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3E2" w:rsidRDefault="00BD73E2" w:rsidP="00F8019A">
      <w:pPr>
        <w:pStyle w:val="Heading3"/>
        <w:jc w:val="center"/>
        <w:rPr>
          <w:rFonts w:ascii="Verdana" w:hAnsi="Verdana"/>
          <w:b/>
          <w:bCs/>
          <w:sz w:val="22"/>
          <w:szCs w:val="22"/>
        </w:rPr>
      </w:pPr>
    </w:p>
    <w:p w:rsidR="003735DD" w:rsidRPr="00382EA3" w:rsidRDefault="00F8019A" w:rsidP="00F8019A">
      <w:pPr>
        <w:pStyle w:val="Heading3"/>
        <w:jc w:val="center"/>
        <w:rPr>
          <w:rFonts w:ascii="Verdana" w:hAnsi="Verdana"/>
          <w:b/>
          <w:bCs/>
          <w:sz w:val="22"/>
          <w:szCs w:val="22"/>
        </w:rPr>
      </w:pPr>
      <w:r>
        <w:rPr>
          <w:rFonts w:ascii="Verdana" w:hAnsi="Verdana"/>
          <w:b/>
          <w:bCs/>
          <w:sz w:val="22"/>
          <w:szCs w:val="22"/>
        </w:rPr>
        <w:t xml:space="preserve">Unofficial </w:t>
      </w:r>
      <w:r w:rsidR="003735DD" w:rsidRPr="00382EA3">
        <w:rPr>
          <w:rFonts w:ascii="Verdana" w:hAnsi="Verdana"/>
          <w:b/>
          <w:bCs/>
          <w:sz w:val="22"/>
          <w:szCs w:val="22"/>
        </w:rPr>
        <w:t xml:space="preserve">Comment Form for </w:t>
      </w:r>
      <w:r w:rsidR="00B625B0">
        <w:rPr>
          <w:rFonts w:ascii="Verdana" w:hAnsi="Verdana"/>
          <w:b/>
          <w:bCs/>
          <w:sz w:val="22"/>
          <w:szCs w:val="22"/>
        </w:rPr>
        <w:t>5</w:t>
      </w:r>
      <w:r w:rsidR="00EF13F9">
        <w:rPr>
          <w:rFonts w:ascii="Verdana" w:hAnsi="Verdana"/>
          <w:b/>
          <w:bCs/>
          <w:sz w:val="22"/>
          <w:szCs w:val="22"/>
        </w:rPr>
        <w:t>th</w:t>
      </w:r>
      <w:r w:rsidR="00DF1D03">
        <w:rPr>
          <w:rFonts w:ascii="Verdana" w:hAnsi="Verdana"/>
          <w:b/>
          <w:bCs/>
          <w:sz w:val="22"/>
          <w:szCs w:val="22"/>
        </w:rPr>
        <w:t xml:space="preserve"> </w:t>
      </w:r>
      <w:r w:rsidR="00382EA3">
        <w:rPr>
          <w:rFonts w:ascii="Verdana" w:hAnsi="Verdana"/>
          <w:b/>
          <w:bCs/>
          <w:sz w:val="22"/>
          <w:szCs w:val="22"/>
        </w:rPr>
        <w:t xml:space="preserve">Draft of </w:t>
      </w:r>
      <w:r>
        <w:rPr>
          <w:rFonts w:ascii="Verdana" w:hAnsi="Verdana"/>
          <w:b/>
          <w:bCs/>
          <w:sz w:val="22"/>
          <w:szCs w:val="22"/>
        </w:rPr>
        <w:t>FAC-003-2 Transmission Vegetation Management</w:t>
      </w:r>
      <w:r w:rsidR="00382EA3" w:rsidRPr="00382EA3">
        <w:rPr>
          <w:rFonts w:ascii="Verdana" w:hAnsi="Verdana"/>
          <w:b/>
          <w:bCs/>
          <w:sz w:val="22"/>
          <w:szCs w:val="22"/>
        </w:rPr>
        <w:t xml:space="preserve"> —</w:t>
      </w:r>
      <w:r w:rsidR="003735DD" w:rsidRPr="00382EA3">
        <w:rPr>
          <w:rFonts w:ascii="Verdana" w:hAnsi="Verdana"/>
          <w:b/>
          <w:bCs/>
          <w:sz w:val="22"/>
          <w:szCs w:val="22"/>
        </w:rPr>
        <w:t>Project 2007-</w:t>
      </w:r>
      <w:r>
        <w:rPr>
          <w:rFonts w:ascii="Verdana" w:hAnsi="Verdana"/>
          <w:b/>
          <w:bCs/>
          <w:sz w:val="22"/>
          <w:szCs w:val="22"/>
        </w:rPr>
        <w:t>07 Vegetation Management</w:t>
      </w:r>
    </w:p>
    <w:p w:rsidR="003735DD" w:rsidRDefault="003735DD">
      <w:pPr>
        <w:rPr>
          <w:rFonts w:ascii="Verdana" w:hAnsi="Verdana"/>
          <w:sz w:val="20"/>
        </w:rPr>
      </w:pPr>
    </w:p>
    <w:p w:rsidR="00F8019A" w:rsidRPr="00DF1D03" w:rsidRDefault="00F8019A" w:rsidP="00F8019A">
      <w:pPr>
        <w:ind w:right="-360"/>
        <w:rPr>
          <w:rFonts w:ascii="Verdana" w:hAnsi="Verdana"/>
          <w:sz w:val="20"/>
        </w:rPr>
      </w:pPr>
      <w:r w:rsidRPr="00DF1D03">
        <w:rPr>
          <w:rFonts w:ascii="Verdana" w:hAnsi="Verdana"/>
          <w:sz w:val="20"/>
        </w:rPr>
        <w:t xml:space="preserve">Please </w:t>
      </w:r>
      <w:r w:rsidRPr="00DF1D03">
        <w:rPr>
          <w:rFonts w:ascii="Verdana" w:hAnsi="Verdana"/>
          <w:b/>
          <w:color w:val="FF0000"/>
          <w:sz w:val="20"/>
        </w:rPr>
        <w:t>DO NOT</w:t>
      </w:r>
      <w:r w:rsidRPr="00DF1D03">
        <w:rPr>
          <w:rFonts w:ascii="Verdana" w:hAnsi="Verdana"/>
          <w:b/>
          <w:sz w:val="20"/>
        </w:rPr>
        <w:t xml:space="preserve"> </w:t>
      </w:r>
      <w:proofErr w:type="gramStart"/>
      <w:r w:rsidRPr="00DF1D03">
        <w:rPr>
          <w:rFonts w:ascii="Verdana" w:hAnsi="Verdana"/>
          <w:sz w:val="20"/>
        </w:rPr>
        <w:t>use</w:t>
      </w:r>
      <w:proofErr w:type="gramEnd"/>
      <w:r w:rsidRPr="00DF1D03">
        <w:rPr>
          <w:rFonts w:ascii="Verdana" w:hAnsi="Verdana"/>
          <w:sz w:val="20"/>
        </w:rPr>
        <w:t xml:space="preserve"> this form to submit comments.  Please use the </w:t>
      </w:r>
      <w:hyperlink r:id="rId7" w:history="1">
        <w:r w:rsidRPr="00125FF4">
          <w:rPr>
            <w:rStyle w:val="Hyperlink"/>
            <w:rFonts w:ascii="Verdana" w:hAnsi="Verdana"/>
            <w:sz w:val="20"/>
          </w:rPr>
          <w:t>electronic form</w:t>
        </w:r>
      </w:hyperlink>
      <w:r w:rsidRPr="00DF1D03">
        <w:rPr>
          <w:rFonts w:ascii="Verdana" w:hAnsi="Verdana"/>
          <w:sz w:val="20"/>
        </w:rPr>
        <w:t xml:space="preserve"> located at the site below to submit comments on the </w:t>
      </w:r>
      <w:r w:rsidR="007F46EF">
        <w:rPr>
          <w:rFonts w:ascii="Verdana" w:hAnsi="Verdana"/>
          <w:sz w:val="20"/>
        </w:rPr>
        <w:t>5</w:t>
      </w:r>
      <w:r w:rsidR="00EF13F9">
        <w:rPr>
          <w:rFonts w:ascii="Verdana" w:hAnsi="Verdana"/>
          <w:sz w:val="20"/>
        </w:rPr>
        <w:t>th</w:t>
      </w:r>
      <w:r w:rsidR="00DF1D03">
        <w:rPr>
          <w:rFonts w:ascii="Verdana" w:hAnsi="Verdana"/>
          <w:sz w:val="20"/>
        </w:rPr>
        <w:t xml:space="preserve"> </w:t>
      </w:r>
      <w:r w:rsidR="005902EB" w:rsidRPr="00DF1D03">
        <w:rPr>
          <w:rFonts w:ascii="Verdana" w:hAnsi="Verdana"/>
          <w:sz w:val="20"/>
        </w:rPr>
        <w:t>Draft of FAC-003-2 Transmission Vegetation Management</w:t>
      </w:r>
      <w:r w:rsidRPr="00DF1D03">
        <w:rPr>
          <w:rFonts w:ascii="Verdana" w:hAnsi="Verdana"/>
          <w:sz w:val="20"/>
        </w:rPr>
        <w:t>.  Comments must be submitted by</w:t>
      </w:r>
      <w:r w:rsidR="00B625B0">
        <w:rPr>
          <w:rFonts w:ascii="Verdana" w:hAnsi="Verdana"/>
          <w:sz w:val="20"/>
        </w:rPr>
        <w:t xml:space="preserve"> </w:t>
      </w:r>
      <w:r w:rsidR="00BD73E2" w:rsidRPr="00BD73E2">
        <w:rPr>
          <w:rFonts w:ascii="Verdana" w:hAnsi="Verdana"/>
          <w:sz w:val="20"/>
        </w:rPr>
        <w:t>February 28</w:t>
      </w:r>
      <w:r w:rsidR="002B3C1D" w:rsidRPr="00BD73E2">
        <w:rPr>
          <w:rFonts w:ascii="Verdana" w:hAnsi="Verdana"/>
          <w:sz w:val="20"/>
        </w:rPr>
        <w:t>, 2011</w:t>
      </w:r>
      <w:r w:rsidR="002B3C1D">
        <w:rPr>
          <w:rFonts w:ascii="Verdana" w:hAnsi="Verdana"/>
          <w:sz w:val="20"/>
        </w:rPr>
        <w:t>.</w:t>
      </w:r>
    </w:p>
    <w:p w:rsidR="00F8019A" w:rsidRPr="00DF1D03" w:rsidRDefault="00F8019A" w:rsidP="00F8019A">
      <w:pPr>
        <w:rPr>
          <w:rFonts w:ascii="Verdana" w:hAnsi="Verdana"/>
          <w:sz w:val="20"/>
        </w:rPr>
      </w:pPr>
    </w:p>
    <w:p w:rsidR="00F8019A" w:rsidRPr="00DF1D03" w:rsidRDefault="00546364" w:rsidP="00DF1D03">
      <w:pPr>
        <w:jc w:val="center"/>
        <w:rPr>
          <w:rFonts w:ascii="Verdana" w:hAnsi="Verdana"/>
          <w:sz w:val="20"/>
        </w:rPr>
      </w:pPr>
      <w:hyperlink r:id="rId8" w:history="1">
        <w:r w:rsidR="005902EB" w:rsidRPr="00DF1D03">
          <w:rPr>
            <w:rStyle w:val="Hyperlink"/>
            <w:rFonts w:ascii="Verdana" w:hAnsi="Verdana"/>
            <w:sz w:val="20"/>
          </w:rPr>
          <w:t>http://www.nerc.com/filez/standards/Vegetation-Management_Project_2007-7.html</w:t>
        </w:r>
      </w:hyperlink>
    </w:p>
    <w:p w:rsidR="005902EB" w:rsidRPr="00DF1D03" w:rsidRDefault="005902EB" w:rsidP="00F8019A">
      <w:pPr>
        <w:rPr>
          <w:rFonts w:ascii="Verdana" w:hAnsi="Verdana"/>
          <w:sz w:val="20"/>
        </w:rPr>
      </w:pPr>
    </w:p>
    <w:p w:rsidR="003735DD" w:rsidRPr="00DF1D03" w:rsidRDefault="003735DD">
      <w:pPr>
        <w:rPr>
          <w:rFonts w:ascii="Verdana" w:hAnsi="Verdana"/>
          <w:sz w:val="20"/>
        </w:rPr>
      </w:pPr>
      <w:r w:rsidRPr="00DF1D03">
        <w:rPr>
          <w:rFonts w:ascii="Verdana" w:hAnsi="Verdana"/>
          <w:sz w:val="20"/>
        </w:rPr>
        <w:t xml:space="preserve">If you have questions please contact </w:t>
      </w:r>
      <w:hyperlink r:id="rId9" w:history="1">
        <w:r w:rsidR="00D92A7A" w:rsidRPr="00D92A7A">
          <w:rPr>
            <w:rStyle w:val="Hyperlink"/>
            <w:rFonts w:ascii="Verdana" w:hAnsi="Verdana"/>
            <w:sz w:val="20"/>
          </w:rPr>
          <w:t>Doug Keegan</w:t>
        </w:r>
      </w:hyperlink>
      <w:r w:rsidR="00382EA3" w:rsidRPr="00DF1D03">
        <w:rPr>
          <w:rFonts w:ascii="Verdana" w:hAnsi="Verdana"/>
          <w:color w:val="000000"/>
          <w:sz w:val="20"/>
        </w:rPr>
        <w:t xml:space="preserve"> </w:t>
      </w:r>
      <w:r w:rsidRPr="00DF1D03">
        <w:rPr>
          <w:rFonts w:ascii="Verdana" w:hAnsi="Verdana"/>
          <w:sz w:val="20"/>
        </w:rPr>
        <w:t xml:space="preserve">or by telephone at </w:t>
      </w:r>
      <w:r w:rsidR="00D92A7A" w:rsidRPr="00D92A7A">
        <w:rPr>
          <w:rFonts w:ascii="Verdana" w:hAnsi="Verdana"/>
          <w:sz w:val="20"/>
        </w:rPr>
        <w:t>404-446-2576</w:t>
      </w:r>
      <w:r w:rsidR="00D92A7A">
        <w:rPr>
          <w:rFonts w:ascii="Verdana" w:hAnsi="Verdana"/>
          <w:sz w:val="20"/>
        </w:rPr>
        <w:t>.</w:t>
      </w:r>
    </w:p>
    <w:p w:rsidR="003735DD" w:rsidRDefault="003735DD">
      <w:pPr>
        <w:rPr>
          <w:rFonts w:ascii="Verdana" w:hAnsi="Verdana"/>
          <w:sz w:val="20"/>
        </w:rPr>
      </w:pPr>
    </w:p>
    <w:p w:rsidR="007F46EF" w:rsidRPr="002B3C1D" w:rsidRDefault="007F46EF" w:rsidP="007F46EF">
      <w:pPr>
        <w:spacing w:after="120"/>
        <w:rPr>
          <w:rFonts w:ascii="Verdana" w:hAnsi="Verdana"/>
          <w:b/>
          <w:sz w:val="20"/>
        </w:rPr>
      </w:pPr>
      <w:r w:rsidRPr="002B3C1D">
        <w:rPr>
          <w:rFonts w:ascii="Verdana" w:hAnsi="Verdana"/>
          <w:b/>
          <w:sz w:val="20"/>
        </w:rPr>
        <w:t xml:space="preserve">Draft 5 Information </w:t>
      </w:r>
    </w:p>
    <w:p w:rsidR="007F46EF" w:rsidRPr="002B3C1D" w:rsidRDefault="007F46EF" w:rsidP="007F46EF">
      <w:pPr>
        <w:rPr>
          <w:rFonts w:ascii="Verdana" w:hAnsi="Verdana"/>
          <w:sz w:val="20"/>
        </w:rPr>
      </w:pPr>
      <w:r w:rsidRPr="002B3C1D">
        <w:rPr>
          <w:rFonts w:ascii="Verdana" w:hAnsi="Verdana"/>
          <w:sz w:val="20"/>
        </w:rPr>
        <w:t xml:space="preserve">On November 4, 2010 NERC staff provided a Quality Review of FAC-003-2 to the Standards Committee (SC). </w:t>
      </w:r>
      <w:r w:rsidR="00410883">
        <w:rPr>
          <w:rFonts w:ascii="Verdana" w:hAnsi="Verdana"/>
          <w:sz w:val="20"/>
        </w:rPr>
        <w:t>In November, 2010</w:t>
      </w:r>
      <w:r w:rsidRPr="002B3C1D">
        <w:rPr>
          <w:rFonts w:ascii="Verdana" w:hAnsi="Verdana"/>
          <w:sz w:val="20"/>
        </w:rPr>
        <w:t xml:space="preserve"> the SC requested the VMSDT to work with NERC staff in addressing the items identified in the Quality Review</w:t>
      </w:r>
      <w:r w:rsidR="00F064E7">
        <w:rPr>
          <w:rFonts w:ascii="Verdana" w:hAnsi="Verdana"/>
          <w:sz w:val="20"/>
        </w:rPr>
        <w:t>, and approved posting of the revised documents</w:t>
      </w:r>
      <w:r w:rsidRPr="002B3C1D">
        <w:rPr>
          <w:rFonts w:ascii="Verdana" w:hAnsi="Verdana"/>
          <w:sz w:val="20"/>
        </w:rPr>
        <w:t>. The SDT conducted several conference calls and acted in good faith to produce this Draft 5 of FAC-003-2. The VMSDT considered the feedback provided in the Quality Review by NERC staff and reached consensus in the following areas:</w:t>
      </w:r>
    </w:p>
    <w:p w:rsidR="007F46EF" w:rsidRPr="002B3C1D" w:rsidRDefault="007F46EF" w:rsidP="007F46EF">
      <w:pPr>
        <w:pStyle w:val="ListParagraph"/>
        <w:numPr>
          <w:ilvl w:val="0"/>
          <w:numId w:val="31"/>
        </w:numPr>
        <w:spacing w:before="240" w:after="120"/>
        <w:contextualSpacing/>
        <w:rPr>
          <w:rFonts w:ascii="Verdana" w:hAnsi="Verdana"/>
          <w:sz w:val="20"/>
          <w:szCs w:val="20"/>
        </w:rPr>
      </w:pPr>
      <w:r w:rsidRPr="002B3C1D">
        <w:rPr>
          <w:rFonts w:ascii="Verdana" w:hAnsi="Verdana"/>
          <w:sz w:val="20"/>
          <w:szCs w:val="20"/>
        </w:rPr>
        <w:t>Elaborated upon the Purpose Statement to encompass more of the standard’s content.</w:t>
      </w:r>
    </w:p>
    <w:p w:rsidR="007F46EF" w:rsidRPr="002B3C1D" w:rsidRDefault="007F46EF" w:rsidP="007F46EF">
      <w:pPr>
        <w:pStyle w:val="ListParagraph"/>
        <w:numPr>
          <w:ilvl w:val="0"/>
          <w:numId w:val="31"/>
        </w:numPr>
        <w:spacing w:before="240" w:after="120"/>
        <w:contextualSpacing/>
        <w:rPr>
          <w:rFonts w:ascii="Verdana" w:hAnsi="Verdana"/>
          <w:sz w:val="20"/>
          <w:szCs w:val="20"/>
        </w:rPr>
      </w:pPr>
      <w:r w:rsidRPr="002B3C1D">
        <w:rPr>
          <w:rFonts w:ascii="Verdana" w:hAnsi="Verdana"/>
          <w:sz w:val="20"/>
          <w:szCs w:val="20"/>
        </w:rPr>
        <w:t>Added a Rationale text box to the 4.2 Facilities section, to explain the exclusion of substation facilities. Clarified 4.2.4 by adding specific boundary details.</w:t>
      </w:r>
    </w:p>
    <w:p w:rsidR="007F46EF" w:rsidRPr="002B3C1D" w:rsidRDefault="007F46EF" w:rsidP="007F46EF">
      <w:pPr>
        <w:pStyle w:val="ListParagraph"/>
        <w:numPr>
          <w:ilvl w:val="0"/>
          <w:numId w:val="31"/>
        </w:numPr>
        <w:spacing w:before="240" w:after="120"/>
        <w:contextualSpacing/>
        <w:rPr>
          <w:rFonts w:ascii="Verdana" w:hAnsi="Verdana"/>
          <w:sz w:val="20"/>
          <w:szCs w:val="20"/>
        </w:rPr>
      </w:pPr>
      <w:r w:rsidRPr="002B3C1D">
        <w:rPr>
          <w:rFonts w:ascii="Verdana" w:hAnsi="Verdana"/>
          <w:sz w:val="20"/>
          <w:szCs w:val="20"/>
        </w:rPr>
        <w:t>Updated Requirement R1 and R2 to emphasize the “planning” time horizon as the applicable temporal context.</w:t>
      </w:r>
    </w:p>
    <w:p w:rsidR="007F46EF" w:rsidRPr="002B3C1D" w:rsidRDefault="007F46EF" w:rsidP="007F46EF">
      <w:pPr>
        <w:pStyle w:val="ListParagraph"/>
        <w:numPr>
          <w:ilvl w:val="0"/>
          <w:numId w:val="31"/>
        </w:numPr>
        <w:spacing w:before="240" w:after="120"/>
        <w:contextualSpacing/>
        <w:rPr>
          <w:rFonts w:ascii="Verdana" w:hAnsi="Verdana"/>
          <w:sz w:val="20"/>
          <w:szCs w:val="20"/>
        </w:rPr>
      </w:pPr>
      <w:r w:rsidRPr="002B3C1D">
        <w:rPr>
          <w:rFonts w:ascii="Verdana" w:hAnsi="Verdana"/>
          <w:sz w:val="20"/>
          <w:szCs w:val="20"/>
        </w:rPr>
        <w:t>Elaborated upon the explanation in the Rationale text boxes for R1 and R2, to highlight the range of non-compliant performance.</w:t>
      </w:r>
    </w:p>
    <w:p w:rsidR="007F46EF" w:rsidRPr="002B3C1D" w:rsidRDefault="007F46EF" w:rsidP="007F46EF">
      <w:pPr>
        <w:pStyle w:val="ListParagraph"/>
        <w:numPr>
          <w:ilvl w:val="0"/>
          <w:numId w:val="31"/>
        </w:numPr>
        <w:spacing w:before="240" w:after="120"/>
        <w:contextualSpacing/>
        <w:rPr>
          <w:rFonts w:ascii="Verdana" w:hAnsi="Verdana"/>
          <w:sz w:val="20"/>
          <w:szCs w:val="20"/>
        </w:rPr>
      </w:pPr>
      <w:r w:rsidRPr="002B3C1D">
        <w:rPr>
          <w:rFonts w:ascii="Verdana" w:hAnsi="Verdana"/>
          <w:sz w:val="20"/>
          <w:szCs w:val="20"/>
        </w:rPr>
        <w:t>Re-organized the content of Requirement R3 for improved readability.</w:t>
      </w:r>
    </w:p>
    <w:p w:rsidR="007F46EF" w:rsidRPr="002B3C1D" w:rsidRDefault="007F46EF" w:rsidP="007F46EF">
      <w:pPr>
        <w:pStyle w:val="ListParagraph"/>
        <w:numPr>
          <w:ilvl w:val="0"/>
          <w:numId w:val="31"/>
        </w:numPr>
        <w:spacing w:before="240" w:after="120"/>
        <w:contextualSpacing/>
        <w:rPr>
          <w:rFonts w:ascii="Verdana" w:hAnsi="Verdana"/>
          <w:sz w:val="20"/>
          <w:szCs w:val="20"/>
        </w:rPr>
      </w:pPr>
      <w:r w:rsidRPr="002B3C1D">
        <w:rPr>
          <w:rFonts w:ascii="Verdana" w:hAnsi="Verdana"/>
          <w:sz w:val="20"/>
          <w:szCs w:val="20"/>
        </w:rPr>
        <w:t>Augmented Requirement R5 to include a “reliability objective</w:t>
      </w:r>
      <w:r w:rsidR="000C371A">
        <w:rPr>
          <w:rFonts w:ascii="Verdana" w:hAnsi="Verdana"/>
          <w:sz w:val="20"/>
          <w:szCs w:val="20"/>
        </w:rPr>
        <w:t>.</w:t>
      </w:r>
      <w:r w:rsidRPr="002B3C1D">
        <w:rPr>
          <w:rFonts w:ascii="Verdana" w:hAnsi="Verdana"/>
          <w:sz w:val="20"/>
          <w:szCs w:val="20"/>
        </w:rPr>
        <w:t>”</w:t>
      </w:r>
    </w:p>
    <w:p w:rsidR="007F46EF" w:rsidRPr="002B3C1D" w:rsidRDefault="007F46EF" w:rsidP="007F46EF">
      <w:pPr>
        <w:pStyle w:val="ListParagraph"/>
        <w:numPr>
          <w:ilvl w:val="0"/>
          <w:numId w:val="31"/>
        </w:numPr>
        <w:spacing w:before="240" w:after="120"/>
        <w:contextualSpacing/>
        <w:rPr>
          <w:rFonts w:ascii="Verdana" w:hAnsi="Verdana"/>
          <w:sz w:val="20"/>
          <w:szCs w:val="20"/>
        </w:rPr>
      </w:pPr>
      <w:r w:rsidRPr="002B3C1D">
        <w:rPr>
          <w:rFonts w:ascii="Verdana" w:hAnsi="Verdana"/>
          <w:sz w:val="20"/>
          <w:szCs w:val="20"/>
        </w:rPr>
        <w:t xml:space="preserve">Modified Requirement R6 and the associated VSLs for improved enforceability and for consistency in the units of measure between the Requirement and the associated VSLs. </w:t>
      </w:r>
    </w:p>
    <w:p w:rsidR="007F46EF" w:rsidRPr="002B3C1D" w:rsidRDefault="007F46EF" w:rsidP="007F46EF">
      <w:pPr>
        <w:pStyle w:val="ListParagraph"/>
        <w:numPr>
          <w:ilvl w:val="0"/>
          <w:numId w:val="31"/>
        </w:numPr>
        <w:spacing w:before="240" w:after="120"/>
        <w:contextualSpacing/>
        <w:rPr>
          <w:rFonts w:ascii="Verdana" w:hAnsi="Verdana"/>
          <w:sz w:val="20"/>
          <w:szCs w:val="20"/>
        </w:rPr>
      </w:pPr>
      <w:r w:rsidRPr="002B3C1D">
        <w:rPr>
          <w:rFonts w:ascii="Verdana" w:hAnsi="Verdana"/>
          <w:sz w:val="20"/>
          <w:szCs w:val="20"/>
        </w:rPr>
        <w:t xml:space="preserve">Modified Requirement R7 and the associated VSLs for improved enforceability and for consistency in the units of measure between the Requirement and the associated VSLs. </w:t>
      </w:r>
    </w:p>
    <w:p w:rsidR="007F46EF" w:rsidRPr="002B3C1D" w:rsidRDefault="007F46EF" w:rsidP="007F46EF">
      <w:pPr>
        <w:pStyle w:val="ListParagraph"/>
        <w:numPr>
          <w:ilvl w:val="0"/>
          <w:numId w:val="31"/>
        </w:numPr>
        <w:spacing w:before="240" w:after="120"/>
        <w:contextualSpacing/>
        <w:rPr>
          <w:rFonts w:ascii="Verdana" w:hAnsi="Verdana"/>
          <w:sz w:val="20"/>
          <w:szCs w:val="20"/>
        </w:rPr>
      </w:pPr>
      <w:r w:rsidRPr="002B3C1D">
        <w:rPr>
          <w:rFonts w:ascii="Verdana" w:hAnsi="Verdana"/>
          <w:sz w:val="20"/>
          <w:szCs w:val="20"/>
        </w:rPr>
        <w:t>Updated the Evidence Retention section in accordance with current guidelines.</w:t>
      </w:r>
    </w:p>
    <w:p w:rsidR="007F46EF" w:rsidRPr="002B3C1D" w:rsidRDefault="00F064E7" w:rsidP="007F46EF">
      <w:pPr>
        <w:spacing w:after="120"/>
        <w:rPr>
          <w:rFonts w:ascii="Verdana" w:hAnsi="Verdana"/>
          <w:sz w:val="20"/>
        </w:rPr>
      </w:pPr>
      <w:proofErr w:type="gramStart"/>
      <w:r>
        <w:rPr>
          <w:rFonts w:ascii="Verdana" w:hAnsi="Verdana"/>
          <w:sz w:val="20"/>
        </w:rPr>
        <w:t>Modification</w:t>
      </w:r>
      <w:r w:rsidR="007F46EF" w:rsidRPr="002B3C1D">
        <w:rPr>
          <w:rFonts w:ascii="Verdana" w:hAnsi="Verdana"/>
          <w:sz w:val="20"/>
        </w:rPr>
        <w:t xml:space="preserve"> incorporated into this Draft 5 of FAC-003-2 in response to stakeholder comments include</w:t>
      </w:r>
      <w:proofErr w:type="gramEnd"/>
      <w:r w:rsidR="007F46EF" w:rsidRPr="002B3C1D">
        <w:rPr>
          <w:rFonts w:ascii="Verdana" w:hAnsi="Verdana"/>
          <w:sz w:val="20"/>
        </w:rPr>
        <w:t>:</w:t>
      </w:r>
    </w:p>
    <w:p w:rsidR="007F46EF" w:rsidRPr="002B3C1D" w:rsidRDefault="007F46EF" w:rsidP="007F46EF">
      <w:pPr>
        <w:pStyle w:val="ListParagraph"/>
        <w:numPr>
          <w:ilvl w:val="1"/>
          <w:numId w:val="32"/>
        </w:numPr>
        <w:tabs>
          <w:tab w:val="clear" w:pos="1440"/>
        </w:tabs>
        <w:ind w:left="720"/>
        <w:rPr>
          <w:rFonts w:ascii="Verdana" w:hAnsi="Verdana" w:cs="Arial"/>
          <w:sz w:val="20"/>
        </w:rPr>
      </w:pPr>
      <w:r w:rsidRPr="002B3C1D">
        <w:rPr>
          <w:rFonts w:ascii="Verdana" w:hAnsi="Verdana" w:cs="Arial"/>
          <w:sz w:val="20"/>
        </w:rPr>
        <w:t>Removed reference to Active Transmission Line ROW.</w:t>
      </w:r>
    </w:p>
    <w:p w:rsidR="007F46EF" w:rsidRPr="002B3C1D" w:rsidRDefault="007F46EF" w:rsidP="007F46EF">
      <w:pPr>
        <w:pStyle w:val="ListParagraph"/>
        <w:numPr>
          <w:ilvl w:val="1"/>
          <w:numId w:val="32"/>
        </w:numPr>
        <w:tabs>
          <w:tab w:val="clear" w:pos="1440"/>
        </w:tabs>
        <w:ind w:left="720"/>
        <w:rPr>
          <w:rFonts w:ascii="Verdana" w:hAnsi="Verdana" w:cs="Arial"/>
          <w:sz w:val="20"/>
        </w:rPr>
      </w:pPr>
      <w:r w:rsidRPr="002B3C1D">
        <w:rPr>
          <w:rFonts w:ascii="Verdana" w:hAnsi="Verdana" w:cs="Arial"/>
          <w:sz w:val="20"/>
        </w:rPr>
        <w:t>Redefined the Glossary term for ROW to address Paragraph 734 of FERC Order 693 addressing the width of ROW to be maintained.</w:t>
      </w:r>
    </w:p>
    <w:p w:rsidR="007F46EF" w:rsidRPr="002B3C1D" w:rsidRDefault="007F46EF" w:rsidP="007F46EF">
      <w:pPr>
        <w:pStyle w:val="ListParagraph"/>
        <w:numPr>
          <w:ilvl w:val="1"/>
          <w:numId w:val="32"/>
        </w:numPr>
        <w:tabs>
          <w:tab w:val="clear" w:pos="1440"/>
        </w:tabs>
        <w:ind w:left="720"/>
        <w:rPr>
          <w:rFonts w:ascii="Verdana" w:hAnsi="Verdana" w:cs="Arial"/>
          <w:sz w:val="20"/>
        </w:rPr>
      </w:pPr>
      <w:r w:rsidRPr="002B3C1D">
        <w:rPr>
          <w:rFonts w:ascii="Verdana" w:hAnsi="Verdana" w:cs="Arial"/>
          <w:sz w:val="20"/>
        </w:rPr>
        <w:t>Redefined the Glossary term for Vegetation Inspection to include identifying hazards to the line inside the ROW.</w:t>
      </w:r>
    </w:p>
    <w:p w:rsidR="007F46EF" w:rsidRPr="002B3C1D" w:rsidRDefault="007F46EF" w:rsidP="007F46EF">
      <w:pPr>
        <w:pStyle w:val="ListParagraph"/>
        <w:numPr>
          <w:ilvl w:val="1"/>
          <w:numId w:val="32"/>
        </w:numPr>
        <w:tabs>
          <w:tab w:val="clear" w:pos="1440"/>
        </w:tabs>
        <w:ind w:left="720"/>
        <w:rPr>
          <w:rFonts w:ascii="Verdana" w:hAnsi="Verdana" w:cs="Arial"/>
          <w:sz w:val="20"/>
        </w:rPr>
      </w:pPr>
      <w:r w:rsidRPr="002B3C1D">
        <w:rPr>
          <w:rFonts w:ascii="Verdana" w:hAnsi="Verdana" w:cs="Arial"/>
          <w:sz w:val="20"/>
        </w:rPr>
        <w:t>Included the term referred to as “applicable lines” under 4.2 Facilities.</w:t>
      </w:r>
    </w:p>
    <w:p w:rsidR="007F46EF" w:rsidRPr="002B3C1D" w:rsidRDefault="007F46EF" w:rsidP="007F46EF">
      <w:pPr>
        <w:pStyle w:val="ListParagraph"/>
        <w:numPr>
          <w:ilvl w:val="1"/>
          <w:numId w:val="32"/>
        </w:numPr>
        <w:tabs>
          <w:tab w:val="clear" w:pos="1440"/>
        </w:tabs>
        <w:ind w:left="720"/>
        <w:rPr>
          <w:rFonts w:ascii="Verdana" w:hAnsi="Verdana" w:cs="Arial"/>
          <w:sz w:val="20"/>
        </w:rPr>
      </w:pPr>
      <w:r w:rsidRPr="002B3C1D">
        <w:rPr>
          <w:rFonts w:ascii="Verdana" w:hAnsi="Verdana" w:cs="Arial"/>
          <w:sz w:val="20"/>
        </w:rPr>
        <w:t>Removed 4.4 addressing “force majeure” under Applicability to Footnotes 2, 3 and 4.</w:t>
      </w:r>
    </w:p>
    <w:p w:rsidR="007F46EF" w:rsidRPr="002B3C1D" w:rsidRDefault="007F46EF" w:rsidP="007F46EF">
      <w:pPr>
        <w:pStyle w:val="ListParagraph"/>
        <w:numPr>
          <w:ilvl w:val="1"/>
          <w:numId w:val="32"/>
        </w:numPr>
        <w:tabs>
          <w:tab w:val="clear" w:pos="1440"/>
        </w:tabs>
        <w:ind w:left="720"/>
        <w:rPr>
          <w:rFonts w:ascii="Verdana" w:hAnsi="Verdana" w:cs="Arial"/>
          <w:sz w:val="20"/>
        </w:rPr>
      </w:pPr>
      <w:r w:rsidRPr="002B3C1D">
        <w:rPr>
          <w:rFonts w:ascii="Verdana" w:hAnsi="Verdana" w:cs="Arial"/>
          <w:sz w:val="20"/>
        </w:rPr>
        <w:t>In R1./R2 – M1/M2</w:t>
      </w:r>
    </w:p>
    <w:p w:rsidR="007F46EF" w:rsidRPr="002B3C1D" w:rsidRDefault="007F46EF" w:rsidP="007F46EF">
      <w:pPr>
        <w:pStyle w:val="ListParagraph"/>
        <w:numPr>
          <w:ilvl w:val="0"/>
          <w:numId w:val="28"/>
        </w:numPr>
        <w:ind w:left="1080"/>
        <w:rPr>
          <w:rFonts w:ascii="Verdana" w:hAnsi="Verdana" w:cs="Arial"/>
          <w:sz w:val="20"/>
        </w:rPr>
      </w:pPr>
      <w:r w:rsidRPr="002B3C1D">
        <w:rPr>
          <w:rFonts w:ascii="Verdana" w:hAnsi="Verdana" w:cs="Arial"/>
          <w:sz w:val="20"/>
        </w:rPr>
        <w:t>Added reference “into the MVCD” into the text.</w:t>
      </w:r>
    </w:p>
    <w:p w:rsidR="007F46EF" w:rsidRPr="002B3C1D" w:rsidRDefault="007F46EF" w:rsidP="007F46EF">
      <w:pPr>
        <w:pStyle w:val="ListParagraph"/>
        <w:numPr>
          <w:ilvl w:val="0"/>
          <w:numId w:val="28"/>
        </w:numPr>
        <w:ind w:left="1080"/>
        <w:rPr>
          <w:rFonts w:ascii="Verdana" w:hAnsi="Verdana" w:cs="Arial"/>
          <w:sz w:val="20"/>
        </w:rPr>
      </w:pPr>
      <w:r w:rsidRPr="002B3C1D">
        <w:rPr>
          <w:rFonts w:ascii="Verdana" w:hAnsi="Verdana" w:cs="Arial"/>
          <w:sz w:val="20"/>
        </w:rPr>
        <w:lastRenderedPageBreak/>
        <w:t>Eliminated “types of encroachment” and added “The four types of failure to manage vegetation, in order of increasing severity</w:t>
      </w:r>
      <w:r w:rsidR="000C371A">
        <w:rPr>
          <w:rFonts w:ascii="Verdana" w:hAnsi="Verdana" w:cs="Arial"/>
          <w:sz w:val="20"/>
        </w:rPr>
        <w:t>.”</w:t>
      </w:r>
    </w:p>
    <w:p w:rsidR="007F46EF" w:rsidRPr="002B3C1D" w:rsidRDefault="007F46EF" w:rsidP="007F46EF">
      <w:pPr>
        <w:pStyle w:val="ListParagraph"/>
        <w:numPr>
          <w:ilvl w:val="0"/>
          <w:numId w:val="28"/>
        </w:numPr>
        <w:ind w:left="1080"/>
        <w:rPr>
          <w:rFonts w:ascii="Verdana" w:hAnsi="Verdana" w:cs="Arial"/>
          <w:sz w:val="20"/>
        </w:rPr>
      </w:pPr>
      <w:r w:rsidRPr="002B3C1D">
        <w:rPr>
          <w:rFonts w:ascii="Verdana" w:hAnsi="Verdana" w:cs="Arial"/>
          <w:sz w:val="20"/>
        </w:rPr>
        <w:t>In M1/M2 Added a paragraph defining “later confirmation of a Fault by the TO as a real-time observation</w:t>
      </w:r>
      <w:r w:rsidR="000C371A">
        <w:rPr>
          <w:rFonts w:ascii="Verdana" w:hAnsi="Verdana" w:cs="Arial"/>
          <w:sz w:val="20"/>
        </w:rPr>
        <w:t>.</w:t>
      </w:r>
      <w:r w:rsidRPr="002B3C1D">
        <w:rPr>
          <w:rFonts w:ascii="Verdana" w:hAnsi="Verdana" w:cs="Arial"/>
          <w:sz w:val="20"/>
        </w:rPr>
        <w:t>”</w:t>
      </w:r>
    </w:p>
    <w:p w:rsidR="007F46EF" w:rsidRPr="002B3C1D" w:rsidRDefault="000C371A" w:rsidP="007F46EF">
      <w:pPr>
        <w:pStyle w:val="ListParagraph"/>
        <w:numPr>
          <w:ilvl w:val="0"/>
          <w:numId w:val="28"/>
        </w:numPr>
        <w:ind w:left="1080"/>
        <w:rPr>
          <w:rFonts w:ascii="Verdana" w:hAnsi="Verdana" w:cs="Arial"/>
          <w:sz w:val="20"/>
        </w:rPr>
      </w:pPr>
      <w:r>
        <w:rPr>
          <w:rFonts w:ascii="Verdana" w:hAnsi="Verdana" w:cs="Arial"/>
          <w:sz w:val="20"/>
        </w:rPr>
        <w:t>Added Footnote 2</w:t>
      </w:r>
    </w:p>
    <w:p w:rsidR="007F46EF" w:rsidRPr="002B3C1D" w:rsidRDefault="007F46EF" w:rsidP="007F46EF">
      <w:pPr>
        <w:pStyle w:val="ListParagraph"/>
        <w:numPr>
          <w:ilvl w:val="0"/>
          <w:numId w:val="28"/>
        </w:numPr>
        <w:ind w:left="1080"/>
        <w:rPr>
          <w:rFonts w:ascii="Verdana" w:hAnsi="Verdana" w:cs="Arial"/>
          <w:sz w:val="20"/>
        </w:rPr>
      </w:pPr>
      <w:r w:rsidRPr="002B3C1D">
        <w:rPr>
          <w:rFonts w:ascii="Verdana" w:hAnsi="Verdana" w:cs="Arial"/>
          <w:sz w:val="20"/>
        </w:rPr>
        <w:t>Added to the Rationale box types of failures to manage vegetation.</w:t>
      </w:r>
    </w:p>
    <w:p w:rsidR="007F46EF" w:rsidRPr="002B3C1D" w:rsidRDefault="007F46EF" w:rsidP="007F46EF">
      <w:pPr>
        <w:pStyle w:val="ListParagraph"/>
        <w:numPr>
          <w:ilvl w:val="1"/>
          <w:numId w:val="32"/>
        </w:numPr>
        <w:tabs>
          <w:tab w:val="clear" w:pos="1440"/>
        </w:tabs>
        <w:ind w:left="720"/>
        <w:rPr>
          <w:rFonts w:ascii="Verdana" w:hAnsi="Verdana" w:cs="Arial"/>
          <w:sz w:val="20"/>
        </w:rPr>
      </w:pPr>
      <w:r w:rsidRPr="002B3C1D">
        <w:rPr>
          <w:rFonts w:ascii="Verdana" w:hAnsi="Verdana" w:cs="Arial"/>
          <w:sz w:val="20"/>
        </w:rPr>
        <w:t xml:space="preserve">In R4. Changed “qualified personnel” to </w:t>
      </w:r>
      <w:proofErr w:type="spellStart"/>
      <w:r w:rsidRPr="002B3C1D">
        <w:rPr>
          <w:rFonts w:ascii="Verdana" w:hAnsi="Verdana" w:cs="Arial"/>
          <w:sz w:val="20"/>
        </w:rPr>
        <w:t>TO</w:t>
      </w:r>
      <w:proofErr w:type="spellEnd"/>
      <w:r w:rsidRPr="002B3C1D">
        <w:rPr>
          <w:rFonts w:ascii="Verdana" w:hAnsi="Verdana" w:cs="Arial"/>
          <w:sz w:val="20"/>
        </w:rPr>
        <w:t>.</w:t>
      </w:r>
    </w:p>
    <w:p w:rsidR="007F46EF" w:rsidRPr="002B3C1D" w:rsidRDefault="007F46EF" w:rsidP="007F46EF">
      <w:pPr>
        <w:pStyle w:val="ListParagraph"/>
        <w:numPr>
          <w:ilvl w:val="1"/>
          <w:numId w:val="32"/>
        </w:numPr>
        <w:tabs>
          <w:tab w:val="clear" w:pos="1440"/>
        </w:tabs>
        <w:ind w:left="720"/>
        <w:rPr>
          <w:rFonts w:ascii="Verdana" w:hAnsi="Verdana" w:cs="Arial"/>
          <w:sz w:val="20"/>
        </w:rPr>
      </w:pPr>
      <w:r w:rsidRPr="002B3C1D">
        <w:rPr>
          <w:rFonts w:ascii="Verdana" w:hAnsi="Verdana" w:cs="Arial"/>
          <w:sz w:val="20"/>
        </w:rPr>
        <w:t>In R5. Added the term “is constrained from performing vegetation work” and referenced MVCD.</w:t>
      </w:r>
    </w:p>
    <w:p w:rsidR="007F46EF" w:rsidRPr="002B3C1D" w:rsidRDefault="007F46EF" w:rsidP="007F46EF">
      <w:pPr>
        <w:pStyle w:val="ListParagraph"/>
        <w:numPr>
          <w:ilvl w:val="0"/>
          <w:numId w:val="30"/>
        </w:numPr>
        <w:ind w:left="1080"/>
        <w:rPr>
          <w:rFonts w:ascii="Verdana" w:hAnsi="Verdana" w:cs="Arial"/>
          <w:sz w:val="20"/>
        </w:rPr>
      </w:pPr>
      <w:r w:rsidRPr="002B3C1D">
        <w:rPr>
          <w:rFonts w:ascii="Verdana" w:hAnsi="Verdana" w:cs="Arial"/>
          <w:sz w:val="20"/>
        </w:rPr>
        <w:t>Removed reference to 2003 NE blackout from Rationale box</w:t>
      </w:r>
    </w:p>
    <w:p w:rsidR="007F46EF" w:rsidRPr="002B3C1D" w:rsidRDefault="007F46EF" w:rsidP="007F46EF">
      <w:pPr>
        <w:pStyle w:val="ListParagraph"/>
        <w:numPr>
          <w:ilvl w:val="1"/>
          <w:numId w:val="32"/>
        </w:numPr>
        <w:tabs>
          <w:tab w:val="clear" w:pos="1440"/>
        </w:tabs>
        <w:ind w:left="720"/>
        <w:rPr>
          <w:rFonts w:ascii="Verdana" w:hAnsi="Verdana" w:cs="Arial"/>
          <w:sz w:val="20"/>
        </w:rPr>
      </w:pPr>
      <w:r w:rsidRPr="002B3C1D">
        <w:rPr>
          <w:rFonts w:ascii="Verdana" w:hAnsi="Verdana" w:cs="Arial"/>
          <w:sz w:val="20"/>
        </w:rPr>
        <w:t xml:space="preserve">In R6. </w:t>
      </w:r>
      <w:proofErr w:type="gramStart"/>
      <w:r w:rsidRPr="002B3C1D">
        <w:rPr>
          <w:rFonts w:ascii="Verdana" w:hAnsi="Verdana" w:cs="Arial"/>
          <w:sz w:val="20"/>
        </w:rPr>
        <w:t>added</w:t>
      </w:r>
      <w:proofErr w:type="gramEnd"/>
      <w:r w:rsidRPr="002B3C1D">
        <w:rPr>
          <w:rFonts w:ascii="Verdana" w:hAnsi="Verdana" w:cs="Arial"/>
          <w:sz w:val="20"/>
        </w:rPr>
        <w:t xml:space="preserve"> the phrase “ but no more than 18 months between inspections” also added Footnote 3.</w:t>
      </w:r>
    </w:p>
    <w:p w:rsidR="007F46EF" w:rsidRPr="002B3C1D" w:rsidRDefault="007F46EF" w:rsidP="007F46EF">
      <w:pPr>
        <w:pStyle w:val="ListParagraph"/>
        <w:numPr>
          <w:ilvl w:val="1"/>
          <w:numId w:val="32"/>
        </w:numPr>
        <w:tabs>
          <w:tab w:val="clear" w:pos="1440"/>
        </w:tabs>
        <w:ind w:left="720"/>
        <w:rPr>
          <w:rFonts w:ascii="Verdana" w:hAnsi="Verdana" w:cs="Arial"/>
          <w:sz w:val="20"/>
        </w:rPr>
      </w:pPr>
      <w:r w:rsidRPr="002B3C1D">
        <w:rPr>
          <w:rFonts w:ascii="Verdana" w:hAnsi="Verdana" w:cs="Arial"/>
          <w:sz w:val="20"/>
        </w:rPr>
        <w:t>In R7. Replaced major storms bullet with “circumstances that are beyond the control of a Transmission Owner”. Added Footnote 4 to this requirement.</w:t>
      </w:r>
    </w:p>
    <w:p w:rsidR="007F46EF" w:rsidRPr="002B3C1D" w:rsidRDefault="007F46EF" w:rsidP="007F46EF">
      <w:pPr>
        <w:pStyle w:val="ListParagraph"/>
        <w:numPr>
          <w:ilvl w:val="1"/>
          <w:numId w:val="32"/>
        </w:numPr>
        <w:tabs>
          <w:tab w:val="clear" w:pos="1440"/>
        </w:tabs>
        <w:ind w:left="720"/>
        <w:rPr>
          <w:rFonts w:ascii="Verdana" w:hAnsi="Verdana" w:cs="Arial"/>
          <w:sz w:val="20"/>
        </w:rPr>
      </w:pPr>
      <w:r w:rsidRPr="002B3C1D">
        <w:rPr>
          <w:rFonts w:ascii="Verdana" w:hAnsi="Verdana" w:cs="Arial"/>
          <w:sz w:val="20"/>
        </w:rPr>
        <w:t>In Additional Compliance Information</w:t>
      </w:r>
    </w:p>
    <w:p w:rsidR="007F46EF" w:rsidRPr="002B3C1D" w:rsidRDefault="007F46EF" w:rsidP="007F46EF">
      <w:pPr>
        <w:pStyle w:val="ListParagraph"/>
        <w:numPr>
          <w:ilvl w:val="0"/>
          <w:numId w:val="30"/>
        </w:numPr>
        <w:ind w:left="1080"/>
        <w:rPr>
          <w:rFonts w:ascii="Verdana" w:hAnsi="Verdana" w:cs="Arial"/>
          <w:sz w:val="20"/>
        </w:rPr>
      </w:pPr>
      <w:r w:rsidRPr="002B3C1D">
        <w:rPr>
          <w:rFonts w:ascii="Verdana" w:hAnsi="Verdana" w:cs="Arial"/>
          <w:sz w:val="20"/>
        </w:rPr>
        <w:t>Category 2 was split into two parts recognizing IROL’s and Major WECC Transfer Paths</w:t>
      </w:r>
    </w:p>
    <w:p w:rsidR="007F46EF" w:rsidRPr="002B3C1D" w:rsidRDefault="007F46EF" w:rsidP="007F46EF">
      <w:pPr>
        <w:pStyle w:val="ListParagraph"/>
        <w:numPr>
          <w:ilvl w:val="0"/>
          <w:numId w:val="30"/>
        </w:numPr>
        <w:ind w:left="1080"/>
        <w:rPr>
          <w:rFonts w:ascii="Verdana" w:hAnsi="Verdana" w:cs="Arial"/>
          <w:sz w:val="20"/>
        </w:rPr>
      </w:pPr>
      <w:r w:rsidRPr="002B3C1D">
        <w:rPr>
          <w:rFonts w:ascii="Verdana" w:hAnsi="Verdana" w:cs="Arial"/>
          <w:sz w:val="20"/>
        </w:rPr>
        <w:t>Added Category 3 for Fall-ins from outside the ROW.</w:t>
      </w:r>
    </w:p>
    <w:p w:rsidR="007F46EF" w:rsidRPr="002B3C1D" w:rsidRDefault="007F46EF" w:rsidP="007F46EF">
      <w:pPr>
        <w:pStyle w:val="ListParagraph"/>
        <w:numPr>
          <w:ilvl w:val="0"/>
          <w:numId w:val="30"/>
        </w:numPr>
        <w:ind w:left="1080"/>
        <w:rPr>
          <w:rFonts w:ascii="Verdana" w:hAnsi="Verdana" w:cs="Arial"/>
          <w:sz w:val="20"/>
        </w:rPr>
      </w:pPr>
      <w:r w:rsidRPr="002B3C1D">
        <w:rPr>
          <w:rFonts w:ascii="Verdana" w:hAnsi="Verdana" w:cs="Arial"/>
          <w:sz w:val="20"/>
        </w:rPr>
        <w:t>Category 4 was split into two parts recognizing IROL’s and Major WECC Transfer Paths</w:t>
      </w:r>
    </w:p>
    <w:p w:rsidR="007F46EF" w:rsidRPr="002B3C1D" w:rsidRDefault="007F46EF" w:rsidP="007F46EF">
      <w:pPr>
        <w:pStyle w:val="ListParagraph"/>
        <w:numPr>
          <w:ilvl w:val="1"/>
          <w:numId w:val="32"/>
        </w:numPr>
        <w:tabs>
          <w:tab w:val="clear" w:pos="1440"/>
        </w:tabs>
        <w:ind w:left="720"/>
        <w:rPr>
          <w:rFonts w:ascii="Verdana" w:hAnsi="Verdana"/>
          <w:sz w:val="20"/>
        </w:rPr>
      </w:pPr>
      <w:r w:rsidRPr="002B3C1D">
        <w:rPr>
          <w:rFonts w:ascii="Verdana" w:hAnsi="Verdana" w:cs="Arial"/>
          <w:sz w:val="20"/>
        </w:rPr>
        <w:t>Removed alternate versions of VSL’s for R1</w:t>
      </w:r>
      <w:proofErr w:type="gramStart"/>
      <w:r w:rsidRPr="002B3C1D">
        <w:rPr>
          <w:rFonts w:ascii="Verdana" w:hAnsi="Verdana" w:cs="Arial"/>
          <w:sz w:val="20"/>
        </w:rPr>
        <w:t>./</w:t>
      </w:r>
      <w:proofErr w:type="gramEnd"/>
      <w:r w:rsidRPr="002B3C1D">
        <w:rPr>
          <w:rFonts w:ascii="Verdana" w:hAnsi="Verdana" w:cs="Arial"/>
          <w:sz w:val="20"/>
        </w:rPr>
        <w:t>R2.</w:t>
      </w:r>
    </w:p>
    <w:p w:rsidR="007F46EF" w:rsidRPr="002B3C1D" w:rsidRDefault="007F46EF" w:rsidP="007F46EF">
      <w:pPr>
        <w:pStyle w:val="ListParagraph"/>
        <w:numPr>
          <w:ilvl w:val="1"/>
          <w:numId w:val="32"/>
        </w:numPr>
        <w:tabs>
          <w:tab w:val="clear" w:pos="1440"/>
        </w:tabs>
        <w:ind w:left="720"/>
        <w:rPr>
          <w:rFonts w:ascii="Verdana" w:hAnsi="Verdana"/>
          <w:sz w:val="20"/>
        </w:rPr>
      </w:pPr>
      <w:r w:rsidRPr="002B3C1D">
        <w:rPr>
          <w:rFonts w:ascii="Verdana" w:hAnsi="Verdana" w:cs="Arial"/>
          <w:sz w:val="20"/>
        </w:rPr>
        <w:t>Deleted Table 3 from the Guidelines and Technical Basis section</w:t>
      </w:r>
    </w:p>
    <w:p w:rsidR="007F46EF" w:rsidRDefault="007F46EF" w:rsidP="003E7E86">
      <w:pPr>
        <w:pStyle w:val="Heading3"/>
        <w:spacing w:before="0" w:after="0"/>
        <w:rPr>
          <w:rFonts w:ascii="Verdana" w:hAnsi="Verdana"/>
          <w:b/>
          <w:sz w:val="20"/>
        </w:rPr>
      </w:pPr>
    </w:p>
    <w:p w:rsidR="003E7E86" w:rsidRPr="00D349E2" w:rsidRDefault="003E7E86" w:rsidP="003E7E86">
      <w:pPr>
        <w:pStyle w:val="Heading3"/>
        <w:spacing w:before="0" w:after="0"/>
        <w:rPr>
          <w:rFonts w:ascii="Verdana" w:hAnsi="Verdana"/>
          <w:b/>
          <w:color w:val="FF0000"/>
          <w:sz w:val="20"/>
        </w:rPr>
      </w:pPr>
      <w:r w:rsidRPr="00DF1D03">
        <w:rPr>
          <w:rFonts w:ascii="Verdana" w:hAnsi="Verdana"/>
          <w:b/>
          <w:sz w:val="20"/>
        </w:rPr>
        <w:t>Background Information</w:t>
      </w:r>
      <w:r>
        <w:rPr>
          <w:rFonts w:ascii="Verdana" w:hAnsi="Verdana"/>
          <w:b/>
          <w:sz w:val="20"/>
        </w:rPr>
        <w:t xml:space="preserve"> </w:t>
      </w:r>
    </w:p>
    <w:p w:rsidR="003E7E86" w:rsidRDefault="003E7E86" w:rsidP="003E7E86">
      <w:pPr>
        <w:autoSpaceDE w:val="0"/>
        <w:autoSpaceDN w:val="0"/>
        <w:adjustRightInd w:val="0"/>
        <w:spacing w:after="120"/>
        <w:rPr>
          <w:rFonts w:ascii="Verdana" w:hAnsi="Verdana" w:cs="Verdana"/>
          <w:sz w:val="20"/>
        </w:rPr>
      </w:pPr>
      <w:r w:rsidRPr="00DF1D03">
        <w:rPr>
          <w:rFonts w:ascii="Verdana" w:hAnsi="Verdana" w:cs="Verdana"/>
          <w:sz w:val="20"/>
        </w:rPr>
        <w:t>The purpose of Project 2007-07 Vegetation Management is to:</w:t>
      </w:r>
    </w:p>
    <w:p w:rsidR="003E7E86" w:rsidRDefault="003E7E86" w:rsidP="003E7E86">
      <w:pPr>
        <w:numPr>
          <w:ilvl w:val="0"/>
          <w:numId w:val="25"/>
        </w:numPr>
        <w:tabs>
          <w:tab w:val="clear" w:pos="1440"/>
          <w:tab w:val="num" w:pos="720"/>
        </w:tabs>
        <w:autoSpaceDE w:val="0"/>
        <w:autoSpaceDN w:val="0"/>
        <w:adjustRightInd w:val="0"/>
        <w:spacing w:after="120"/>
        <w:ind w:left="720"/>
        <w:rPr>
          <w:rFonts w:ascii="Verdana" w:hAnsi="Verdana" w:cs="Verdana"/>
          <w:sz w:val="20"/>
        </w:rPr>
      </w:pPr>
      <w:r w:rsidRPr="00DF1D03">
        <w:rPr>
          <w:rFonts w:ascii="Verdana" w:hAnsi="Verdana" w:cs="Verdana"/>
          <w:sz w:val="20"/>
        </w:rPr>
        <w:t xml:space="preserve">Assist in providing an adequate level of reliability for the North American electric Transmission System by verifying that the </w:t>
      </w:r>
      <w:r w:rsidRPr="00DF1D03">
        <w:rPr>
          <w:rFonts w:ascii="Verdana" w:hAnsi="Verdana"/>
          <w:sz w:val="20"/>
        </w:rPr>
        <w:t xml:space="preserve">FAC-003-2 Transmission Vegetation Management </w:t>
      </w:r>
      <w:r w:rsidRPr="00DF1D03">
        <w:rPr>
          <w:rFonts w:ascii="Verdana" w:hAnsi="Verdana" w:cs="Verdana"/>
          <w:sz w:val="20"/>
        </w:rPr>
        <w:t>standard is complete and that its requirements are set at an appropriate level to ensure reliability.</w:t>
      </w:r>
    </w:p>
    <w:p w:rsidR="003E7E86" w:rsidRDefault="003E7E86" w:rsidP="003E7E86">
      <w:pPr>
        <w:numPr>
          <w:ilvl w:val="0"/>
          <w:numId w:val="25"/>
        </w:numPr>
        <w:tabs>
          <w:tab w:val="clear" w:pos="1440"/>
          <w:tab w:val="num" w:pos="720"/>
        </w:tabs>
        <w:autoSpaceDE w:val="0"/>
        <w:autoSpaceDN w:val="0"/>
        <w:adjustRightInd w:val="0"/>
        <w:spacing w:after="120"/>
        <w:ind w:left="720"/>
        <w:rPr>
          <w:rFonts w:ascii="Verdana" w:hAnsi="Verdana" w:cs="Verdana"/>
          <w:sz w:val="20"/>
        </w:rPr>
      </w:pPr>
      <w:r w:rsidRPr="00DF1D03">
        <w:rPr>
          <w:rFonts w:ascii="Verdana" w:hAnsi="Verdana" w:cs="Verdana"/>
          <w:sz w:val="20"/>
        </w:rPr>
        <w:t xml:space="preserve">Incorporate other general improvements described in the Standard Review Guidelines to bring </w:t>
      </w:r>
      <w:r w:rsidRPr="00DF1D03">
        <w:rPr>
          <w:rFonts w:ascii="Verdana" w:hAnsi="Verdana"/>
          <w:sz w:val="20"/>
        </w:rPr>
        <w:t>FAC-003-2 Transmission Vegetation Management</w:t>
      </w:r>
      <w:r w:rsidRPr="00DF1D03">
        <w:rPr>
          <w:rFonts w:ascii="Verdana" w:hAnsi="Verdana" w:cs="Verdana"/>
          <w:sz w:val="20"/>
        </w:rPr>
        <w:t xml:space="preserve"> into conformance with the latest version of the Reliability Standards Development Procedure and the ERO Sanctions Guidelines.</w:t>
      </w:r>
    </w:p>
    <w:p w:rsidR="003E7E86" w:rsidRDefault="003E7E86" w:rsidP="003E7E86">
      <w:pPr>
        <w:numPr>
          <w:ilvl w:val="0"/>
          <w:numId w:val="25"/>
        </w:numPr>
        <w:tabs>
          <w:tab w:val="clear" w:pos="1440"/>
          <w:tab w:val="num" w:pos="720"/>
        </w:tabs>
        <w:autoSpaceDE w:val="0"/>
        <w:autoSpaceDN w:val="0"/>
        <w:adjustRightInd w:val="0"/>
        <w:spacing w:after="120"/>
        <w:ind w:left="720"/>
        <w:rPr>
          <w:rFonts w:ascii="Verdana" w:hAnsi="Verdana" w:cs="Verdana"/>
          <w:sz w:val="20"/>
        </w:rPr>
      </w:pPr>
      <w:r w:rsidRPr="00DF1D03">
        <w:rPr>
          <w:rFonts w:ascii="Verdana" w:hAnsi="Verdana" w:cs="Verdana"/>
          <w:sz w:val="20"/>
        </w:rPr>
        <w:t xml:space="preserve">Consider comments received from ERO regulatory authorities and stakeholders on </w:t>
      </w:r>
      <w:r w:rsidRPr="00DF1D03">
        <w:rPr>
          <w:rFonts w:ascii="Verdana" w:hAnsi="Verdana"/>
          <w:sz w:val="20"/>
        </w:rPr>
        <w:t xml:space="preserve">FAC-003-1 Transmission Vegetation Management </w:t>
      </w:r>
      <w:r w:rsidRPr="00DF1D03">
        <w:rPr>
          <w:rFonts w:ascii="Verdana" w:hAnsi="Verdana" w:cs="Verdana"/>
          <w:sz w:val="20"/>
        </w:rPr>
        <w:t>as noted in the NERC Standards Issues Database.</w:t>
      </w:r>
    </w:p>
    <w:p w:rsidR="003E7E86" w:rsidRPr="00DF1D03" w:rsidRDefault="003E7E86" w:rsidP="003E7E86">
      <w:pPr>
        <w:numPr>
          <w:ilvl w:val="0"/>
          <w:numId w:val="25"/>
        </w:numPr>
        <w:tabs>
          <w:tab w:val="clear" w:pos="1440"/>
          <w:tab w:val="num" w:pos="720"/>
        </w:tabs>
        <w:autoSpaceDE w:val="0"/>
        <w:autoSpaceDN w:val="0"/>
        <w:adjustRightInd w:val="0"/>
        <w:ind w:left="720"/>
        <w:rPr>
          <w:rFonts w:ascii="Verdana" w:hAnsi="Verdana" w:cs="Verdana"/>
          <w:sz w:val="20"/>
        </w:rPr>
      </w:pPr>
      <w:r w:rsidRPr="00DF1D03">
        <w:rPr>
          <w:rFonts w:ascii="Verdana" w:hAnsi="Verdana" w:cs="Verdana"/>
          <w:sz w:val="20"/>
        </w:rPr>
        <w:t>Satisfy the requirement for review of FAC-003-2 Transmission Vegetation Management within five-year review cycle.</w:t>
      </w:r>
    </w:p>
    <w:p w:rsidR="003E7E86" w:rsidRPr="00DF1D03" w:rsidRDefault="003E7E86" w:rsidP="003E7E86">
      <w:pPr>
        <w:rPr>
          <w:rFonts w:ascii="Verdana" w:hAnsi="Verdana"/>
          <w:sz w:val="20"/>
        </w:rPr>
      </w:pPr>
    </w:p>
    <w:p w:rsidR="003E7E86" w:rsidRPr="00DF1D03" w:rsidRDefault="003E7E86" w:rsidP="003E7E86">
      <w:pPr>
        <w:tabs>
          <w:tab w:val="left" w:pos="720"/>
        </w:tabs>
        <w:rPr>
          <w:rFonts w:ascii="Verdana" w:hAnsi="Verdana"/>
          <w:sz w:val="20"/>
        </w:rPr>
      </w:pPr>
      <w:r w:rsidRPr="00DF1D03">
        <w:rPr>
          <w:rFonts w:ascii="Verdana" w:hAnsi="Verdana"/>
          <w:sz w:val="20"/>
        </w:rPr>
        <w:t xml:space="preserve">In addition, on January 14, 2010, the NERC Standards Committee endorsed the use of Project 2007-07 Vegetation Management as the prototype for the proof-of-concept for using the results-based criteria for developing a reliability standard.  The results-based initiative is intended to focus the collective effort of NERC and industry participants on improving the clarity and quality of NERC reliability standards by developing performance-based, risk-based and competency-based requirements that accomplish a reliability objective through a defense-in-depth strategy, while eliminating documentation-driven requirements that do not have an impact on bulk power system reliability. </w:t>
      </w:r>
    </w:p>
    <w:p w:rsidR="003E7E86" w:rsidRPr="00DF1D03" w:rsidRDefault="003E7E86" w:rsidP="003E7E86">
      <w:pPr>
        <w:tabs>
          <w:tab w:val="left" w:pos="720"/>
        </w:tabs>
        <w:rPr>
          <w:rFonts w:ascii="Verdana" w:hAnsi="Verdana"/>
          <w:sz w:val="20"/>
        </w:rPr>
      </w:pPr>
    </w:p>
    <w:p w:rsidR="003E7E86" w:rsidRPr="00DF1D03" w:rsidRDefault="003E7E86" w:rsidP="003E7E86">
      <w:pPr>
        <w:tabs>
          <w:tab w:val="left" w:pos="720"/>
        </w:tabs>
        <w:rPr>
          <w:rFonts w:ascii="Verdana" w:hAnsi="Verdana"/>
          <w:sz w:val="20"/>
        </w:rPr>
      </w:pPr>
      <w:r w:rsidRPr="00DF1D03">
        <w:rPr>
          <w:rFonts w:ascii="Verdana" w:hAnsi="Verdana"/>
          <w:sz w:val="20"/>
        </w:rPr>
        <w:t xml:space="preserve">The Standards Committee also directed the standard drafting team for Project 2007-07 Vegetation Management to do so with a target for final industry ballot of draft FAC-003-2 Transmission Vegetation Management by </w:t>
      </w:r>
      <w:r w:rsidRPr="007F46EF">
        <w:rPr>
          <w:rFonts w:ascii="Verdana" w:hAnsi="Verdana"/>
          <w:sz w:val="20"/>
        </w:rPr>
        <w:t>August 31, 2010.</w:t>
      </w:r>
    </w:p>
    <w:p w:rsidR="003E7E86" w:rsidRPr="00DF1D03" w:rsidRDefault="003E7E86" w:rsidP="003E7E86">
      <w:pPr>
        <w:tabs>
          <w:tab w:val="left" w:pos="720"/>
        </w:tabs>
        <w:rPr>
          <w:rFonts w:ascii="Verdana" w:hAnsi="Verdana"/>
          <w:sz w:val="20"/>
        </w:rPr>
      </w:pPr>
    </w:p>
    <w:p w:rsidR="003E7E86" w:rsidRPr="00DF1D03" w:rsidRDefault="003E7E86" w:rsidP="003E7E86">
      <w:pPr>
        <w:tabs>
          <w:tab w:val="left" w:pos="720"/>
        </w:tabs>
        <w:spacing w:after="120"/>
        <w:rPr>
          <w:rFonts w:ascii="Verdana" w:hAnsi="Verdana"/>
          <w:sz w:val="20"/>
        </w:rPr>
      </w:pPr>
      <w:r w:rsidRPr="00DF1D03">
        <w:rPr>
          <w:rFonts w:ascii="Verdana" w:hAnsi="Verdana"/>
          <w:sz w:val="20"/>
        </w:rPr>
        <w:t>The criteria for developing a results-based reliability standard include:</w:t>
      </w:r>
    </w:p>
    <w:p w:rsidR="003E7E86" w:rsidRPr="00DF1D03" w:rsidRDefault="003E7E86" w:rsidP="003E7E86">
      <w:pPr>
        <w:numPr>
          <w:ilvl w:val="0"/>
          <w:numId w:val="12"/>
        </w:numPr>
        <w:spacing w:after="120"/>
        <w:ind w:left="720"/>
        <w:rPr>
          <w:rFonts w:ascii="Verdana" w:hAnsi="Verdana"/>
          <w:sz w:val="20"/>
        </w:rPr>
      </w:pPr>
      <w:r w:rsidRPr="00DF1D03">
        <w:rPr>
          <w:rFonts w:ascii="Verdana" w:hAnsi="Verdana"/>
          <w:sz w:val="20"/>
        </w:rPr>
        <w:t>Strive to achieve a portfolio of performance-based, risk-based, and competency-based mandatory reliability requirements that provide an effective defense-in-depth strategy for achieving an adequate level of reliability of the bulk power system.</w:t>
      </w:r>
    </w:p>
    <w:p w:rsidR="003E7E86" w:rsidRPr="00DF1D03" w:rsidRDefault="003E7E86" w:rsidP="003E7E86">
      <w:pPr>
        <w:numPr>
          <w:ilvl w:val="1"/>
          <w:numId w:val="12"/>
        </w:numPr>
        <w:tabs>
          <w:tab w:val="clear" w:pos="720"/>
          <w:tab w:val="num" w:pos="1440"/>
        </w:tabs>
        <w:spacing w:after="120"/>
        <w:ind w:left="1440"/>
        <w:rPr>
          <w:rFonts w:ascii="Verdana" w:hAnsi="Verdana"/>
          <w:sz w:val="20"/>
        </w:rPr>
      </w:pPr>
      <w:r w:rsidRPr="00DF1D03">
        <w:rPr>
          <w:rFonts w:ascii="Verdana" w:hAnsi="Verdana"/>
          <w:b/>
          <w:sz w:val="20"/>
        </w:rPr>
        <w:t>Performance-based</w:t>
      </w:r>
      <w:r w:rsidRPr="00DF1D03">
        <w:rPr>
          <w:rFonts w:ascii="Verdana" w:hAnsi="Verdana"/>
          <w:sz w:val="20"/>
        </w:rPr>
        <w:t xml:space="preserve"> — defines a particular reliability objective or outcome to be achieved.  In its simplest form, a results-based requirement has four components: </w:t>
      </w:r>
      <w:r w:rsidRPr="00DF1D03">
        <w:rPr>
          <w:rFonts w:ascii="Verdana" w:hAnsi="Verdana"/>
          <w:i/>
          <w:sz w:val="20"/>
        </w:rPr>
        <w:t>who, under what conditions (if any), shall perform what action, to achieve what particular result or outcome</w:t>
      </w:r>
      <w:r w:rsidRPr="00DF1D03">
        <w:rPr>
          <w:rFonts w:ascii="Verdana" w:hAnsi="Verdana"/>
          <w:sz w:val="20"/>
        </w:rPr>
        <w:t>?</w:t>
      </w:r>
    </w:p>
    <w:p w:rsidR="003E7E86" w:rsidRPr="00DF1D03" w:rsidRDefault="003E7E86" w:rsidP="003E7E86">
      <w:pPr>
        <w:numPr>
          <w:ilvl w:val="1"/>
          <w:numId w:val="12"/>
        </w:numPr>
        <w:tabs>
          <w:tab w:val="clear" w:pos="720"/>
          <w:tab w:val="num" w:pos="1440"/>
        </w:tabs>
        <w:spacing w:after="120"/>
        <w:ind w:left="1440"/>
        <w:rPr>
          <w:rFonts w:ascii="Verdana" w:hAnsi="Verdana"/>
          <w:sz w:val="20"/>
        </w:rPr>
      </w:pPr>
      <w:r w:rsidRPr="00DF1D03">
        <w:rPr>
          <w:rFonts w:ascii="Verdana" w:hAnsi="Verdana"/>
          <w:b/>
          <w:sz w:val="20"/>
        </w:rPr>
        <w:t>Risk-based</w:t>
      </w:r>
      <w:r w:rsidRPr="00DF1D03">
        <w:rPr>
          <w:rFonts w:ascii="Verdana" w:hAnsi="Verdana"/>
          <w:sz w:val="20"/>
        </w:rPr>
        <w:t xml:space="preserve"> — preventive requirements to reduce the risks of failure to acceptable tolerance levels.  A risk-based reliability requirement should be framed as: </w:t>
      </w:r>
      <w:r w:rsidRPr="00DF1D03">
        <w:rPr>
          <w:rFonts w:ascii="Verdana" w:hAnsi="Verdana"/>
          <w:i/>
          <w:sz w:val="20"/>
        </w:rPr>
        <w:t xml:space="preserve">who, under what conditions (if any), shall perform what action, to achieve what particular result or outcome </w:t>
      </w:r>
      <w:r w:rsidRPr="00DF1D03">
        <w:rPr>
          <w:rFonts w:ascii="Verdana" w:hAnsi="Verdana"/>
          <w:i/>
          <w:sz w:val="20"/>
          <w:u w:val="single"/>
        </w:rPr>
        <w:t>that reduces a stated risk to the reliability of the bulk power system</w:t>
      </w:r>
      <w:r w:rsidRPr="00DF1D03">
        <w:rPr>
          <w:rFonts w:ascii="Verdana" w:hAnsi="Verdana"/>
          <w:i/>
          <w:sz w:val="20"/>
        </w:rPr>
        <w:t>?</w:t>
      </w:r>
    </w:p>
    <w:p w:rsidR="003E7E86" w:rsidRPr="00DF1D03" w:rsidRDefault="003E7E86" w:rsidP="003E7E86">
      <w:pPr>
        <w:numPr>
          <w:ilvl w:val="1"/>
          <w:numId w:val="12"/>
        </w:numPr>
        <w:tabs>
          <w:tab w:val="clear" w:pos="720"/>
          <w:tab w:val="num" w:pos="1440"/>
        </w:tabs>
        <w:spacing w:after="120"/>
        <w:ind w:left="1440"/>
        <w:rPr>
          <w:rFonts w:ascii="Verdana" w:hAnsi="Verdana"/>
          <w:sz w:val="20"/>
        </w:rPr>
      </w:pPr>
      <w:r w:rsidRPr="00DF1D03">
        <w:rPr>
          <w:rFonts w:ascii="Verdana" w:hAnsi="Verdana"/>
          <w:b/>
          <w:sz w:val="20"/>
        </w:rPr>
        <w:t>Competency-based</w:t>
      </w:r>
      <w:r w:rsidRPr="00DF1D03">
        <w:rPr>
          <w:rFonts w:ascii="Verdana" w:hAnsi="Verdana"/>
          <w:sz w:val="20"/>
        </w:rPr>
        <w:t xml:space="preserve"> — defines a minimum capability an entity needs to have to demonstrate it is able to perform its designated reliability functions. </w:t>
      </w:r>
    </w:p>
    <w:p w:rsidR="003E7E86" w:rsidRPr="00DF1D03" w:rsidRDefault="003E7E86" w:rsidP="003E7E86">
      <w:pPr>
        <w:numPr>
          <w:ilvl w:val="0"/>
          <w:numId w:val="12"/>
        </w:numPr>
        <w:tabs>
          <w:tab w:val="num" w:pos="720"/>
        </w:tabs>
        <w:spacing w:after="120"/>
        <w:ind w:left="720"/>
        <w:rPr>
          <w:rFonts w:ascii="Verdana" w:hAnsi="Verdana"/>
          <w:sz w:val="20"/>
        </w:rPr>
      </w:pPr>
      <w:r w:rsidRPr="00DF1D03">
        <w:rPr>
          <w:rFonts w:ascii="Verdana" w:hAnsi="Verdana"/>
          <w:sz w:val="20"/>
        </w:rPr>
        <w:t>The defense-in-depth strategy for reliability standards development should recognize that each requirement in a NERC reliability standard has a role in preventing system failures, and that these roles are complementary and reinforcing.  Reliability standards should not be viewed as a body of unrelated requirements, but rather should be viewed as part of a portfolio of requirements designed to achieve an overall defense-in-depth strategy and comport with the quality objectives of a reliability standard.</w:t>
      </w:r>
    </w:p>
    <w:p w:rsidR="003E7E86" w:rsidRPr="00DF1D03" w:rsidRDefault="003E7E86" w:rsidP="003E7E86">
      <w:pPr>
        <w:numPr>
          <w:ilvl w:val="0"/>
          <w:numId w:val="12"/>
        </w:numPr>
        <w:tabs>
          <w:tab w:val="num" w:pos="720"/>
        </w:tabs>
        <w:spacing w:after="120"/>
        <w:ind w:left="720"/>
        <w:rPr>
          <w:rFonts w:ascii="Verdana" w:hAnsi="Verdana"/>
          <w:sz w:val="20"/>
        </w:rPr>
      </w:pPr>
      <w:r w:rsidRPr="00DF1D03">
        <w:rPr>
          <w:rFonts w:ascii="Verdana" w:hAnsi="Verdana"/>
          <w:sz w:val="20"/>
        </w:rPr>
        <w:t xml:space="preserve">Each requirement should identify a clear and measurable expected outcome, such as: </w:t>
      </w:r>
      <w:proofErr w:type="spellStart"/>
      <w:r w:rsidRPr="00DF1D03">
        <w:rPr>
          <w:rFonts w:ascii="Verdana" w:hAnsi="Verdana"/>
          <w:sz w:val="20"/>
        </w:rPr>
        <w:t>i</w:t>
      </w:r>
      <w:proofErr w:type="spellEnd"/>
      <w:r w:rsidRPr="00DF1D03">
        <w:rPr>
          <w:rFonts w:ascii="Verdana" w:hAnsi="Verdana"/>
          <w:sz w:val="20"/>
        </w:rPr>
        <w:t>) a stated level of reliability performance, ii) a reduction in a specified reliability risk, or iii) a necessary competency.</w:t>
      </w:r>
    </w:p>
    <w:p w:rsidR="003E7E86" w:rsidRPr="00DF1D03" w:rsidRDefault="003E7E86" w:rsidP="003E7E86">
      <w:pPr>
        <w:numPr>
          <w:ilvl w:val="0"/>
          <w:numId w:val="12"/>
        </w:numPr>
        <w:tabs>
          <w:tab w:val="num" w:pos="720"/>
        </w:tabs>
        <w:spacing w:after="120"/>
        <w:ind w:left="720"/>
        <w:rPr>
          <w:rFonts w:ascii="Verdana" w:hAnsi="Verdana"/>
          <w:sz w:val="20"/>
        </w:rPr>
      </w:pPr>
      <w:r w:rsidRPr="00DF1D03">
        <w:rPr>
          <w:rFonts w:ascii="Verdana" w:hAnsi="Verdana"/>
          <w:sz w:val="20"/>
        </w:rPr>
        <w:t xml:space="preserve">Strive to minimize prescriptive, administrative (document something), and commercial requirements within the set of NERC reliability standards (i.e., these types of requirements are permissible in standards but should be the exception rather </w:t>
      </w:r>
      <w:r w:rsidR="00313EB0" w:rsidRPr="00DF1D03">
        <w:rPr>
          <w:rFonts w:ascii="Verdana" w:hAnsi="Verdana"/>
          <w:sz w:val="20"/>
        </w:rPr>
        <w:t>than</w:t>
      </w:r>
      <w:r w:rsidRPr="00DF1D03">
        <w:rPr>
          <w:rFonts w:ascii="Verdana" w:hAnsi="Verdana"/>
          <w:sz w:val="20"/>
        </w:rPr>
        <w:t xml:space="preserve"> the rule).</w:t>
      </w:r>
    </w:p>
    <w:p w:rsidR="003E7E86" w:rsidRPr="00DF1D03" w:rsidRDefault="003E7E86" w:rsidP="003E7E86">
      <w:pPr>
        <w:numPr>
          <w:ilvl w:val="0"/>
          <w:numId w:val="12"/>
        </w:numPr>
        <w:tabs>
          <w:tab w:val="num" w:pos="720"/>
        </w:tabs>
        <w:spacing w:before="120"/>
        <w:ind w:left="720"/>
        <w:rPr>
          <w:rFonts w:ascii="Verdana" w:hAnsi="Verdana"/>
          <w:sz w:val="20"/>
        </w:rPr>
      </w:pPr>
      <w:r w:rsidRPr="00DF1D03">
        <w:rPr>
          <w:rFonts w:ascii="Verdana" w:hAnsi="Verdana"/>
          <w:sz w:val="20"/>
        </w:rPr>
        <w:t>A requirement should not prescribe commercial business practices which do not contribute directly to reliability.</w:t>
      </w:r>
    </w:p>
    <w:p w:rsidR="003E7E86" w:rsidRPr="00DF1D03" w:rsidRDefault="003E7E86" w:rsidP="003E7E86">
      <w:pPr>
        <w:tabs>
          <w:tab w:val="left" w:pos="720"/>
        </w:tabs>
        <w:rPr>
          <w:rFonts w:ascii="Verdana" w:hAnsi="Verdana"/>
          <w:sz w:val="20"/>
        </w:rPr>
      </w:pPr>
    </w:p>
    <w:p w:rsidR="003E7E86" w:rsidRPr="00DF1D03" w:rsidRDefault="003E7E86" w:rsidP="003E7E86">
      <w:pPr>
        <w:rPr>
          <w:rFonts w:ascii="Verdana" w:hAnsi="Verdana"/>
          <w:sz w:val="20"/>
        </w:rPr>
      </w:pPr>
      <w:r w:rsidRPr="00DF1D03">
        <w:rPr>
          <w:rFonts w:ascii="Verdana" w:hAnsi="Verdana"/>
          <w:sz w:val="20"/>
        </w:rPr>
        <w:t>The Vegetation Management Standard Drafting Team worked with Ivy Hooks of Compliance Automation, Inc. to apply the “results-based” approach to developing requirements that are clear and enforceable.  Ivy is the CEO of Compliance Automation and has shared a wealth of knowledge and expertise with the drafting team.  The “look and feel” of the proposed standard contains much more information than we have been including in previous standards, thus the look and feel of the draft FAC-003-2 Transmission Vegetation Management standard is quite different from the look of our existing standards.  One of the more obvious changes is the addition of information to aid end users in reading the requirements from a common understanding of the standard’s objective and the rationale for including each requirement.  During the Three-year Performance Assessment, stakeholders indicated that they wanted more information to assist in applying standards – and the additional details provided in the proposed Vegetation Management standard provide an example of one way to fill that void.</w:t>
      </w:r>
    </w:p>
    <w:p w:rsidR="003E7E86" w:rsidRPr="00DF1D03" w:rsidRDefault="003E7E86" w:rsidP="003E7E86">
      <w:pPr>
        <w:rPr>
          <w:rFonts w:ascii="Verdana" w:hAnsi="Verdana"/>
          <w:sz w:val="20"/>
        </w:rPr>
      </w:pPr>
    </w:p>
    <w:p w:rsidR="003E7E86" w:rsidRPr="00DF1D03" w:rsidRDefault="003E7E86" w:rsidP="003E7E86">
      <w:pPr>
        <w:spacing w:after="120"/>
        <w:rPr>
          <w:rFonts w:ascii="Verdana" w:hAnsi="Verdana"/>
          <w:sz w:val="20"/>
        </w:rPr>
      </w:pPr>
      <w:r w:rsidRPr="00DF1D03">
        <w:rPr>
          <w:rFonts w:ascii="Verdana" w:hAnsi="Verdana"/>
          <w:sz w:val="20"/>
        </w:rPr>
        <w:lastRenderedPageBreak/>
        <w:t>On February 11, 2010 the Standards Committee authorized the standard drafting team for Project 2007-07 Vegetation Management to take the following actions relative to the development of draft FAC-003-2 Transmission Vegetation Management:</w:t>
      </w:r>
    </w:p>
    <w:p w:rsidR="003E7E86" w:rsidRPr="00DF1D03" w:rsidRDefault="003E7E86" w:rsidP="003E7E86">
      <w:pPr>
        <w:numPr>
          <w:ilvl w:val="0"/>
          <w:numId w:val="25"/>
        </w:numPr>
        <w:tabs>
          <w:tab w:val="clear" w:pos="1440"/>
          <w:tab w:val="num" w:pos="720"/>
        </w:tabs>
        <w:autoSpaceDE w:val="0"/>
        <w:autoSpaceDN w:val="0"/>
        <w:adjustRightInd w:val="0"/>
        <w:spacing w:after="120"/>
        <w:ind w:left="720"/>
        <w:rPr>
          <w:rFonts w:ascii="Verdana" w:hAnsi="Verdana" w:cs="Verdana"/>
          <w:sz w:val="20"/>
        </w:rPr>
      </w:pPr>
      <w:r w:rsidRPr="00DF1D03">
        <w:rPr>
          <w:rFonts w:ascii="Verdana" w:hAnsi="Verdana" w:cs="Verdana"/>
          <w:sz w:val="20"/>
        </w:rPr>
        <w:t xml:space="preserve">Discontinue work in developing a complete Consideration of Comments Report for the comments received in response to the posting of the second draft of the draft FAC-003-2 Transmission Vegetation Management standard that was posted in August 2009; however, post the comments received along with a summary of the actions taken by the team in response to those comments but without an individual response to each comment provided. </w:t>
      </w:r>
    </w:p>
    <w:p w:rsidR="003E7E86" w:rsidRPr="00DF1D03" w:rsidRDefault="003E7E86" w:rsidP="003E7E86">
      <w:pPr>
        <w:numPr>
          <w:ilvl w:val="0"/>
          <w:numId w:val="25"/>
        </w:numPr>
        <w:tabs>
          <w:tab w:val="clear" w:pos="1440"/>
          <w:tab w:val="num" w:pos="720"/>
        </w:tabs>
        <w:autoSpaceDE w:val="0"/>
        <w:autoSpaceDN w:val="0"/>
        <w:adjustRightInd w:val="0"/>
        <w:spacing w:after="120"/>
        <w:ind w:left="720"/>
        <w:rPr>
          <w:rFonts w:ascii="Verdana" w:hAnsi="Verdana" w:cs="Verdana"/>
          <w:sz w:val="20"/>
        </w:rPr>
      </w:pPr>
      <w:r w:rsidRPr="00DF1D03">
        <w:rPr>
          <w:rFonts w:ascii="Verdana" w:hAnsi="Verdana" w:cs="Verdana"/>
          <w:sz w:val="20"/>
        </w:rPr>
        <w:t>Use informal comment periods to collect comments on future “drafts” of the standard, post the comments received during the informal comment periods along with a summary of how the team used the comments received and a redline version of the standard showing the changes made based on the comments received.</w:t>
      </w:r>
    </w:p>
    <w:p w:rsidR="003E7E86" w:rsidRPr="00DF1D03" w:rsidRDefault="003E7E86" w:rsidP="003E7E86">
      <w:pPr>
        <w:numPr>
          <w:ilvl w:val="0"/>
          <w:numId w:val="25"/>
        </w:numPr>
        <w:tabs>
          <w:tab w:val="clear" w:pos="1440"/>
          <w:tab w:val="num" w:pos="720"/>
        </w:tabs>
        <w:autoSpaceDE w:val="0"/>
        <w:autoSpaceDN w:val="0"/>
        <w:adjustRightInd w:val="0"/>
        <w:spacing w:after="120"/>
        <w:ind w:left="720"/>
        <w:rPr>
          <w:rFonts w:ascii="Verdana" w:hAnsi="Verdana" w:cs="Verdana"/>
          <w:sz w:val="20"/>
        </w:rPr>
      </w:pPr>
      <w:r w:rsidRPr="00DF1D03">
        <w:rPr>
          <w:rFonts w:ascii="Verdana" w:hAnsi="Verdana" w:cs="Verdana"/>
          <w:sz w:val="20"/>
        </w:rPr>
        <w:t>Conduct a 45-day formal comment period in parallel with the formation of the ballot pool and the initial ballot of the standard; post the comments from the formal comment period as they are received for at least the first 30 days of the comment period.</w:t>
      </w:r>
    </w:p>
    <w:p w:rsidR="003E7E86" w:rsidRPr="00DF1D03" w:rsidRDefault="003E7E86" w:rsidP="003E7E86">
      <w:pPr>
        <w:numPr>
          <w:ilvl w:val="0"/>
          <w:numId w:val="25"/>
        </w:numPr>
        <w:tabs>
          <w:tab w:val="clear" w:pos="1440"/>
          <w:tab w:val="num" w:pos="720"/>
        </w:tabs>
        <w:autoSpaceDE w:val="0"/>
        <w:autoSpaceDN w:val="0"/>
        <w:adjustRightInd w:val="0"/>
        <w:spacing w:after="120"/>
        <w:ind w:left="720"/>
        <w:rPr>
          <w:rFonts w:ascii="Verdana" w:hAnsi="Verdana" w:cs="Verdana"/>
          <w:sz w:val="20"/>
        </w:rPr>
      </w:pPr>
      <w:r w:rsidRPr="00DF1D03">
        <w:rPr>
          <w:rFonts w:ascii="Verdana" w:hAnsi="Verdana" w:cs="Verdana"/>
          <w:sz w:val="20"/>
        </w:rPr>
        <w:t>Use a standard template that is different from the template stipulated in the Reliability Standard Development Procedure as provided by the Standards Committee’s Process Subcommittee.</w:t>
      </w:r>
    </w:p>
    <w:p w:rsidR="003E7E86" w:rsidRDefault="003E7E86" w:rsidP="003E7E86">
      <w:pPr>
        <w:pBdr>
          <w:bottom w:val="single" w:sz="12" w:space="1" w:color="auto"/>
        </w:pBdr>
        <w:rPr>
          <w:rFonts w:ascii="Verdana" w:hAnsi="Verdana"/>
          <w:sz w:val="20"/>
        </w:rPr>
      </w:pPr>
      <w:r w:rsidRPr="00DF1D03">
        <w:rPr>
          <w:rFonts w:ascii="Verdana" w:hAnsi="Verdana"/>
          <w:sz w:val="20"/>
        </w:rPr>
        <w:t xml:space="preserve">With respect to the first bullet </w:t>
      </w:r>
      <w:r>
        <w:rPr>
          <w:rFonts w:ascii="Verdana" w:hAnsi="Verdana"/>
          <w:sz w:val="20"/>
        </w:rPr>
        <w:t>above, that work was completed with the March 1, 2010 posting.  With respect to the second bullet above, this current posting is the second informal posting for comments, and the current plans ar</w:t>
      </w:r>
      <w:r w:rsidR="007F46EF">
        <w:rPr>
          <w:rFonts w:ascii="Verdana" w:hAnsi="Verdana"/>
          <w:sz w:val="20"/>
        </w:rPr>
        <w:t>e</w:t>
      </w:r>
      <w:r>
        <w:rPr>
          <w:rFonts w:ascii="Verdana" w:hAnsi="Verdana"/>
          <w:sz w:val="20"/>
        </w:rPr>
        <w:t xml:space="preserve"> for the next posting to be a formal posting. </w:t>
      </w:r>
      <w:r w:rsidRPr="00DF1D03">
        <w:rPr>
          <w:rFonts w:ascii="Verdana" w:hAnsi="Verdana"/>
          <w:sz w:val="20"/>
        </w:rPr>
        <w:t xml:space="preserve"> A summary of the SDT considerations</w:t>
      </w:r>
      <w:r>
        <w:rPr>
          <w:rFonts w:ascii="Verdana" w:hAnsi="Verdana"/>
          <w:sz w:val="20"/>
        </w:rPr>
        <w:t xml:space="preserve"> for the responses to the March 1, 2010 submittal</w:t>
      </w:r>
      <w:r w:rsidRPr="00DF1D03">
        <w:rPr>
          <w:rFonts w:ascii="Verdana" w:hAnsi="Verdana"/>
          <w:sz w:val="20"/>
        </w:rPr>
        <w:t xml:space="preserve"> has been posted on the NERC website in lieu of a full Consideration of Comments Report.</w:t>
      </w:r>
    </w:p>
    <w:p w:rsidR="007F46EF" w:rsidRPr="00DF1D03" w:rsidRDefault="007F46EF" w:rsidP="003E7E86">
      <w:pPr>
        <w:pBdr>
          <w:bottom w:val="single" w:sz="12" w:space="1" w:color="auto"/>
        </w:pBdr>
        <w:rPr>
          <w:rFonts w:ascii="Verdana" w:hAnsi="Verdana"/>
          <w:sz w:val="20"/>
        </w:rPr>
      </w:pPr>
    </w:p>
    <w:p w:rsidR="007F46EF" w:rsidRDefault="007F46EF" w:rsidP="003E7E86">
      <w:pPr>
        <w:spacing w:after="120"/>
        <w:rPr>
          <w:rFonts w:ascii="Verdana" w:hAnsi="Verdana"/>
          <w:sz w:val="20"/>
        </w:rPr>
      </w:pPr>
    </w:p>
    <w:p w:rsidR="003E7E86" w:rsidRPr="00DF1D03" w:rsidRDefault="003E7E86" w:rsidP="003E7E86">
      <w:pPr>
        <w:rPr>
          <w:rFonts w:ascii="Verdana" w:hAnsi="Verdana"/>
          <w:sz w:val="20"/>
        </w:rPr>
      </w:pPr>
      <w:r w:rsidRPr="00DF1D03">
        <w:rPr>
          <w:rFonts w:ascii="Verdana" w:hAnsi="Verdana"/>
          <w:sz w:val="20"/>
        </w:rPr>
        <w:t xml:space="preserve">The following questions will assist the SDT in finalizing the development of </w:t>
      </w:r>
      <w:r w:rsidRPr="00DF1D03">
        <w:rPr>
          <w:rFonts w:ascii="Verdana" w:hAnsi="Verdana"/>
          <w:bCs/>
          <w:sz w:val="20"/>
        </w:rPr>
        <w:t>FAC-003-2 Transmission Vegetation Management</w:t>
      </w:r>
      <w:r w:rsidRPr="00DF1D03">
        <w:rPr>
          <w:rFonts w:ascii="Verdana" w:hAnsi="Verdana"/>
          <w:sz w:val="20"/>
        </w:rPr>
        <w:t>.  For questions where you agree with indicated statement, please state that you agree.  If you disagree with the statement, please explain why you disagree and provide a rationale</w:t>
      </w:r>
      <w:r w:rsidR="00890E76">
        <w:rPr>
          <w:rFonts w:ascii="Verdana" w:hAnsi="Verdana"/>
          <w:sz w:val="20"/>
        </w:rPr>
        <w:t>, or alternate language</w:t>
      </w:r>
      <w:r w:rsidR="00F677DE">
        <w:rPr>
          <w:rFonts w:ascii="Verdana" w:hAnsi="Verdana"/>
          <w:sz w:val="20"/>
        </w:rPr>
        <w:t>,</w:t>
      </w:r>
      <w:r w:rsidRPr="00DF1D03">
        <w:rPr>
          <w:rFonts w:ascii="Verdana" w:hAnsi="Verdana"/>
          <w:sz w:val="20"/>
        </w:rPr>
        <w:t xml:space="preserve"> to support your position.  We would appreciate </w:t>
      </w:r>
      <w:r w:rsidR="00F677DE">
        <w:rPr>
          <w:rFonts w:ascii="Verdana" w:hAnsi="Verdana"/>
          <w:sz w:val="20"/>
        </w:rPr>
        <w:t xml:space="preserve">answers </w:t>
      </w:r>
      <w:r w:rsidRPr="00DF1D03">
        <w:rPr>
          <w:rFonts w:ascii="Verdana" w:hAnsi="Verdana"/>
          <w:sz w:val="20"/>
        </w:rPr>
        <w:t>to as many of the following questions as possible.</w:t>
      </w:r>
    </w:p>
    <w:p w:rsidR="00063B54" w:rsidRPr="00DF1D03" w:rsidRDefault="00063B54">
      <w:pPr>
        <w:rPr>
          <w:rFonts w:ascii="Verdana" w:hAnsi="Verdana"/>
          <w:sz w:val="20"/>
        </w:rPr>
      </w:pPr>
    </w:p>
    <w:p w:rsidR="009060FE" w:rsidRPr="00FF00B8" w:rsidRDefault="00241209" w:rsidP="009060FE">
      <w:pPr>
        <w:pStyle w:val="ListBullet"/>
        <w:numPr>
          <w:ilvl w:val="0"/>
          <w:numId w:val="14"/>
        </w:numPr>
        <w:spacing w:before="60" w:after="60"/>
        <w:rPr>
          <w:rStyle w:val="BoxText"/>
          <w:rFonts w:ascii="Verdana" w:hAnsi="Verdana"/>
        </w:rPr>
      </w:pPr>
      <w:r>
        <w:rPr>
          <w:rFonts w:ascii="Verdana" w:hAnsi="Verdana"/>
          <w:sz w:val="20"/>
        </w:rPr>
        <w:t>The SDT proposes a revised NERC Glossary definition for Right-of-Way (ROW).</w:t>
      </w:r>
      <w:r w:rsidR="00FF00B8" w:rsidRPr="00FF00B8">
        <w:rPr>
          <w:rFonts w:ascii="Verdana" w:hAnsi="Verdana"/>
          <w:sz w:val="20"/>
        </w:rPr>
        <w:t xml:space="preserve"> </w:t>
      </w:r>
      <w:r w:rsidR="00D278F2">
        <w:rPr>
          <w:rFonts w:ascii="Verdana" w:hAnsi="Verdana"/>
          <w:sz w:val="20"/>
        </w:rPr>
        <w:t xml:space="preserve">This revised definition </w:t>
      </w:r>
      <w:r w:rsidR="00D92A7A">
        <w:rPr>
          <w:rFonts w:ascii="Verdana" w:hAnsi="Verdana"/>
          <w:sz w:val="20"/>
        </w:rPr>
        <w:t>will be</w:t>
      </w:r>
      <w:r w:rsidR="00D278F2">
        <w:rPr>
          <w:rFonts w:ascii="Verdana" w:hAnsi="Verdana"/>
          <w:sz w:val="20"/>
        </w:rPr>
        <w:t xml:space="preserve"> used in lieu of the Active Transmission Line ROW. </w:t>
      </w:r>
      <w:r>
        <w:rPr>
          <w:rFonts w:ascii="Verdana" w:hAnsi="Verdana"/>
          <w:sz w:val="20"/>
        </w:rPr>
        <w:t xml:space="preserve">Do you agree? </w:t>
      </w:r>
      <w:r w:rsidR="00FF00B8">
        <w:rPr>
          <w:rFonts w:ascii="Verdana" w:hAnsi="Verdana"/>
          <w:sz w:val="20"/>
        </w:rPr>
        <w:t>If answer is no,</w:t>
      </w:r>
      <w:r w:rsidR="00FF00B8" w:rsidRPr="00DF1D03">
        <w:rPr>
          <w:rStyle w:val="BoxText"/>
          <w:rFonts w:ascii="Verdana" w:hAnsi="Verdana"/>
        </w:rPr>
        <w:t xml:space="preserve"> </w:t>
      </w:r>
      <w:r w:rsidR="00FF00B8">
        <w:rPr>
          <w:rStyle w:val="BoxText"/>
          <w:rFonts w:ascii="Verdana" w:hAnsi="Verdana"/>
        </w:rPr>
        <w:t>p</w:t>
      </w:r>
      <w:r w:rsidR="00FF00B8" w:rsidRPr="00DF1D03">
        <w:rPr>
          <w:rStyle w:val="BoxText"/>
          <w:rFonts w:ascii="Verdana" w:hAnsi="Verdana"/>
        </w:rPr>
        <w:t>lease explain.</w:t>
      </w:r>
      <w:r w:rsidR="00D92A7A">
        <w:rPr>
          <w:rStyle w:val="BoxText"/>
          <w:rFonts w:ascii="Verdana" w:hAnsi="Verdana"/>
        </w:rPr>
        <w:br/>
      </w:r>
      <w:r w:rsidR="00D92A7A">
        <w:rPr>
          <w:rStyle w:val="BoxText"/>
          <w:rFonts w:ascii="Verdana" w:hAnsi="Verdana"/>
        </w:rPr>
        <w:br/>
      </w:r>
      <w:r w:rsidR="00546364" w:rsidRPr="00FF00B8">
        <w:rPr>
          <w:rStyle w:val="BoxText"/>
          <w:rFonts w:ascii="Verdana" w:hAnsi="Verdana"/>
        </w:rPr>
        <w:fldChar w:fldCharType="begin">
          <w:ffData>
            <w:name w:val="Check4"/>
            <w:enabled/>
            <w:calcOnExit w:val="0"/>
            <w:checkBox>
              <w:sizeAuto/>
              <w:default w:val="0"/>
            </w:checkBox>
          </w:ffData>
        </w:fldChar>
      </w:r>
      <w:r w:rsidR="009060FE" w:rsidRPr="00FF00B8">
        <w:rPr>
          <w:rStyle w:val="BoxText"/>
          <w:rFonts w:ascii="Verdana" w:hAnsi="Verdana"/>
        </w:rPr>
        <w:instrText xml:space="preserve"> FORMCHECKBOX </w:instrText>
      </w:r>
      <w:r w:rsidR="00546364" w:rsidRPr="00FF00B8">
        <w:rPr>
          <w:rStyle w:val="BoxText"/>
          <w:rFonts w:ascii="Verdana" w:hAnsi="Verdana"/>
        </w:rPr>
      </w:r>
      <w:r w:rsidR="00546364" w:rsidRPr="00FF00B8">
        <w:rPr>
          <w:rStyle w:val="BoxText"/>
          <w:rFonts w:ascii="Verdana" w:hAnsi="Verdana"/>
        </w:rPr>
        <w:fldChar w:fldCharType="end"/>
      </w:r>
      <w:r w:rsidR="009060FE" w:rsidRPr="00FF00B8">
        <w:rPr>
          <w:rStyle w:val="BoxText"/>
          <w:rFonts w:ascii="Verdana" w:hAnsi="Verdana"/>
        </w:rPr>
        <w:t xml:space="preserve"> Yes </w:t>
      </w:r>
    </w:p>
    <w:p w:rsidR="009060FE" w:rsidRPr="00FF00B8" w:rsidRDefault="00546364" w:rsidP="009060FE">
      <w:pPr>
        <w:pStyle w:val="BalloonText"/>
        <w:spacing w:before="60" w:after="60"/>
        <w:ind w:left="360"/>
        <w:rPr>
          <w:rStyle w:val="BoxText"/>
          <w:rFonts w:ascii="Verdana" w:hAnsi="Verdana" w:cs="Times New Roman"/>
          <w:szCs w:val="20"/>
        </w:rPr>
      </w:pPr>
      <w:r w:rsidRPr="00FF00B8">
        <w:rPr>
          <w:rStyle w:val="BoxText"/>
          <w:rFonts w:ascii="Verdana" w:hAnsi="Verdana" w:cs="Times New Roman"/>
          <w:szCs w:val="20"/>
        </w:rPr>
        <w:fldChar w:fldCharType="begin">
          <w:ffData>
            <w:name w:val="Check4"/>
            <w:enabled/>
            <w:calcOnExit w:val="0"/>
            <w:checkBox>
              <w:sizeAuto/>
              <w:default w:val="0"/>
            </w:checkBox>
          </w:ffData>
        </w:fldChar>
      </w:r>
      <w:r w:rsidR="009060FE" w:rsidRPr="00FF00B8">
        <w:rPr>
          <w:rStyle w:val="BoxText"/>
          <w:rFonts w:ascii="Verdana" w:hAnsi="Verdana" w:cs="Times New Roman"/>
          <w:szCs w:val="20"/>
        </w:rPr>
        <w:instrText xml:space="preserve"> FORMCHECKBOX </w:instrText>
      </w:r>
      <w:r w:rsidRPr="00FF00B8">
        <w:rPr>
          <w:rStyle w:val="BoxText"/>
          <w:rFonts w:ascii="Verdana" w:hAnsi="Verdana" w:cs="Times New Roman"/>
          <w:szCs w:val="20"/>
        </w:rPr>
      </w:r>
      <w:r w:rsidRPr="00FF00B8">
        <w:rPr>
          <w:rStyle w:val="BoxText"/>
          <w:rFonts w:ascii="Verdana" w:hAnsi="Verdana" w:cs="Times New Roman"/>
          <w:szCs w:val="20"/>
        </w:rPr>
        <w:fldChar w:fldCharType="end"/>
      </w:r>
      <w:r w:rsidR="009060FE" w:rsidRPr="00FF00B8">
        <w:rPr>
          <w:rStyle w:val="BoxText"/>
          <w:rFonts w:ascii="Verdana" w:hAnsi="Verdana" w:cs="Times New Roman"/>
          <w:szCs w:val="20"/>
        </w:rPr>
        <w:t xml:space="preserve"> No </w:t>
      </w:r>
    </w:p>
    <w:p w:rsidR="009060FE" w:rsidRPr="00FF00B8" w:rsidRDefault="009060FE" w:rsidP="009060FE">
      <w:pPr>
        <w:ind w:left="360"/>
        <w:rPr>
          <w:rStyle w:val="BoxText"/>
          <w:rFonts w:ascii="Verdana" w:hAnsi="Verdana"/>
        </w:rPr>
      </w:pPr>
      <w:r w:rsidRPr="00FF00B8">
        <w:rPr>
          <w:rStyle w:val="BoxText"/>
          <w:rFonts w:ascii="Verdana" w:hAnsi="Verdana"/>
        </w:rPr>
        <w:t xml:space="preserve">Comments: </w:t>
      </w:r>
      <w:r w:rsidR="00546364" w:rsidRPr="00FF00B8">
        <w:rPr>
          <w:rStyle w:val="BoxText"/>
          <w:rFonts w:ascii="Verdana" w:hAnsi="Verdana"/>
        </w:rPr>
        <w:fldChar w:fldCharType="begin">
          <w:ffData>
            <w:name w:val="Text12"/>
            <w:enabled/>
            <w:calcOnExit w:val="0"/>
            <w:textInput/>
          </w:ffData>
        </w:fldChar>
      </w:r>
      <w:r w:rsidRPr="00FF00B8">
        <w:rPr>
          <w:rStyle w:val="BoxText"/>
          <w:rFonts w:ascii="Verdana" w:hAnsi="Verdana"/>
        </w:rPr>
        <w:instrText xml:space="preserve"> FORMTEXT </w:instrText>
      </w:r>
      <w:r w:rsidR="00546364" w:rsidRPr="00FF00B8">
        <w:rPr>
          <w:rStyle w:val="BoxText"/>
          <w:rFonts w:ascii="Verdana" w:hAnsi="Verdana"/>
        </w:rPr>
      </w:r>
      <w:r w:rsidR="00546364" w:rsidRPr="00FF00B8">
        <w:rPr>
          <w:rStyle w:val="BoxText"/>
          <w:rFonts w:ascii="Verdana" w:hAnsi="Verdana"/>
        </w:rPr>
        <w:fldChar w:fldCharType="separate"/>
      </w:r>
      <w:r w:rsidRPr="00FF00B8">
        <w:rPr>
          <w:rStyle w:val="BoxText"/>
          <w:rFonts w:ascii="Verdana" w:hAnsi="Verdana"/>
          <w:noProof/>
        </w:rPr>
        <w:t> </w:t>
      </w:r>
      <w:r w:rsidRPr="00FF00B8">
        <w:rPr>
          <w:rStyle w:val="BoxText"/>
          <w:rFonts w:ascii="Verdana" w:eastAsia="Arial Unicode MS" w:hAnsi="Verdana"/>
          <w:noProof/>
        </w:rPr>
        <w:t> </w:t>
      </w:r>
      <w:r w:rsidRPr="00FF00B8">
        <w:rPr>
          <w:rStyle w:val="BoxText"/>
          <w:rFonts w:ascii="Verdana" w:eastAsia="Arial Unicode MS" w:hAnsi="Verdana"/>
          <w:noProof/>
        </w:rPr>
        <w:t> </w:t>
      </w:r>
      <w:r w:rsidRPr="00FF00B8">
        <w:rPr>
          <w:rStyle w:val="BoxText"/>
          <w:rFonts w:ascii="Verdana" w:eastAsia="Arial Unicode MS" w:hAnsi="Verdana"/>
          <w:noProof/>
        </w:rPr>
        <w:t> </w:t>
      </w:r>
      <w:r w:rsidRPr="00FF00B8">
        <w:rPr>
          <w:rStyle w:val="BoxText"/>
          <w:rFonts w:ascii="Verdana" w:eastAsia="Arial Unicode MS" w:hAnsi="Verdana"/>
          <w:noProof/>
        </w:rPr>
        <w:t> </w:t>
      </w:r>
      <w:r w:rsidR="00546364" w:rsidRPr="00FF00B8">
        <w:rPr>
          <w:rStyle w:val="BoxText"/>
          <w:rFonts w:ascii="Verdana" w:hAnsi="Verdana"/>
        </w:rPr>
        <w:fldChar w:fldCharType="end"/>
      </w:r>
    </w:p>
    <w:p w:rsidR="009060FE" w:rsidRPr="00FF00B8" w:rsidRDefault="009060FE" w:rsidP="009060FE">
      <w:pPr>
        <w:rPr>
          <w:rFonts w:ascii="Verdana" w:hAnsi="Verdana"/>
          <w:sz w:val="20"/>
        </w:rPr>
      </w:pPr>
    </w:p>
    <w:p w:rsidR="009060FE" w:rsidRPr="00FF00B8" w:rsidRDefault="009060FE" w:rsidP="009060FE">
      <w:pPr>
        <w:rPr>
          <w:rFonts w:ascii="Verdana" w:hAnsi="Verdana"/>
          <w:sz w:val="20"/>
        </w:rPr>
      </w:pPr>
    </w:p>
    <w:p w:rsidR="009060FE" w:rsidRPr="00FF00B8" w:rsidRDefault="00943676" w:rsidP="009060FE">
      <w:pPr>
        <w:pStyle w:val="ListBullet"/>
        <w:numPr>
          <w:ilvl w:val="0"/>
          <w:numId w:val="14"/>
        </w:numPr>
        <w:spacing w:before="60" w:after="60"/>
        <w:rPr>
          <w:rStyle w:val="BoxText"/>
          <w:rFonts w:ascii="Verdana" w:hAnsi="Verdana"/>
        </w:rPr>
      </w:pPr>
      <w:r w:rsidRPr="00FF00B8">
        <w:rPr>
          <w:rFonts w:ascii="Verdana" w:hAnsi="Verdana"/>
          <w:sz w:val="20"/>
        </w:rPr>
        <w:t xml:space="preserve">In </w:t>
      </w:r>
      <w:r w:rsidR="0064595B" w:rsidRPr="00FF00B8">
        <w:rPr>
          <w:rFonts w:ascii="Verdana" w:hAnsi="Verdana"/>
          <w:sz w:val="20"/>
        </w:rPr>
        <w:t>R</w:t>
      </w:r>
      <w:r w:rsidRPr="00FF00B8">
        <w:rPr>
          <w:rFonts w:ascii="Verdana" w:hAnsi="Verdana"/>
          <w:sz w:val="20"/>
        </w:rPr>
        <w:t xml:space="preserve">1 and </w:t>
      </w:r>
      <w:r w:rsidR="0064595B" w:rsidRPr="00FF00B8">
        <w:rPr>
          <w:rFonts w:ascii="Verdana" w:hAnsi="Verdana"/>
          <w:sz w:val="20"/>
        </w:rPr>
        <w:t>R</w:t>
      </w:r>
      <w:r w:rsidRPr="00FF00B8">
        <w:rPr>
          <w:rFonts w:ascii="Verdana" w:hAnsi="Verdana"/>
          <w:sz w:val="20"/>
        </w:rPr>
        <w:t>2</w:t>
      </w:r>
      <w:r w:rsidR="0064595B" w:rsidRPr="00FF00B8">
        <w:rPr>
          <w:rFonts w:ascii="Verdana" w:hAnsi="Verdana"/>
          <w:sz w:val="20"/>
        </w:rPr>
        <w:t xml:space="preserve"> and their associated VSLs</w:t>
      </w:r>
      <w:r w:rsidRPr="00FF00B8">
        <w:rPr>
          <w:rFonts w:ascii="Verdana" w:hAnsi="Verdana"/>
          <w:sz w:val="20"/>
        </w:rPr>
        <w:t xml:space="preserve">, the SDT </w:t>
      </w:r>
      <w:r w:rsidR="0064595B" w:rsidRPr="00FF00B8">
        <w:rPr>
          <w:rFonts w:ascii="Verdana" w:hAnsi="Verdana"/>
          <w:sz w:val="20"/>
        </w:rPr>
        <w:t>add</w:t>
      </w:r>
      <w:r w:rsidRPr="00FF00B8">
        <w:rPr>
          <w:rFonts w:ascii="Verdana" w:hAnsi="Verdana"/>
          <w:sz w:val="20"/>
        </w:rPr>
        <w:t xml:space="preserve">ed the </w:t>
      </w:r>
      <w:r w:rsidR="0064595B" w:rsidRPr="00FF00B8">
        <w:rPr>
          <w:rFonts w:ascii="Verdana" w:hAnsi="Verdana"/>
          <w:sz w:val="20"/>
        </w:rPr>
        <w:t xml:space="preserve">phrase </w:t>
      </w:r>
      <w:r w:rsidR="0064595B" w:rsidRPr="00FF00B8">
        <w:rPr>
          <w:rFonts w:ascii="Verdana" w:hAnsi="Verdana"/>
          <w:i/>
          <w:sz w:val="20"/>
        </w:rPr>
        <w:t>“in order of increasing severity”</w:t>
      </w:r>
      <w:r w:rsidR="0064595B" w:rsidRPr="00FF00B8">
        <w:rPr>
          <w:rFonts w:ascii="Verdana" w:hAnsi="Verdana"/>
          <w:sz w:val="20"/>
        </w:rPr>
        <w:t xml:space="preserve"> </w:t>
      </w:r>
      <w:r w:rsidRPr="00FF00B8">
        <w:rPr>
          <w:rFonts w:ascii="Verdana" w:hAnsi="Verdana"/>
          <w:sz w:val="20"/>
        </w:rPr>
        <w:t xml:space="preserve">and </w:t>
      </w:r>
      <w:r w:rsidR="0064595B" w:rsidRPr="00FF00B8">
        <w:rPr>
          <w:rFonts w:ascii="Verdana" w:hAnsi="Verdana"/>
          <w:sz w:val="20"/>
        </w:rPr>
        <w:t>added the sentence</w:t>
      </w:r>
      <w:r w:rsidR="000C371A">
        <w:rPr>
          <w:rFonts w:ascii="Verdana" w:hAnsi="Verdana"/>
          <w:sz w:val="20"/>
        </w:rPr>
        <w:t>,</w:t>
      </w:r>
      <w:r w:rsidR="0064595B" w:rsidRPr="00FF00B8">
        <w:rPr>
          <w:rFonts w:ascii="Verdana" w:hAnsi="Verdana"/>
          <w:sz w:val="20"/>
        </w:rPr>
        <w:t xml:space="preserve"> </w:t>
      </w:r>
      <w:r w:rsidR="0064595B" w:rsidRPr="00FF00B8">
        <w:rPr>
          <w:rFonts w:ascii="Verdana" w:hAnsi="Verdana"/>
          <w:i/>
          <w:sz w:val="20"/>
        </w:rPr>
        <w:t>“T</w:t>
      </w:r>
      <w:r w:rsidR="0064595B" w:rsidRPr="0064595B">
        <w:rPr>
          <w:rFonts w:ascii="Verdana" w:hAnsi="Verdana"/>
          <w:i/>
          <w:sz w:val="20"/>
        </w:rPr>
        <w:t>h</w:t>
      </w:r>
      <w:r w:rsidR="0064595B" w:rsidRPr="00FF00B8">
        <w:rPr>
          <w:rFonts w:ascii="Verdana" w:hAnsi="Verdana"/>
          <w:i/>
          <w:sz w:val="20"/>
        </w:rPr>
        <w:t>e types</w:t>
      </w:r>
      <w:r w:rsidR="0064595B" w:rsidRPr="0064595B">
        <w:rPr>
          <w:rFonts w:ascii="Verdana" w:hAnsi="Verdana"/>
          <w:i/>
          <w:sz w:val="20"/>
        </w:rPr>
        <w:t xml:space="preserve"> of encroachments are listed in order of increasing degrees of severity in non-compliant performance as it relates to a failure of a TO’s vegetation maintenance program.”</w:t>
      </w:r>
      <w:r w:rsidR="0064595B" w:rsidRPr="0064595B">
        <w:rPr>
          <w:rFonts w:ascii="Verdana" w:hAnsi="Verdana"/>
          <w:sz w:val="20"/>
        </w:rPr>
        <w:t xml:space="preserve"> to</w:t>
      </w:r>
      <w:r w:rsidR="0064595B">
        <w:rPr>
          <w:rFonts w:ascii="Verdana" w:hAnsi="Verdana"/>
          <w:sz w:val="20"/>
        </w:rPr>
        <w:t xml:space="preserve"> the Rationale boxes for R1/R2</w:t>
      </w:r>
      <w:r w:rsidRPr="00DF1D03">
        <w:rPr>
          <w:rFonts w:ascii="Verdana" w:hAnsi="Verdana"/>
          <w:sz w:val="20"/>
        </w:rPr>
        <w:t xml:space="preserve">. </w:t>
      </w:r>
      <w:r w:rsidR="00D278F2">
        <w:rPr>
          <w:rFonts w:ascii="Verdana" w:hAnsi="Verdana"/>
          <w:sz w:val="20"/>
        </w:rPr>
        <w:t xml:space="preserve">Do you agree? </w:t>
      </w:r>
      <w:r w:rsidR="00FF00B8">
        <w:rPr>
          <w:rFonts w:ascii="Verdana" w:hAnsi="Verdana"/>
          <w:sz w:val="20"/>
        </w:rPr>
        <w:t>If answer is no,</w:t>
      </w:r>
      <w:r w:rsidR="00FF00B8" w:rsidRPr="00DF1D03">
        <w:rPr>
          <w:rStyle w:val="BoxText"/>
          <w:rFonts w:ascii="Verdana" w:hAnsi="Verdana"/>
        </w:rPr>
        <w:t xml:space="preserve"> </w:t>
      </w:r>
      <w:r w:rsidR="00FF00B8">
        <w:rPr>
          <w:rStyle w:val="BoxText"/>
          <w:rFonts w:ascii="Verdana" w:hAnsi="Verdana"/>
        </w:rPr>
        <w:t>p</w:t>
      </w:r>
      <w:r w:rsidR="00FF00B8" w:rsidRPr="00DF1D03">
        <w:rPr>
          <w:rStyle w:val="BoxText"/>
          <w:rFonts w:ascii="Verdana" w:hAnsi="Verdana"/>
        </w:rPr>
        <w:t>lease explain.</w:t>
      </w:r>
      <w:r w:rsidR="00D92A7A">
        <w:rPr>
          <w:rStyle w:val="BoxText"/>
          <w:rFonts w:ascii="Verdana" w:hAnsi="Verdana"/>
        </w:rPr>
        <w:br/>
      </w:r>
      <w:r w:rsidR="00D92A7A">
        <w:rPr>
          <w:rStyle w:val="BoxText"/>
          <w:rFonts w:ascii="Verdana" w:hAnsi="Verdana"/>
        </w:rPr>
        <w:br/>
      </w:r>
      <w:r w:rsidR="00546364" w:rsidRPr="00FF00B8">
        <w:rPr>
          <w:rStyle w:val="BoxText"/>
          <w:rFonts w:ascii="Verdana" w:hAnsi="Verdana"/>
        </w:rPr>
        <w:fldChar w:fldCharType="begin">
          <w:ffData>
            <w:name w:val="Check4"/>
            <w:enabled/>
            <w:calcOnExit w:val="0"/>
            <w:checkBox>
              <w:sizeAuto/>
              <w:default w:val="0"/>
            </w:checkBox>
          </w:ffData>
        </w:fldChar>
      </w:r>
      <w:r w:rsidR="009060FE" w:rsidRPr="00FF00B8">
        <w:rPr>
          <w:rStyle w:val="BoxText"/>
          <w:rFonts w:ascii="Verdana" w:hAnsi="Verdana"/>
        </w:rPr>
        <w:instrText xml:space="preserve"> FORMCHECKBOX </w:instrText>
      </w:r>
      <w:r w:rsidR="00546364" w:rsidRPr="00FF00B8">
        <w:rPr>
          <w:rStyle w:val="BoxText"/>
          <w:rFonts w:ascii="Verdana" w:hAnsi="Verdana"/>
        </w:rPr>
      </w:r>
      <w:r w:rsidR="00546364" w:rsidRPr="00FF00B8">
        <w:rPr>
          <w:rStyle w:val="BoxText"/>
          <w:rFonts w:ascii="Verdana" w:hAnsi="Verdana"/>
        </w:rPr>
        <w:fldChar w:fldCharType="end"/>
      </w:r>
      <w:r w:rsidR="009060FE" w:rsidRPr="00FF00B8">
        <w:rPr>
          <w:rStyle w:val="BoxText"/>
          <w:rFonts w:ascii="Verdana" w:hAnsi="Verdana"/>
        </w:rPr>
        <w:t xml:space="preserve"> Yes </w:t>
      </w:r>
    </w:p>
    <w:p w:rsidR="009060FE" w:rsidRPr="00FF00B8" w:rsidRDefault="00546364" w:rsidP="009060FE">
      <w:pPr>
        <w:pStyle w:val="BalloonText"/>
        <w:spacing w:before="60" w:after="60"/>
        <w:ind w:left="360"/>
        <w:rPr>
          <w:rStyle w:val="BoxText"/>
          <w:rFonts w:ascii="Verdana" w:hAnsi="Verdana" w:cs="Times New Roman"/>
          <w:szCs w:val="20"/>
        </w:rPr>
      </w:pPr>
      <w:r w:rsidRPr="00FF00B8">
        <w:rPr>
          <w:rStyle w:val="BoxText"/>
          <w:rFonts w:ascii="Verdana" w:hAnsi="Verdana" w:cs="Times New Roman"/>
          <w:szCs w:val="20"/>
        </w:rPr>
        <w:lastRenderedPageBreak/>
        <w:fldChar w:fldCharType="begin">
          <w:ffData>
            <w:name w:val="Check4"/>
            <w:enabled/>
            <w:calcOnExit w:val="0"/>
            <w:checkBox>
              <w:sizeAuto/>
              <w:default w:val="0"/>
            </w:checkBox>
          </w:ffData>
        </w:fldChar>
      </w:r>
      <w:r w:rsidR="009060FE" w:rsidRPr="00FF00B8">
        <w:rPr>
          <w:rStyle w:val="BoxText"/>
          <w:rFonts w:ascii="Verdana" w:hAnsi="Verdana" w:cs="Times New Roman"/>
          <w:szCs w:val="20"/>
        </w:rPr>
        <w:instrText xml:space="preserve"> FORMCHECKBOX </w:instrText>
      </w:r>
      <w:r w:rsidRPr="00FF00B8">
        <w:rPr>
          <w:rStyle w:val="BoxText"/>
          <w:rFonts w:ascii="Verdana" w:hAnsi="Verdana" w:cs="Times New Roman"/>
          <w:szCs w:val="20"/>
        </w:rPr>
      </w:r>
      <w:r w:rsidRPr="00FF00B8">
        <w:rPr>
          <w:rStyle w:val="BoxText"/>
          <w:rFonts w:ascii="Verdana" w:hAnsi="Verdana" w:cs="Times New Roman"/>
          <w:szCs w:val="20"/>
        </w:rPr>
        <w:fldChar w:fldCharType="end"/>
      </w:r>
      <w:r w:rsidR="009060FE" w:rsidRPr="00FF00B8">
        <w:rPr>
          <w:rStyle w:val="BoxText"/>
          <w:rFonts w:ascii="Verdana" w:hAnsi="Verdana" w:cs="Times New Roman"/>
          <w:szCs w:val="20"/>
        </w:rPr>
        <w:t xml:space="preserve"> No </w:t>
      </w:r>
    </w:p>
    <w:p w:rsidR="009060FE" w:rsidRPr="00FF00B8" w:rsidRDefault="009060FE" w:rsidP="009060FE">
      <w:pPr>
        <w:ind w:left="360"/>
        <w:rPr>
          <w:rStyle w:val="BoxText"/>
          <w:rFonts w:ascii="Verdana" w:hAnsi="Verdana"/>
        </w:rPr>
      </w:pPr>
      <w:r w:rsidRPr="00FF00B8">
        <w:rPr>
          <w:rStyle w:val="BoxText"/>
          <w:rFonts w:ascii="Verdana" w:hAnsi="Verdana"/>
        </w:rPr>
        <w:t xml:space="preserve">Comments: </w:t>
      </w:r>
      <w:r w:rsidR="00546364" w:rsidRPr="00FF00B8">
        <w:rPr>
          <w:rStyle w:val="BoxText"/>
          <w:rFonts w:ascii="Verdana" w:hAnsi="Verdana"/>
        </w:rPr>
        <w:fldChar w:fldCharType="begin">
          <w:ffData>
            <w:name w:val="Text12"/>
            <w:enabled/>
            <w:calcOnExit w:val="0"/>
            <w:textInput/>
          </w:ffData>
        </w:fldChar>
      </w:r>
      <w:r w:rsidRPr="00FF00B8">
        <w:rPr>
          <w:rStyle w:val="BoxText"/>
          <w:rFonts w:ascii="Verdana" w:hAnsi="Verdana"/>
        </w:rPr>
        <w:instrText xml:space="preserve"> FORMTEXT </w:instrText>
      </w:r>
      <w:r w:rsidR="00546364" w:rsidRPr="00FF00B8">
        <w:rPr>
          <w:rStyle w:val="BoxText"/>
          <w:rFonts w:ascii="Verdana" w:hAnsi="Verdana"/>
        </w:rPr>
      </w:r>
      <w:r w:rsidR="00546364" w:rsidRPr="00FF00B8">
        <w:rPr>
          <w:rStyle w:val="BoxText"/>
          <w:rFonts w:ascii="Verdana" w:hAnsi="Verdana"/>
        </w:rPr>
        <w:fldChar w:fldCharType="separate"/>
      </w:r>
      <w:r w:rsidRPr="00FF00B8">
        <w:rPr>
          <w:rStyle w:val="BoxText"/>
          <w:rFonts w:ascii="Verdana" w:hAnsi="Verdana"/>
          <w:noProof/>
        </w:rPr>
        <w:t> </w:t>
      </w:r>
      <w:r w:rsidRPr="00FF00B8">
        <w:rPr>
          <w:rStyle w:val="BoxText"/>
          <w:rFonts w:ascii="Verdana" w:eastAsia="Arial Unicode MS" w:hAnsi="Verdana"/>
          <w:noProof/>
        </w:rPr>
        <w:t> </w:t>
      </w:r>
      <w:r w:rsidRPr="00FF00B8">
        <w:rPr>
          <w:rStyle w:val="BoxText"/>
          <w:rFonts w:ascii="Verdana" w:eastAsia="Arial Unicode MS" w:hAnsi="Verdana"/>
          <w:noProof/>
        </w:rPr>
        <w:t> </w:t>
      </w:r>
      <w:r w:rsidRPr="00FF00B8">
        <w:rPr>
          <w:rStyle w:val="BoxText"/>
          <w:rFonts w:ascii="Verdana" w:eastAsia="Arial Unicode MS" w:hAnsi="Verdana"/>
          <w:noProof/>
        </w:rPr>
        <w:t> </w:t>
      </w:r>
      <w:r w:rsidRPr="00FF00B8">
        <w:rPr>
          <w:rStyle w:val="BoxText"/>
          <w:rFonts w:ascii="Verdana" w:eastAsia="Arial Unicode MS" w:hAnsi="Verdana"/>
          <w:noProof/>
        </w:rPr>
        <w:t> </w:t>
      </w:r>
      <w:r w:rsidR="00546364" w:rsidRPr="00FF00B8">
        <w:rPr>
          <w:rStyle w:val="BoxText"/>
          <w:rFonts w:ascii="Verdana" w:hAnsi="Verdana"/>
        </w:rPr>
        <w:fldChar w:fldCharType="end"/>
      </w:r>
    </w:p>
    <w:p w:rsidR="009060FE" w:rsidRPr="00FF00B8" w:rsidRDefault="009060FE" w:rsidP="00DF1D03">
      <w:pPr>
        <w:rPr>
          <w:rStyle w:val="BoxText"/>
          <w:rFonts w:ascii="Verdana" w:hAnsi="Verdana"/>
        </w:rPr>
      </w:pPr>
    </w:p>
    <w:p w:rsidR="009060FE" w:rsidRPr="00FF00B8" w:rsidRDefault="009060FE" w:rsidP="00DF1D03">
      <w:pPr>
        <w:rPr>
          <w:rFonts w:ascii="Verdana" w:hAnsi="Verdana"/>
          <w:sz w:val="20"/>
        </w:rPr>
      </w:pPr>
    </w:p>
    <w:p w:rsidR="009060FE" w:rsidRPr="00FF00B8" w:rsidRDefault="00943676" w:rsidP="00D96F22">
      <w:pPr>
        <w:pStyle w:val="ListBullet"/>
        <w:numPr>
          <w:ilvl w:val="0"/>
          <w:numId w:val="14"/>
        </w:numPr>
        <w:spacing w:after="120"/>
        <w:rPr>
          <w:rStyle w:val="BoxText"/>
          <w:rFonts w:ascii="Verdana" w:hAnsi="Verdana"/>
          <w:i/>
        </w:rPr>
      </w:pPr>
      <w:r w:rsidRPr="00FF00B8">
        <w:rPr>
          <w:rFonts w:ascii="Verdana" w:hAnsi="Verdana"/>
          <w:sz w:val="20"/>
        </w:rPr>
        <w:t xml:space="preserve">In response to comments received </w:t>
      </w:r>
      <w:r w:rsidR="007C2FCA" w:rsidRPr="00FF00B8">
        <w:rPr>
          <w:rFonts w:ascii="Verdana" w:hAnsi="Verdana"/>
          <w:sz w:val="20"/>
        </w:rPr>
        <w:t>regarding t</w:t>
      </w:r>
      <w:r w:rsidR="007C2FCA" w:rsidRPr="00FF00B8">
        <w:rPr>
          <w:rFonts w:ascii="Verdana" w:hAnsi="Verdana"/>
          <w:i/>
          <w:sz w:val="20"/>
        </w:rPr>
        <w:t>he term “investigation” in M1/M2</w:t>
      </w:r>
      <w:r w:rsidRPr="00FF00B8">
        <w:rPr>
          <w:rFonts w:ascii="Verdana" w:hAnsi="Verdana"/>
          <w:i/>
          <w:sz w:val="20"/>
        </w:rPr>
        <w:t>,</w:t>
      </w:r>
      <w:r w:rsidRPr="00FF00B8">
        <w:rPr>
          <w:rFonts w:ascii="Verdana" w:hAnsi="Verdana"/>
          <w:sz w:val="20"/>
        </w:rPr>
        <w:t xml:space="preserve"> the SDT </w:t>
      </w:r>
      <w:r w:rsidR="007C2FCA" w:rsidRPr="00FF00B8">
        <w:rPr>
          <w:rFonts w:ascii="Verdana" w:hAnsi="Verdana"/>
          <w:sz w:val="20"/>
        </w:rPr>
        <w:t xml:space="preserve">substituted </w:t>
      </w:r>
      <w:r w:rsidR="007C2FCA" w:rsidRPr="00FF00B8">
        <w:rPr>
          <w:rFonts w:ascii="Verdana" w:hAnsi="Verdana"/>
          <w:i/>
          <w:sz w:val="20"/>
        </w:rPr>
        <w:t>“confirmation</w:t>
      </w:r>
      <w:r w:rsidR="00FF00B8" w:rsidRPr="00FF00B8">
        <w:rPr>
          <w:rFonts w:ascii="Verdana" w:hAnsi="Verdana"/>
          <w:i/>
          <w:sz w:val="20"/>
        </w:rPr>
        <w:t>…by the Transmission Owner.</w:t>
      </w:r>
      <w:r w:rsidR="000C371A">
        <w:rPr>
          <w:rFonts w:ascii="Verdana" w:hAnsi="Verdana"/>
          <w:i/>
          <w:sz w:val="20"/>
        </w:rPr>
        <w:t>.</w:t>
      </w:r>
      <w:r w:rsidR="00FF00B8" w:rsidRPr="00FF00B8">
        <w:rPr>
          <w:rFonts w:ascii="Verdana" w:hAnsi="Verdana"/>
          <w:i/>
          <w:sz w:val="20"/>
        </w:rPr>
        <w:t>.</w:t>
      </w:r>
      <w:r w:rsidR="007C2FCA" w:rsidRPr="00FF00B8">
        <w:rPr>
          <w:rFonts w:ascii="Verdana" w:hAnsi="Verdana"/>
          <w:i/>
          <w:sz w:val="20"/>
        </w:rPr>
        <w:t>” in its place</w:t>
      </w:r>
      <w:r w:rsidR="000018F6" w:rsidRPr="00FF00B8">
        <w:rPr>
          <w:rFonts w:ascii="Verdana" w:hAnsi="Verdana"/>
          <w:i/>
          <w:sz w:val="20"/>
        </w:rPr>
        <w:t>, among other minor edits to these measures</w:t>
      </w:r>
      <w:r w:rsidRPr="00FF00B8">
        <w:rPr>
          <w:rFonts w:ascii="Verdana" w:hAnsi="Verdana"/>
          <w:i/>
          <w:sz w:val="20"/>
        </w:rPr>
        <w:t>.</w:t>
      </w:r>
      <w:r w:rsidR="00D278F2">
        <w:rPr>
          <w:rFonts w:ascii="Verdana" w:hAnsi="Verdana"/>
          <w:i/>
          <w:sz w:val="20"/>
        </w:rPr>
        <w:t xml:space="preserve"> </w:t>
      </w:r>
      <w:r w:rsidR="00CB21E1" w:rsidRPr="00CB21E1">
        <w:rPr>
          <w:rFonts w:ascii="Verdana" w:hAnsi="Verdana"/>
          <w:sz w:val="20"/>
        </w:rPr>
        <w:t>Do you agree? If answer is no,</w:t>
      </w:r>
      <w:r w:rsidR="00CB21E1" w:rsidRPr="00CB21E1">
        <w:rPr>
          <w:rStyle w:val="BoxText"/>
          <w:rFonts w:ascii="Verdana" w:hAnsi="Verdana"/>
        </w:rPr>
        <w:t xml:space="preserve"> please explain.</w:t>
      </w:r>
    </w:p>
    <w:p w:rsidR="009060FE" w:rsidRPr="00FF00B8" w:rsidRDefault="00546364" w:rsidP="009060FE">
      <w:pPr>
        <w:pStyle w:val="BalloonText"/>
        <w:spacing w:before="60" w:after="60"/>
        <w:ind w:left="360"/>
        <w:rPr>
          <w:rStyle w:val="BoxText"/>
          <w:rFonts w:ascii="Verdana" w:hAnsi="Verdana" w:cs="Times New Roman"/>
          <w:szCs w:val="20"/>
        </w:rPr>
      </w:pPr>
      <w:r w:rsidRPr="00FF00B8">
        <w:rPr>
          <w:rStyle w:val="BoxText"/>
          <w:rFonts w:ascii="Verdana" w:hAnsi="Verdana" w:cs="Times New Roman"/>
          <w:i/>
          <w:szCs w:val="20"/>
        </w:rPr>
        <w:fldChar w:fldCharType="begin">
          <w:ffData>
            <w:name w:val="Check4"/>
            <w:enabled/>
            <w:calcOnExit w:val="0"/>
            <w:checkBox>
              <w:sizeAuto/>
              <w:default w:val="0"/>
            </w:checkBox>
          </w:ffData>
        </w:fldChar>
      </w:r>
      <w:r w:rsidR="009060FE" w:rsidRPr="00FF00B8">
        <w:rPr>
          <w:rStyle w:val="BoxText"/>
          <w:rFonts w:ascii="Verdana" w:hAnsi="Verdana" w:cs="Times New Roman"/>
          <w:i/>
          <w:szCs w:val="20"/>
        </w:rPr>
        <w:instrText xml:space="preserve"> FORMCHECKBOX </w:instrText>
      </w:r>
      <w:r w:rsidRPr="00FF00B8">
        <w:rPr>
          <w:rStyle w:val="BoxText"/>
          <w:rFonts w:ascii="Verdana" w:hAnsi="Verdana" w:cs="Times New Roman"/>
          <w:i/>
          <w:szCs w:val="20"/>
        </w:rPr>
      </w:r>
      <w:r w:rsidRPr="00FF00B8">
        <w:rPr>
          <w:rStyle w:val="BoxText"/>
          <w:rFonts w:ascii="Verdana" w:hAnsi="Verdana" w:cs="Times New Roman"/>
          <w:i/>
          <w:szCs w:val="20"/>
        </w:rPr>
        <w:fldChar w:fldCharType="end"/>
      </w:r>
      <w:r w:rsidR="009060FE" w:rsidRPr="00FF00B8">
        <w:rPr>
          <w:rStyle w:val="BoxText"/>
          <w:rFonts w:ascii="Verdana" w:hAnsi="Verdana" w:cs="Times New Roman"/>
          <w:i/>
          <w:szCs w:val="20"/>
        </w:rPr>
        <w:t xml:space="preserve"> </w:t>
      </w:r>
      <w:r w:rsidR="00CB21E1" w:rsidRPr="00CB21E1">
        <w:rPr>
          <w:rStyle w:val="BoxText"/>
          <w:rFonts w:ascii="Verdana" w:hAnsi="Verdana" w:cs="Times New Roman"/>
          <w:szCs w:val="20"/>
        </w:rPr>
        <w:t>Yes</w:t>
      </w:r>
      <w:r w:rsidR="009060FE" w:rsidRPr="00FF00B8">
        <w:rPr>
          <w:rStyle w:val="BoxText"/>
          <w:rFonts w:ascii="Verdana" w:hAnsi="Verdana" w:cs="Times New Roman"/>
          <w:szCs w:val="20"/>
        </w:rPr>
        <w:t xml:space="preserve"> </w:t>
      </w:r>
    </w:p>
    <w:p w:rsidR="009060FE" w:rsidRPr="00FF00B8" w:rsidRDefault="00546364" w:rsidP="009060FE">
      <w:pPr>
        <w:pStyle w:val="BalloonText"/>
        <w:spacing w:before="60" w:after="60"/>
        <w:ind w:left="360"/>
        <w:rPr>
          <w:rStyle w:val="BoxText"/>
          <w:rFonts w:ascii="Verdana" w:hAnsi="Verdana" w:cs="Times New Roman"/>
          <w:szCs w:val="20"/>
        </w:rPr>
      </w:pPr>
      <w:r w:rsidRPr="00FF00B8">
        <w:rPr>
          <w:rStyle w:val="BoxText"/>
          <w:rFonts w:ascii="Verdana" w:hAnsi="Verdana" w:cs="Times New Roman"/>
          <w:szCs w:val="20"/>
        </w:rPr>
        <w:fldChar w:fldCharType="begin">
          <w:ffData>
            <w:name w:val="Check4"/>
            <w:enabled/>
            <w:calcOnExit w:val="0"/>
            <w:checkBox>
              <w:sizeAuto/>
              <w:default w:val="0"/>
            </w:checkBox>
          </w:ffData>
        </w:fldChar>
      </w:r>
      <w:r w:rsidR="009060FE" w:rsidRPr="00FF00B8">
        <w:rPr>
          <w:rStyle w:val="BoxText"/>
          <w:rFonts w:ascii="Verdana" w:hAnsi="Verdana" w:cs="Times New Roman"/>
          <w:szCs w:val="20"/>
        </w:rPr>
        <w:instrText xml:space="preserve"> FORMCHECKBOX </w:instrText>
      </w:r>
      <w:r w:rsidRPr="00FF00B8">
        <w:rPr>
          <w:rStyle w:val="BoxText"/>
          <w:rFonts w:ascii="Verdana" w:hAnsi="Verdana" w:cs="Times New Roman"/>
          <w:szCs w:val="20"/>
        </w:rPr>
      </w:r>
      <w:r w:rsidRPr="00FF00B8">
        <w:rPr>
          <w:rStyle w:val="BoxText"/>
          <w:rFonts w:ascii="Verdana" w:hAnsi="Verdana" w:cs="Times New Roman"/>
          <w:szCs w:val="20"/>
        </w:rPr>
        <w:fldChar w:fldCharType="end"/>
      </w:r>
      <w:r w:rsidR="009060FE" w:rsidRPr="00FF00B8">
        <w:rPr>
          <w:rStyle w:val="BoxText"/>
          <w:rFonts w:ascii="Verdana" w:hAnsi="Verdana" w:cs="Times New Roman"/>
          <w:szCs w:val="20"/>
        </w:rPr>
        <w:t xml:space="preserve"> No </w:t>
      </w:r>
    </w:p>
    <w:p w:rsidR="009060FE" w:rsidRPr="00FF00B8" w:rsidRDefault="009060FE" w:rsidP="009060FE">
      <w:pPr>
        <w:ind w:left="360"/>
        <w:rPr>
          <w:rStyle w:val="BoxText"/>
          <w:rFonts w:ascii="Verdana" w:hAnsi="Verdana"/>
        </w:rPr>
      </w:pPr>
      <w:r w:rsidRPr="00FF00B8">
        <w:rPr>
          <w:rStyle w:val="BoxText"/>
          <w:rFonts w:ascii="Verdana" w:hAnsi="Verdana"/>
        </w:rPr>
        <w:t xml:space="preserve">Comments: </w:t>
      </w:r>
      <w:r w:rsidR="00546364" w:rsidRPr="00FF00B8">
        <w:rPr>
          <w:rStyle w:val="BoxText"/>
          <w:rFonts w:ascii="Verdana" w:hAnsi="Verdana"/>
        </w:rPr>
        <w:fldChar w:fldCharType="begin">
          <w:ffData>
            <w:name w:val="Text12"/>
            <w:enabled/>
            <w:calcOnExit w:val="0"/>
            <w:textInput/>
          </w:ffData>
        </w:fldChar>
      </w:r>
      <w:r w:rsidRPr="00FF00B8">
        <w:rPr>
          <w:rStyle w:val="BoxText"/>
          <w:rFonts w:ascii="Verdana" w:hAnsi="Verdana"/>
        </w:rPr>
        <w:instrText xml:space="preserve"> FORMTEXT </w:instrText>
      </w:r>
      <w:r w:rsidR="00546364" w:rsidRPr="00FF00B8">
        <w:rPr>
          <w:rStyle w:val="BoxText"/>
          <w:rFonts w:ascii="Verdana" w:hAnsi="Verdana"/>
        </w:rPr>
      </w:r>
      <w:r w:rsidR="00546364" w:rsidRPr="00FF00B8">
        <w:rPr>
          <w:rStyle w:val="BoxText"/>
          <w:rFonts w:ascii="Verdana" w:hAnsi="Verdana"/>
        </w:rPr>
        <w:fldChar w:fldCharType="separate"/>
      </w:r>
      <w:r w:rsidRPr="00FF00B8">
        <w:rPr>
          <w:rStyle w:val="BoxText"/>
          <w:rFonts w:ascii="Verdana" w:hAnsi="Verdana"/>
          <w:noProof/>
        </w:rPr>
        <w:t> </w:t>
      </w:r>
      <w:r w:rsidRPr="00FF00B8">
        <w:rPr>
          <w:rStyle w:val="BoxText"/>
          <w:rFonts w:ascii="Verdana" w:eastAsia="Arial Unicode MS" w:hAnsi="Verdana"/>
          <w:noProof/>
        </w:rPr>
        <w:t> </w:t>
      </w:r>
      <w:r w:rsidRPr="00FF00B8">
        <w:rPr>
          <w:rStyle w:val="BoxText"/>
          <w:rFonts w:ascii="Verdana" w:eastAsia="Arial Unicode MS" w:hAnsi="Verdana"/>
          <w:noProof/>
        </w:rPr>
        <w:t> </w:t>
      </w:r>
      <w:r w:rsidRPr="00DF1D03">
        <w:rPr>
          <w:rStyle w:val="BoxText"/>
          <w:rFonts w:ascii="Verdana" w:eastAsia="Arial Unicode MS" w:hAnsi="Verdana"/>
          <w:noProof/>
        </w:rPr>
        <w:t> </w:t>
      </w:r>
      <w:r w:rsidRPr="00FF00B8">
        <w:rPr>
          <w:rStyle w:val="BoxText"/>
          <w:rFonts w:ascii="Verdana" w:eastAsia="Arial Unicode MS" w:hAnsi="Verdana"/>
          <w:noProof/>
        </w:rPr>
        <w:t> </w:t>
      </w:r>
      <w:r w:rsidR="00546364" w:rsidRPr="00FF00B8">
        <w:rPr>
          <w:rStyle w:val="BoxText"/>
          <w:rFonts w:ascii="Verdana" w:hAnsi="Verdana"/>
        </w:rPr>
        <w:fldChar w:fldCharType="end"/>
      </w:r>
    </w:p>
    <w:p w:rsidR="009060FE" w:rsidRPr="00FF00B8" w:rsidRDefault="009060FE" w:rsidP="009060FE">
      <w:pPr>
        <w:rPr>
          <w:rFonts w:ascii="Verdana" w:hAnsi="Verdana"/>
          <w:sz w:val="20"/>
        </w:rPr>
      </w:pPr>
    </w:p>
    <w:p w:rsidR="009060FE" w:rsidRPr="00FF00B8" w:rsidRDefault="009060FE" w:rsidP="009060FE">
      <w:pPr>
        <w:rPr>
          <w:rFonts w:ascii="Verdana" w:hAnsi="Verdana"/>
          <w:sz w:val="20"/>
        </w:rPr>
      </w:pPr>
    </w:p>
    <w:p w:rsidR="009060FE" w:rsidRPr="00DF1D03" w:rsidRDefault="004F5646" w:rsidP="00D96F22">
      <w:pPr>
        <w:pStyle w:val="ListBullet"/>
        <w:numPr>
          <w:ilvl w:val="0"/>
          <w:numId w:val="14"/>
        </w:numPr>
        <w:spacing w:after="120"/>
        <w:rPr>
          <w:rStyle w:val="BoxText"/>
          <w:rFonts w:ascii="Verdana" w:hAnsi="Verdana"/>
        </w:rPr>
      </w:pPr>
      <w:r w:rsidRPr="00FF00B8">
        <w:rPr>
          <w:rFonts w:ascii="Verdana" w:hAnsi="Verdana"/>
          <w:sz w:val="20"/>
        </w:rPr>
        <w:t>In</w:t>
      </w:r>
      <w:r w:rsidRPr="00DF1D03">
        <w:rPr>
          <w:rFonts w:ascii="Verdana" w:hAnsi="Verdana"/>
          <w:sz w:val="20"/>
        </w:rPr>
        <w:t xml:space="preserve"> response to comments received </w:t>
      </w:r>
      <w:r>
        <w:rPr>
          <w:rFonts w:ascii="Verdana" w:hAnsi="Verdana"/>
          <w:sz w:val="20"/>
        </w:rPr>
        <w:t>that requirement R</w:t>
      </w:r>
      <w:r w:rsidR="007C2FCA">
        <w:rPr>
          <w:rFonts w:ascii="Verdana" w:hAnsi="Verdana"/>
          <w:sz w:val="20"/>
        </w:rPr>
        <w:t>3</w:t>
      </w:r>
      <w:r>
        <w:rPr>
          <w:rFonts w:ascii="Verdana" w:hAnsi="Verdana"/>
          <w:sz w:val="20"/>
        </w:rPr>
        <w:t xml:space="preserve"> is unclear with respect to </w:t>
      </w:r>
      <w:r w:rsidR="007C2FCA">
        <w:rPr>
          <w:rFonts w:ascii="Verdana" w:hAnsi="Verdana"/>
          <w:sz w:val="20"/>
        </w:rPr>
        <w:t>intent</w:t>
      </w:r>
      <w:r>
        <w:rPr>
          <w:rFonts w:ascii="Verdana" w:hAnsi="Verdana"/>
          <w:sz w:val="20"/>
        </w:rPr>
        <w:t xml:space="preserve">, the SDT </w:t>
      </w:r>
      <w:r w:rsidR="0026195E">
        <w:rPr>
          <w:rFonts w:ascii="Verdana" w:hAnsi="Verdana"/>
          <w:sz w:val="20"/>
        </w:rPr>
        <w:t>added “maintenance strategies</w:t>
      </w:r>
      <w:r w:rsidR="000C371A">
        <w:rPr>
          <w:rFonts w:ascii="Verdana" w:hAnsi="Verdana"/>
          <w:sz w:val="20"/>
        </w:rPr>
        <w:t>.</w:t>
      </w:r>
      <w:r w:rsidR="0026195E">
        <w:rPr>
          <w:rFonts w:ascii="Verdana" w:hAnsi="Verdana"/>
          <w:sz w:val="20"/>
        </w:rPr>
        <w:t>”</w:t>
      </w:r>
      <w:r w:rsidRPr="00DF1D03">
        <w:rPr>
          <w:rFonts w:ascii="Verdana" w:hAnsi="Verdana"/>
          <w:sz w:val="20"/>
        </w:rPr>
        <w:t xml:space="preserve"> Do you agree</w:t>
      </w:r>
      <w:r w:rsidR="00D278F2">
        <w:rPr>
          <w:rFonts w:ascii="Verdana" w:hAnsi="Verdana"/>
          <w:sz w:val="20"/>
        </w:rPr>
        <w:t xml:space="preserve"> this clarifies the intent</w:t>
      </w:r>
      <w:r w:rsidRPr="00DF1D03">
        <w:rPr>
          <w:rFonts w:ascii="Verdana" w:hAnsi="Verdana"/>
          <w:sz w:val="20"/>
        </w:rPr>
        <w:t>?</w:t>
      </w:r>
      <w:r w:rsidR="00FF00B8">
        <w:rPr>
          <w:rFonts w:ascii="Verdana" w:hAnsi="Verdana"/>
          <w:sz w:val="20"/>
        </w:rPr>
        <w:t xml:space="preserve"> If answer is no,</w:t>
      </w:r>
      <w:r w:rsidRPr="00DF1D03">
        <w:rPr>
          <w:rStyle w:val="BoxText"/>
          <w:rFonts w:ascii="Verdana" w:hAnsi="Verdana"/>
        </w:rPr>
        <w:t xml:space="preserve"> </w:t>
      </w:r>
      <w:r w:rsidR="00FF00B8">
        <w:rPr>
          <w:rStyle w:val="BoxText"/>
          <w:rFonts w:ascii="Verdana" w:hAnsi="Verdana"/>
        </w:rPr>
        <w:t>p</w:t>
      </w:r>
      <w:r w:rsidR="00FF00B8" w:rsidRPr="00DF1D03">
        <w:rPr>
          <w:rStyle w:val="BoxText"/>
          <w:rFonts w:ascii="Verdana" w:hAnsi="Verdana"/>
        </w:rPr>
        <w:t>lease</w:t>
      </w:r>
      <w:r w:rsidR="0026195E">
        <w:rPr>
          <w:rStyle w:val="BoxText"/>
          <w:rFonts w:ascii="Verdana" w:hAnsi="Verdana"/>
        </w:rPr>
        <w:t xml:space="preserve"> offer alternative language.</w:t>
      </w:r>
    </w:p>
    <w:p w:rsidR="009060FE" w:rsidRPr="00DF1D03" w:rsidRDefault="00546364" w:rsidP="009060FE">
      <w:pPr>
        <w:pStyle w:val="BalloonText"/>
        <w:spacing w:before="60" w:after="60"/>
        <w:ind w:left="360"/>
        <w:rPr>
          <w:rStyle w:val="BoxText"/>
          <w:rFonts w:ascii="Verdana" w:hAnsi="Verdana" w:cs="Times New Roman"/>
          <w:szCs w:val="20"/>
        </w:rPr>
      </w:pPr>
      <w:r w:rsidRPr="00DF1D03">
        <w:rPr>
          <w:rStyle w:val="BoxText"/>
          <w:rFonts w:ascii="Verdana" w:hAnsi="Verdana" w:cs="Times New Roman"/>
          <w:szCs w:val="20"/>
        </w:rPr>
        <w:fldChar w:fldCharType="begin">
          <w:ffData>
            <w:name w:val="Check4"/>
            <w:enabled/>
            <w:calcOnExit w:val="0"/>
            <w:checkBox>
              <w:sizeAuto/>
              <w:default w:val="0"/>
            </w:checkBox>
          </w:ffData>
        </w:fldChar>
      </w:r>
      <w:r w:rsidR="009060FE" w:rsidRPr="00DF1D03">
        <w:rPr>
          <w:rStyle w:val="BoxText"/>
          <w:rFonts w:ascii="Verdana" w:hAnsi="Verdana" w:cs="Times New Roman"/>
          <w:szCs w:val="20"/>
        </w:rPr>
        <w:instrText xml:space="preserve"> FORMCHECKBOX </w:instrText>
      </w:r>
      <w:r w:rsidRPr="00DF1D03">
        <w:rPr>
          <w:rStyle w:val="BoxText"/>
          <w:rFonts w:ascii="Verdana" w:hAnsi="Verdana" w:cs="Times New Roman"/>
          <w:szCs w:val="20"/>
        </w:rPr>
      </w:r>
      <w:r w:rsidRPr="00DF1D03">
        <w:rPr>
          <w:rStyle w:val="BoxText"/>
          <w:rFonts w:ascii="Verdana" w:hAnsi="Verdana" w:cs="Times New Roman"/>
          <w:szCs w:val="20"/>
        </w:rPr>
        <w:fldChar w:fldCharType="end"/>
      </w:r>
      <w:r w:rsidR="009060FE" w:rsidRPr="00DF1D03">
        <w:rPr>
          <w:rStyle w:val="BoxText"/>
          <w:rFonts w:ascii="Verdana" w:hAnsi="Verdana" w:cs="Times New Roman"/>
          <w:szCs w:val="20"/>
        </w:rPr>
        <w:t xml:space="preserve"> Yes </w:t>
      </w:r>
    </w:p>
    <w:p w:rsidR="009060FE" w:rsidRPr="00DF1D03" w:rsidRDefault="00546364" w:rsidP="009060FE">
      <w:pPr>
        <w:pStyle w:val="BalloonText"/>
        <w:spacing w:before="60" w:after="60"/>
        <w:ind w:left="360"/>
        <w:rPr>
          <w:rStyle w:val="BoxText"/>
          <w:rFonts w:ascii="Verdana" w:hAnsi="Verdana" w:cs="Times New Roman"/>
          <w:szCs w:val="20"/>
        </w:rPr>
      </w:pPr>
      <w:r w:rsidRPr="00DF1D03">
        <w:rPr>
          <w:rStyle w:val="BoxText"/>
          <w:rFonts w:ascii="Verdana" w:hAnsi="Verdana" w:cs="Times New Roman"/>
          <w:szCs w:val="20"/>
        </w:rPr>
        <w:fldChar w:fldCharType="begin">
          <w:ffData>
            <w:name w:val="Check4"/>
            <w:enabled/>
            <w:calcOnExit w:val="0"/>
            <w:checkBox>
              <w:sizeAuto/>
              <w:default w:val="0"/>
            </w:checkBox>
          </w:ffData>
        </w:fldChar>
      </w:r>
      <w:r w:rsidR="009060FE" w:rsidRPr="00DF1D03">
        <w:rPr>
          <w:rStyle w:val="BoxText"/>
          <w:rFonts w:ascii="Verdana" w:hAnsi="Verdana" w:cs="Times New Roman"/>
          <w:szCs w:val="20"/>
        </w:rPr>
        <w:instrText xml:space="preserve"> FORMCHECKBOX </w:instrText>
      </w:r>
      <w:r w:rsidRPr="00DF1D03">
        <w:rPr>
          <w:rStyle w:val="BoxText"/>
          <w:rFonts w:ascii="Verdana" w:hAnsi="Verdana" w:cs="Times New Roman"/>
          <w:szCs w:val="20"/>
        </w:rPr>
      </w:r>
      <w:r w:rsidRPr="00DF1D03">
        <w:rPr>
          <w:rStyle w:val="BoxText"/>
          <w:rFonts w:ascii="Verdana" w:hAnsi="Verdana" w:cs="Times New Roman"/>
          <w:szCs w:val="20"/>
        </w:rPr>
        <w:fldChar w:fldCharType="end"/>
      </w:r>
      <w:r w:rsidR="009060FE" w:rsidRPr="00DF1D03">
        <w:rPr>
          <w:rStyle w:val="BoxText"/>
          <w:rFonts w:ascii="Verdana" w:hAnsi="Verdana" w:cs="Times New Roman"/>
          <w:szCs w:val="20"/>
        </w:rPr>
        <w:t xml:space="preserve"> No </w:t>
      </w:r>
    </w:p>
    <w:p w:rsidR="009060FE" w:rsidRDefault="009060FE" w:rsidP="009060FE">
      <w:pPr>
        <w:ind w:left="360"/>
        <w:rPr>
          <w:rStyle w:val="BoxText"/>
          <w:rFonts w:ascii="Verdana" w:hAnsi="Verdana"/>
        </w:rPr>
      </w:pPr>
      <w:r w:rsidRPr="00DF1D03">
        <w:rPr>
          <w:rStyle w:val="BoxText"/>
          <w:rFonts w:ascii="Verdana" w:hAnsi="Verdana"/>
        </w:rPr>
        <w:t xml:space="preserve">Comments: </w:t>
      </w:r>
      <w:r w:rsidR="00546364" w:rsidRPr="00DF1D03">
        <w:rPr>
          <w:rStyle w:val="BoxText"/>
          <w:rFonts w:ascii="Verdana" w:hAnsi="Verdana"/>
        </w:rPr>
        <w:fldChar w:fldCharType="begin">
          <w:ffData>
            <w:name w:val="Text12"/>
            <w:enabled/>
            <w:calcOnExit w:val="0"/>
            <w:textInput/>
          </w:ffData>
        </w:fldChar>
      </w:r>
      <w:r w:rsidRPr="00DF1D03">
        <w:rPr>
          <w:rStyle w:val="BoxText"/>
          <w:rFonts w:ascii="Verdana" w:hAnsi="Verdana"/>
        </w:rPr>
        <w:instrText xml:space="preserve"> FORMTEXT </w:instrText>
      </w:r>
      <w:r w:rsidR="00546364" w:rsidRPr="00DF1D03">
        <w:rPr>
          <w:rStyle w:val="BoxText"/>
          <w:rFonts w:ascii="Verdana" w:hAnsi="Verdana"/>
        </w:rPr>
      </w:r>
      <w:r w:rsidR="00546364" w:rsidRPr="00DF1D03">
        <w:rPr>
          <w:rStyle w:val="BoxText"/>
          <w:rFonts w:ascii="Verdana" w:hAnsi="Verdana"/>
        </w:rPr>
        <w:fldChar w:fldCharType="separate"/>
      </w:r>
      <w:r w:rsidRPr="00DF1D03">
        <w:rPr>
          <w:rStyle w:val="BoxText"/>
          <w:rFonts w:ascii="Verdana" w:hAnsi="Verdana"/>
          <w:noProof/>
        </w:rPr>
        <w:t> </w:t>
      </w:r>
      <w:r w:rsidRPr="00DF1D03">
        <w:rPr>
          <w:rStyle w:val="BoxText"/>
          <w:rFonts w:ascii="Verdana" w:eastAsia="Arial Unicode MS" w:hAnsi="Verdana"/>
          <w:noProof/>
        </w:rPr>
        <w:t> </w:t>
      </w:r>
      <w:r w:rsidRPr="00DF1D03">
        <w:rPr>
          <w:rStyle w:val="BoxText"/>
          <w:rFonts w:ascii="Verdana" w:eastAsia="Arial Unicode MS" w:hAnsi="Verdana"/>
          <w:noProof/>
        </w:rPr>
        <w:t> </w:t>
      </w:r>
      <w:r w:rsidRPr="00DF1D03">
        <w:rPr>
          <w:rStyle w:val="BoxText"/>
          <w:rFonts w:ascii="Verdana" w:eastAsia="Arial Unicode MS" w:hAnsi="Verdana"/>
          <w:noProof/>
        </w:rPr>
        <w:t> </w:t>
      </w:r>
      <w:r w:rsidRPr="00DF1D03">
        <w:rPr>
          <w:rStyle w:val="BoxText"/>
          <w:rFonts w:ascii="Verdana" w:eastAsia="Arial Unicode MS" w:hAnsi="Verdana"/>
          <w:noProof/>
        </w:rPr>
        <w:t> </w:t>
      </w:r>
      <w:r w:rsidR="00546364" w:rsidRPr="00DF1D03">
        <w:rPr>
          <w:rStyle w:val="BoxText"/>
          <w:rFonts w:ascii="Verdana" w:hAnsi="Verdana"/>
        </w:rPr>
        <w:fldChar w:fldCharType="end"/>
      </w:r>
    </w:p>
    <w:p w:rsidR="007B41C4" w:rsidRDefault="007B41C4" w:rsidP="009060FE">
      <w:pPr>
        <w:ind w:left="360"/>
        <w:rPr>
          <w:rStyle w:val="BoxText"/>
          <w:rFonts w:ascii="Verdana" w:hAnsi="Verdana"/>
        </w:rPr>
      </w:pPr>
    </w:p>
    <w:p w:rsidR="007B41C4" w:rsidRDefault="007B41C4" w:rsidP="009060FE">
      <w:pPr>
        <w:ind w:left="360"/>
        <w:rPr>
          <w:rStyle w:val="BoxText"/>
          <w:rFonts w:ascii="Verdana" w:hAnsi="Verdana"/>
        </w:rPr>
      </w:pPr>
    </w:p>
    <w:p w:rsidR="00F1107A" w:rsidRDefault="00C70840">
      <w:pPr>
        <w:pStyle w:val="ListParagraph"/>
        <w:numPr>
          <w:ilvl w:val="0"/>
          <w:numId w:val="14"/>
        </w:numPr>
        <w:rPr>
          <w:rStyle w:val="BoxText"/>
          <w:rFonts w:ascii="Verdana" w:hAnsi="Verdana"/>
        </w:rPr>
      </w:pPr>
      <w:r>
        <w:rPr>
          <w:rStyle w:val="BoxText"/>
          <w:rFonts w:ascii="Verdana" w:hAnsi="Verdana"/>
        </w:rPr>
        <w:t>The SDT added clarifying language in M7 to explain how the annual work plan percentage complete calculation is to be performed. Is this adequate? If no, please provide improved examples.</w:t>
      </w:r>
    </w:p>
    <w:p w:rsidR="009060FE" w:rsidRPr="00152D48" w:rsidRDefault="009060FE" w:rsidP="000018F6">
      <w:pPr>
        <w:pStyle w:val="ListBullet"/>
        <w:numPr>
          <w:ilvl w:val="0"/>
          <w:numId w:val="0"/>
        </w:numPr>
        <w:spacing w:after="120"/>
        <w:ind w:left="720" w:hanging="360"/>
        <w:rPr>
          <w:rFonts w:ascii="Verdana" w:hAnsi="Verdana"/>
          <w:sz w:val="20"/>
          <w:lang w:val="de-DE"/>
        </w:rPr>
      </w:pPr>
    </w:p>
    <w:p w:rsidR="00C70840" w:rsidRPr="00DF1D03" w:rsidRDefault="00546364" w:rsidP="00C70840">
      <w:pPr>
        <w:pStyle w:val="BalloonText"/>
        <w:spacing w:before="60" w:after="60"/>
        <w:ind w:left="360"/>
        <w:rPr>
          <w:rStyle w:val="BoxText"/>
          <w:rFonts w:ascii="Verdana" w:hAnsi="Verdana" w:cs="Times New Roman"/>
          <w:szCs w:val="20"/>
        </w:rPr>
      </w:pPr>
      <w:r w:rsidRPr="00DF1D03">
        <w:rPr>
          <w:rStyle w:val="BoxText"/>
          <w:rFonts w:ascii="Verdana" w:hAnsi="Verdana" w:cs="Times New Roman"/>
          <w:szCs w:val="20"/>
        </w:rPr>
        <w:fldChar w:fldCharType="begin">
          <w:ffData>
            <w:name w:val="Check4"/>
            <w:enabled/>
            <w:calcOnExit w:val="0"/>
            <w:checkBox>
              <w:sizeAuto/>
              <w:default w:val="0"/>
            </w:checkBox>
          </w:ffData>
        </w:fldChar>
      </w:r>
      <w:r w:rsidR="00C70840" w:rsidRPr="00DF1D03">
        <w:rPr>
          <w:rStyle w:val="BoxText"/>
          <w:rFonts w:ascii="Verdana" w:hAnsi="Verdana" w:cs="Times New Roman"/>
          <w:szCs w:val="20"/>
        </w:rPr>
        <w:instrText xml:space="preserve"> FORMCHECKBOX </w:instrText>
      </w:r>
      <w:r w:rsidRPr="00DF1D03">
        <w:rPr>
          <w:rStyle w:val="BoxText"/>
          <w:rFonts w:ascii="Verdana" w:hAnsi="Verdana" w:cs="Times New Roman"/>
          <w:szCs w:val="20"/>
        </w:rPr>
      </w:r>
      <w:r w:rsidRPr="00DF1D03">
        <w:rPr>
          <w:rStyle w:val="BoxText"/>
          <w:rFonts w:ascii="Verdana" w:hAnsi="Verdana" w:cs="Times New Roman"/>
          <w:szCs w:val="20"/>
        </w:rPr>
        <w:fldChar w:fldCharType="end"/>
      </w:r>
      <w:r w:rsidR="00C70840" w:rsidRPr="00DF1D03">
        <w:rPr>
          <w:rStyle w:val="BoxText"/>
          <w:rFonts w:ascii="Verdana" w:hAnsi="Verdana" w:cs="Times New Roman"/>
          <w:szCs w:val="20"/>
        </w:rPr>
        <w:t xml:space="preserve"> Yes </w:t>
      </w:r>
    </w:p>
    <w:p w:rsidR="00C70840" w:rsidRPr="00DF1D03" w:rsidRDefault="00546364" w:rsidP="00C70840">
      <w:pPr>
        <w:pStyle w:val="BalloonText"/>
        <w:spacing w:before="60" w:after="60"/>
        <w:ind w:left="360"/>
        <w:rPr>
          <w:rStyle w:val="BoxText"/>
          <w:rFonts w:ascii="Verdana" w:hAnsi="Verdana" w:cs="Times New Roman"/>
          <w:szCs w:val="20"/>
        </w:rPr>
      </w:pPr>
      <w:r w:rsidRPr="00DF1D03">
        <w:rPr>
          <w:rStyle w:val="BoxText"/>
          <w:rFonts w:ascii="Verdana" w:hAnsi="Verdana" w:cs="Times New Roman"/>
          <w:szCs w:val="20"/>
        </w:rPr>
        <w:fldChar w:fldCharType="begin">
          <w:ffData>
            <w:name w:val="Check4"/>
            <w:enabled/>
            <w:calcOnExit w:val="0"/>
            <w:checkBox>
              <w:sizeAuto/>
              <w:default w:val="0"/>
            </w:checkBox>
          </w:ffData>
        </w:fldChar>
      </w:r>
      <w:r w:rsidR="00C70840" w:rsidRPr="00DF1D03">
        <w:rPr>
          <w:rStyle w:val="BoxText"/>
          <w:rFonts w:ascii="Verdana" w:hAnsi="Verdana" w:cs="Times New Roman"/>
          <w:szCs w:val="20"/>
        </w:rPr>
        <w:instrText xml:space="preserve"> FORMCHECKBOX </w:instrText>
      </w:r>
      <w:r w:rsidRPr="00DF1D03">
        <w:rPr>
          <w:rStyle w:val="BoxText"/>
          <w:rFonts w:ascii="Verdana" w:hAnsi="Verdana" w:cs="Times New Roman"/>
          <w:szCs w:val="20"/>
        </w:rPr>
      </w:r>
      <w:r w:rsidRPr="00DF1D03">
        <w:rPr>
          <w:rStyle w:val="BoxText"/>
          <w:rFonts w:ascii="Verdana" w:hAnsi="Verdana" w:cs="Times New Roman"/>
          <w:szCs w:val="20"/>
        </w:rPr>
        <w:fldChar w:fldCharType="end"/>
      </w:r>
      <w:r w:rsidR="00C70840" w:rsidRPr="00DF1D03">
        <w:rPr>
          <w:rStyle w:val="BoxText"/>
          <w:rFonts w:ascii="Verdana" w:hAnsi="Verdana" w:cs="Times New Roman"/>
          <w:szCs w:val="20"/>
        </w:rPr>
        <w:t xml:space="preserve"> No </w:t>
      </w:r>
    </w:p>
    <w:p w:rsidR="00C70840" w:rsidRDefault="00C70840" w:rsidP="00C70840">
      <w:pPr>
        <w:ind w:left="360"/>
        <w:rPr>
          <w:rStyle w:val="BoxText"/>
          <w:rFonts w:ascii="Verdana" w:hAnsi="Verdana"/>
        </w:rPr>
      </w:pPr>
      <w:r w:rsidRPr="00DF1D03">
        <w:rPr>
          <w:rStyle w:val="BoxText"/>
          <w:rFonts w:ascii="Verdana" w:hAnsi="Verdana"/>
        </w:rPr>
        <w:t xml:space="preserve">Comments: </w:t>
      </w:r>
      <w:r w:rsidR="00546364" w:rsidRPr="00DF1D03">
        <w:rPr>
          <w:rStyle w:val="BoxText"/>
          <w:rFonts w:ascii="Verdana" w:hAnsi="Verdana"/>
        </w:rPr>
        <w:fldChar w:fldCharType="begin">
          <w:ffData>
            <w:name w:val="Text12"/>
            <w:enabled/>
            <w:calcOnExit w:val="0"/>
            <w:textInput/>
          </w:ffData>
        </w:fldChar>
      </w:r>
      <w:r w:rsidRPr="00DF1D03">
        <w:rPr>
          <w:rStyle w:val="BoxText"/>
          <w:rFonts w:ascii="Verdana" w:hAnsi="Verdana"/>
        </w:rPr>
        <w:instrText xml:space="preserve"> FORMTEXT </w:instrText>
      </w:r>
      <w:r w:rsidR="00546364" w:rsidRPr="00DF1D03">
        <w:rPr>
          <w:rStyle w:val="BoxText"/>
          <w:rFonts w:ascii="Verdana" w:hAnsi="Verdana"/>
        </w:rPr>
      </w:r>
      <w:r w:rsidR="00546364" w:rsidRPr="00DF1D03">
        <w:rPr>
          <w:rStyle w:val="BoxText"/>
          <w:rFonts w:ascii="Verdana" w:hAnsi="Verdana"/>
        </w:rPr>
        <w:fldChar w:fldCharType="separate"/>
      </w:r>
      <w:r w:rsidRPr="00DF1D03">
        <w:rPr>
          <w:rStyle w:val="BoxText"/>
          <w:rFonts w:ascii="Verdana" w:hAnsi="Verdana"/>
          <w:noProof/>
        </w:rPr>
        <w:t> </w:t>
      </w:r>
      <w:r w:rsidRPr="00DF1D03">
        <w:rPr>
          <w:rStyle w:val="BoxText"/>
          <w:rFonts w:ascii="Verdana" w:eastAsia="Arial Unicode MS" w:hAnsi="Verdana"/>
          <w:noProof/>
        </w:rPr>
        <w:t> </w:t>
      </w:r>
      <w:r w:rsidRPr="00DF1D03">
        <w:rPr>
          <w:rStyle w:val="BoxText"/>
          <w:rFonts w:ascii="Verdana" w:eastAsia="Arial Unicode MS" w:hAnsi="Verdana"/>
          <w:noProof/>
        </w:rPr>
        <w:t> </w:t>
      </w:r>
      <w:r w:rsidRPr="00DF1D03">
        <w:rPr>
          <w:rStyle w:val="BoxText"/>
          <w:rFonts w:ascii="Verdana" w:eastAsia="Arial Unicode MS" w:hAnsi="Verdana"/>
          <w:noProof/>
        </w:rPr>
        <w:t> </w:t>
      </w:r>
      <w:r w:rsidRPr="00DF1D03">
        <w:rPr>
          <w:rStyle w:val="BoxText"/>
          <w:rFonts w:ascii="Verdana" w:eastAsia="Arial Unicode MS" w:hAnsi="Verdana"/>
          <w:noProof/>
        </w:rPr>
        <w:t> </w:t>
      </w:r>
      <w:r w:rsidR="00546364" w:rsidRPr="00DF1D03">
        <w:rPr>
          <w:rStyle w:val="BoxText"/>
          <w:rFonts w:ascii="Verdana" w:hAnsi="Verdana"/>
        </w:rPr>
        <w:fldChar w:fldCharType="end"/>
      </w:r>
    </w:p>
    <w:p w:rsidR="003735DD" w:rsidRPr="00DF1D03" w:rsidRDefault="003735DD" w:rsidP="00DF1D03">
      <w:pPr>
        <w:ind w:left="360"/>
        <w:rPr>
          <w:rStyle w:val="BoxText"/>
          <w:rFonts w:ascii="Verdana" w:hAnsi="Verdana"/>
        </w:rPr>
      </w:pPr>
    </w:p>
    <w:sectPr w:rsidR="003735DD" w:rsidRPr="00DF1D03" w:rsidSect="009F43C5">
      <w:headerReference w:type="default" r:id="rId10"/>
      <w:footerReference w:type="default" r:id="rId11"/>
      <w:headerReference w:type="first" r:id="rId12"/>
      <w:footerReference w:type="first" r:id="rId13"/>
      <w:type w:val="continuous"/>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90A" w:rsidRDefault="0087290A">
      <w:r>
        <w:separator/>
      </w:r>
    </w:p>
  </w:endnote>
  <w:endnote w:type="continuationSeparator" w:id="0">
    <w:p w:rsidR="0087290A" w:rsidRDefault="008729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883" w:rsidRPr="00A61AE1" w:rsidRDefault="00546364" w:rsidP="00A61AE1">
    <w:pPr>
      <w:pStyle w:val="Footer"/>
      <w:jc w:val="right"/>
      <w:rPr>
        <w:rFonts w:ascii="Tahoma" w:hAnsi="Tahoma" w:cs="Tahoma"/>
        <w:sz w:val="20"/>
      </w:rPr>
    </w:pPr>
    <w:r w:rsidRPr="00A61AE1">
      <w:rPr>
        <w:rStyle w:val="PageNumber"/>
        <w:rFonts w:ascii="Tahoma" w:hAnsi="Tahoma" w:cs="Tahoma"/>
        <w:sz w:val="20"/>
      </w:rPr>
      <w:fldChar w:fldCharType="begin"/>
    </w:r>
    <w:r w:rsidR="00410883" w:rsidRPr="00A61AE1">
      <w:rPr>
        <w:rStyle w:val="PageNumber"/>
        <w:rFonts w:ascii="Tahoma" w:hAnsi="Tahoma" w:cs="Tahoma"/>
        <w:sz w:val="20"/>
      </w:rPr>
      <w:instrText xml:space="preserve"> PAGE </w:instrText>
    </w:r>
    <w:r w:rsidRPr="00A61AE1">
      <w:rPr>
        <w:rStyle w:val="PageNumber"/>
        <w:rFonts w:ascii="Tahoma" w:hAnsi="Tahoma" w:cs="Tahoma"/>
        <w:sz w:val="20"/>
      </w:rPr>
      <w:fldChar w:fldCharType="separate"/>
    </w:r>
    <w:r w:rsidR="000C371A">
      <w:rPr>
        <w:rStyle w:val="PageNumber"/>
        <w:rFonts w:ascii="Tahoma" w:hAnsi="Tahoma" w:cs="Tahoma"/>
        <w:noProof/>
        <w:sz w:val="20"/>
      </w:rPr>
      <w:t>2</w:t>
    </w:r>
    <w:r w:rsidRPr="00A61AE1">
      <w:rPr>
        <w:rStyle w:val="PageNumber"/>
        <w:rFonts w:ascii="Tahoma" w:hAnsi="Tahoma" w:cs="Tahoma"/>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883" w:rsidRDefault="00410883">
    <w:pPr>
      <w:jc w:val="center"/>
      <w:rPr>
        <w:rFonts w:ascii="Verdana" w:hAnsi="Verdana" w:cs="Arial"/>
        <w:sz w:val="18"/>
        <w:szCs w:val="18"/>
      </w:rPr>
    </w:pPr>
    <w:smartTag w:uri="urn:schemas-microsoft-com:office:smarttags" w:element="address">
      <w:smartTag w:uri="urn:schemas-microsoft-com:office:smarttags" w:element="Street">
        <w:r>
          <w:rPr>
            <w:rFonts w:ascii="Verdana" w:hAnsi="Verdana" w:cs="Arial"/>
            <w:sz w:val="18"/>
            <w:szCs w:val="18"/>
          </w:rPr>
          <w:t>116-390 Village Boulevard</w:t>
        </w:r>
      </w:smartTag>
      <w:r>
        <w:rPr>
          <w:rFonts w:ascii="Verdana" w:hAnsi="Verdana" w:cs="Arial"/>
          <w:sz w:val="18"/>
          <w:szCs w:val="18"/>
        </w:rPr>
        <w:br/>
      </w:r>
      <w:smartTag w:uri="urn:schemas-microsoft-com:office:smarttags" w:element="City">
        <w:r>
          <w:rPr>
            <w:rFonts w:ascii="Verdana" w:hAnsi="Verdana" w:cs="Arial"/>
            <w:sz w:val="18"/>
            <w:szCs w:val="18"/>
          </w:rPr>
          <w:t>Princeton</w:t>
        </w:r>
      </w:smartTag>
      <w:r>
        <w:rPr>
          <w:rFonts w:ascii="Verdana" w:hAnsi="Verdana" w:cs="Arial"/>
          <w:sz w:val="18"/>
          <w:szCs w:val="18"/>
        </w:rPr>
        <w:t xml:space="preserve">, </w:t>
      </w:r>
      <w:smartTag w:uri="urn:schemas-microsoft-com:office:smarttags" w:element="State">
        <w:r>
          <w:rPr>
            <w:rFonts w:ascii="Verdana" w:hAnsi="Verdana" w:cs="Arial"/>
            <w:sz w:val="18"/>
            <w:szCs w:val="18"/>
          </w:rPr>
          <w:t>New Jersey</w:t>
        </w:r>
      </w:smartTag>
      <w:r>
        <w:rPr>
          <w:rFonts w:ascii="Verdana" w:hAnsi="Verdana" w:cs="Arial"/>
          <w:sz w:val="18"/>
          <w:szCs w:val="18"/>
        </w:rPr>
        <w:t xml:space="preserve"> </w:t>
      </w:r>
      <w:smartTag w:uri="urn:schemas-microsoft-com:office:smarttags" w:element="PostalCode">
        <w:r>
          <w:rPr>
            <w:rFonts w:ascii="Verdana" w:hAnsi="Verdana" w:cs="Arial"/>
            <w:sz w:val="18"/>
            <w:szCs w:val="18"/>
          </w:rPr>
          <w:t>08540-5721</w:t>
        </w:r>
      </w:smartTag>
    </w:smartTag>
  </w:p>
  <w:p w:rsidR="00410883" w:rsidRDefault="00410883">
    <w:pPr>
      <w:ind w:left="-180"/>
      <w:jc w:val="center"/>
      <w:rPr>
        <w:rFonts w:ascii="Verdana" w:hAnsi="Verdana" w:cs="Arial"/>
        <w:sz w:val="18"/>
        <w:szCs w:val="18"/>
      </w:rPr>
    </w:pPr>
    <w:r>
      <w:rPr>
        <w:rFonts w:ascii="Verdana" w:hAnsi="Verdana" w:cs="Arial"/>
        <w:sz w:val="18"/>
        <w:szCs w:val="18"/>
      </w:rPr>
      <w:t>609.452.8060 | www.nerc.com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90A" w:rsidRDefault="0087290A">
      <w:r>
        <w:separator/>
      </w:r>
    </w:p>
  </w:footnote>
  <w:footnote w:type="continuationSeparator" w:id="0">
    <w:p w:rsidR="0087290A" w:rsidRDefault="00872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883" w:rsidRPr="00DF1D03" w:rsidRDefault="00410883" w:rsidP="00DF1D03">
    <w:pPr>
      <w:pStyle w:val="Header"/>
      <w:pBdr>
        <w:bottom w:val="single" w:sz="4" w:space="1" w:color="000000"/>
      </w:pBdr>
      <w:rPr>
        <w:rFonts w:ascii="Verdana" w:hAnsi="Verdana"/>
        <w:b/>
        <w:noProof/>
        <w:sz w:val="20"/>
      </w:rPr>
    </w:pPr>
    <w:r>
      <w:rPr>
        <w:rFonts w:ascii="Verdana" w:hAnsi="Verdana"/>
        <w:b/>
        <w:noProof/>
        <w:sz w:val="20"/>
      </w:rPr>
      <w:t>Unofficial Comment Form for 3</w:t>
    </w:r>
    <w:r w:rsidRPr="00DF1D03">
      <w:rPr>
        <w:rFonts w:ascii="Verdana" w:hAnsi="Verdana"/>
        <w:b/>
        <w:noProof/>
        <w:sz w:val="20"/>
        <w:vertAlign w:val="superscript"/>
      </w:rPr>
      <w:t>rd</w:t>
    </w:r>
    <w:r>
      <w:rPr>
        <w:rFonts w:ascii="Verdana" w:hAnsi="Verdana"/>
        <w:b/>
        <w:noProof/>
        <w:sz w:val="20"/>
      </w:rPr>
      <w:t xml:space="preserve"> </w:t>
    </w:r>
    <w:r w:rsidRPr="00DF1D03">
      <w:rPr>
        <w:rFonts w:ascii="Verdana" w:hAnsi="Verdana"/>
        <w:b/>
        <w:noProof/>
        <w:sz w:val="20"/>
      </w:rPr>
      <w:t xml:space="preserve">Draft of FAC-003-2 </w:t>
    </w:r>
    <w:r w:rsidRPr="00DF1D03">
      <w:rPr>
        <w:rFonts w:ascii="Verdana" w:hAnsi="Verdana" w:cs="Arial"/>
        <w:b/>
        <w:noProof/>
        <w:sz w:val="20"/>
      </w:rPr>
      <w:t>—</w:t>
    </w:r>
    <w:r w:rsidRPr="00DF1D03">
      <w:rPr>
        <w:rFonts w:ascii="Verdana" w:hAnsi="Verdana"/>
        <w:b/>
        <w:noProof/>
        <w:sz w:val="20"/>
      </w:rPr>
      <w:t xml:space="preserve"> Project 2007-07 Vegetation Management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883" w:rsidRDefault="00410883">
    <w:pPr>
      <w:pStyle w:val="Header"/>
    </w:pPr>
  </w:p>
  <w:p w:rsidR="00410883" w:rsidRPr="00D77CF9" w:rsidRDefault="00410883" w:rsidP="00D77CF9">
    <w:pPr>
      <w:pStyle w:val="Header"/>
      <w:jc w:val="center"/>
      <w:rPr>
        <w:b/>
        <w:sz w:val="32"/>
        <w:szCs w:val="32"/>
      </w:rPr>
    </w:pPr>
    <w:r>
      <w:rPr>
        <w:b/>
        <w:noProof/>
        <w:sz w:val="32"/>
        <w:szCs w:val="32"/>
      </w:rPr>
      <w:drawing>
        <wp:anchor distT="0" distB="0" distL="114300" distR="114300" simplePos="0" relativeHeight="251658240" behindDoc="1" locked="0" layoutInCell="1" allowOverlap="1">
          <wp:simplePos x="0" y="0"/>
          <wp:positionH relativeFrom="column">
            <wp:posOffset>-907074</wp:posOffset>
          </wp:positionH>
          <wp:positionV relativeFrom="paragraph">
            <wp:posOffset>-617855</wp:posOffset>
          </wp:positionV>
          <wp:extent cx="7767125" cy="2069123"/>
          <wp:effectExtent l="19050" t="0" r="5275" b="0"/>
          <wp:wrapNone/>
          <wp:docPr id="2" name="Picture 1" descr="slick-header-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ck-header-p2"/>
                  <pic:cNvPicPr>
                    <a:picLocks noChangeAspect="1" noChangeArrowheads="1"/>
                  </pic:cNvPicPr>
                </pic:nvPicPr>
                <pic:blipFill>
                  <a:blip r:embed="rId1"/>
                  <a:srcRect/>
                  <a:stretch>
                    <a:fillRect/>
                  </a:stretch>
                </pic:blipFill>
                <pic:spPr bwMode="auto">
                  <a:xfrm>
                    <a:off x="0" y="0"/>
                    <a:ext cx="7767125" cy="20691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61461E8"/>
    <w:lvl w:ilvl="0">
      <w:start w:val="1"/>
      <w:numFmt w:val="bullet"/>
      <w:lvlText w:val=""/>
      <w:lvlJc w:val="left"/>
      <w:pPr>
        <w:tabs>
          <w:tab w:val="num" w:pos="360"/>
        </w:tabs>
        <w:ind w:left="360" w:hanging="360"/>
      </w:pPr>
      <w:rPr>
        <w:rFonts w:ascii="Symbol" w:hAnsi="Symbol" w:hint="default"/>
      </w:rPr>
    </w:lvl>
  </w:abstractNum>
  <w:abstractNum w:abstractNumId="1">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2">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3">
    <w:nsid w:val="06BC1B60"/>
    <w:multiLevelType w:val="hybridMultilevel"/>
    <w:tmpl w:val="EB8CECD4"/>
    <w:lvl w:ilvl="0" w:tplc="1BF840E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D73EAC"/>
    <w:multiLevelType w:val="hybridMultilevel"/>
    <w:tmpl w:val="216C849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6">
    <w:nsid w:val="0C3462EF"/>
    <w:multiLevelType w:val="multilevel"/>
    <w:tmpl w:val="BCA6C042"/>
    <w:lvl w:ilvl="0">
      <w:start w:val="1"/>
      <w:numFmt w:val="decimal"/>
      <w:lvlText w:val="%1)"/>
      <w:lvlJc w:val="left"/>
      <w:pPr>
        <w:tabs>
          <w:tab w:val="num" w:pos="360"/>
        </w:tabs>
        <w:ind w:left="360" w:hanging="360"/>
      </w:pPr>
    </w:lvl>
    <w:lvl w:ilvl="1">
      <w:start w:val="20"/>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57F6EE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66F4347"/>
    <w:multiLevelType w:val="hybridMultilevel"/>
    <w:tmpl w:val="124E7B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10">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11">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12">
    <w:nsid w:val="2A3031F1"/>
    <w:multiLevelType w:val="hybridMultilevel"/>
    <w:tmpl w:val="49A6F0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4">
    <w:nsid w:val="2D6A6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6">
    <w:nsid w:val="31B22D26"/>
    <w:multiLevelType w:val="hybridMultilevel"/>
    <w:tmpl w:val="7E7E0D6C"/>
    <w:lvl w:ilvl="0" w:tplc="D7DCB3D6">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3BA3474"/>
    <w:multiLevelType w:val="hybridMultilevel"/>
    <w:tmpl w:val="EA823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7106B4"/>
    <w:multiLevelType w:val="multilevel"/>
    <w:tmpl w:val="7E7E0D6C"/>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38875B5B"/>
    <w:multiLevelType w:val="hybridMultilevel"/>
    <w:tmpl w:val="929CD17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D076362"/>
    <w:multiLevelType w:val="multilevel"/>
    <w:tmpl w:val="F7FE62E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41701FA3"/>
    <w:multiLevelType w:val="hybridMultilevel"/>
    <w:tmpl w:val="7C5660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AB8466F"/>
    <w:multiLevelType w:val="hybridMultilevel"/>
    <w:tmpl w:val="9BCA1460"/>
    <w:lvl w:ilvl="0" w:tplc="D7DCB3D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1BC5BF6"/>
    <w:multiLevelType w:val="multilevel"/>
    <w:tmpl w:val="7210307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034796F"/>
    <w:multiLevelType w:val="hybridMultilevel"/>
    <w:tmpl w:val="F7FE62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100012C"/>
    <w:multiLevelType w:val="multilevel"/>
    <w:tmpl w:val="68E0B0C4"/>
    <w:lvl w:ilvl="0">
      <w:start w:val="1"/>
      <w:numFmt w:val="decimal"/>
      <w:lvlText w:val="%1."/>
      <w:lvlJc w:val="left"/>
      <w:pPr>
        <w:ind w:left="360" w:hanging="360"/>
      </w:pPr>
      <w:rPr>
        <w:rFonts w:cs="Papyru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3213C66"/>
    <w:multiLevelType w:val="hybridMultilevel"/>
    <w:tmpl w:val="92762470"/>
    <w:lvl w:ilvl="0" w:tplc="04090001">
      <w:start w:val="1"/>
      <w:numFmt w:val="bullet"/>
      <w:lvlText w:val=""/>
      <w:lvlJc w:val="left"/>
      <w:pPr>
        <w:ind w:left="8280" w:hanging="360"/>
      </w:pPr>
      <w:rPr>
        <w:rFonts w:ascii="Symbol" w:hAnsi="Symbol"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27">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8">
    <w:nsid w:val="654027D4"/>
    <w:multiLevelType w:val="hybridMultilevel"/>
    <w:tmpl w:val="69DC86F4"/>
    <w:lvl w:ilvl="0" w:tplc="0409000F">
      <w:start w:val="1"/>
      <w:numFmt w:val="decimal"/>
      <w:lvlText w:val="%1."/>
      <w:lvlJc w:val="left"/>
      <w:pPr>
        <w:ind w:left="720" w:hanging="360"/>
      </w:pPr>
    </w:lvl>
    <w:lvl w:ilvl="1" w:tplc="04090015">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EEC11D4"/>
    <w:multiLevelType w:val="hybridMultilevel"/>
    <w:tmpl w:val="B7C81260"/>
    <w:lvl w:ilvl="0" w:tplc="D7DCB3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31">
    <w:nsid w:val="7BF5291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9"/>
  </w:num>
  <w:num w:numId="3">
    <w:abstractNumId w:val="1"/>
  </w:num>
  <w:num w:numId="4">
    <w:abstractNumId w:val="27"/>
  </w:num>
  <w:num w:numId="5">
    <w:abstractNumId w:val="5"/>
  </w:num>
  <w:num w:numId="6">
    <w:abstractNumId w:val="30"/>
  </w:num>
  <w:num w:numId="7">
    <w:abstractNumId w:val="11"/>
  </w:num>
  <w:num w:numId="8">
    <w:abstractNumId w:val="15"/>
  </w:num>
  <w:num w:numId="9">
    <w:abstractNumId w:val="10"/>
  </w:num>
  <w:num w:numId="10">
    <w:abstractNumId w:val="13"/>
  </w:num>
  <w:num w:numId="11">
    <w:abstractNumId w:val="8"/>
  </w:num>
  <w:num w:numId="12">
    <w:abstractNumId w:val="25"/>
  </w:num>
  <w:num w:numId="13">
    <w:abstractNumId w:val="24"/>
  </w:num>
  <w:num w:numId="14">
    <w:abstractNumId w:val="12"/>
  </w:num>
  <w:num w:numId="15">
    <w:abstractNumId w:val="0"/>
  </w:num>
  <w:num w:numId="16">
    <w:abstractNumId w:val="20"/>
  </w:num>
  <w:num w:numId="17">
    <w:abstractNumId w:val="29"/>
  </w:num>
  <w:num w:numId="18">
    <w:abstractNumId w:val="16"/>
  </w:num>
  <w:num w:numId="19">
    <w:abstractNumId w:val="18"/>
  </w:num>
  <w:num w:numId="20">
    <w:abstractNumId w:val="22"/>
  </w:num>
  <w:num w:numId="21">
    <w:abstractNumId w:val="14"/>
  </w:num>
  <w:num w:numId="22">
    <w:abstractNumId w:val="23"/>
  </w:num>
  <w:num w:numId="23">
    <w:abstractNumId w:val="7"/>
  </w:num>
  <w:num w:numId="24">
    <w:abstractNumId w:val="6"/>
  </w:num>
  <w:num w:numId="25">
    <w:abstractNumId w:val="3"/>
  </w:num>
  <w:num w:numId="26">
    <w:abstractNumId w:val="31"/>
  </w:num>
  <w:num w:numId="27">
    <w:abstractNumId w:val="19"/>
  </w:num>
  <w:num w:numId="28">
    <w:abstractNumId w:val="4"/>
  </w:num>
  <w:num w:numId="29">
    <w:abstractNumId w:val="26"/>
  </w:num>
  <w:num w:numId="30">
    <w:abstractNumId w:val="21"/>
  </w:num>
  <w:num w:numId="31">
    <w:abstractNumId w:val="17"/>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9938"/>
  </w:hdrShapeDefaults>
  <w:footnotePr>
    <w:footnote w:id="-1"/>
    <w:footnote w:id="0"/>
  </w:footnotePr>
  <w:endnotePr>
    <w:endnote w:id="-1"/>
    <w:endnote w:id="0"/>
  </w:endnotePr>
  <w:compat/>
  <w:rsids>
    <w:rsidRoot w:val="003166F0"/>
    <w:rsid w:val="000018F6"/>
    <w:rsid w:val="00007060"/>
    <w:rsid w:val="00017D98"/>
    <w:rsid w:val="00023C17"/>
    <w:rsid w:val="000242FF"/>
    <w:rsid w:val="0003472D"/>
    <w:rsid w:val="00043040"/>
    <w:rsid w:val="00043119"/>
    <w:rsid w:val="0004476C"/>
    <w:rsid w:val="00051040"/>
    <w:rsid w:val="00063B54"/>
    <w:rsid w:val="00070058"/>
    <w:rsid w:val="000728DA"/>
    <w:rsid w:val="00074B23"/>
    <w:rsid w:val="00087EE8"/>
    <w:rsid w:val="000973A6"/>
    <w:rsid w:val="000A3B6E"/>
    <w:rsid w:val="000A3E16"/>
    <w:rsid w:val="000A79DA"/>
    <w:rsid w:val="000B347F"/>
    <w:rsid w:val="000B5C3E"/>
    <w:rsid w:val="000C371A"/>
    <w:rsid w:val="000C3A36"/>
    <w:rsid w:val="000C4B50"/>
    <w:rsid w:val="000C6CEC"/>
    <w:rsid w:val="000D3500"/>
    <w:rsid w:val="000D7FA7"/>
    <w:rsid w:val="000E0B48"/>
    <w:rsid w:val="000E1DF9"/>
    <w:rsid w:val="000E3031"/>
    <w:rsid w:val="000F25F9"/>
    <w:rsid w:val="00115F83"/>
    <w:rsid w:val="001210FE"/>
    <w:rsid w:val="00123404"/>
    <w:rsid w:val="0012565C"/>
    <w:rsid w:val="00125FF4"/>
    <w:rsid w:val="00127863"/>
    <w:rsid w:val="00127EF8"/>
    <w:rsid w:val="00142F9A"/>
    <w:rsid w:val="0015235E"/>
    <w:rsid w:val="00152D48"/>
    <w:rsid w:val="001537DD"/>
    <w:rsid w:val="001538F3"/>
    <w:rsid w:val="00192BF2"/>
    <w:rsid w:val="001B3293"/>
    <w:rsid w:val="001C17D7"/>
    <w:rsid w:val="001D5B11"/>
    <w:rsid w:val="002036C1"/>
    <w:rsid w:val="002066B7"/>
    <w:rsid w:val="00220D3B"/>
    <w:rsid w:val="00221C49"/>
    <w:rsid w:val="002338E6"/>
    <w:rsid w:val="00240DA6"/>
    <w:rsid w:val="00241209"/>
    <w:rsid w:val="002479C6"/>
    <w:rsid w:val="00251172"/>
    <w:rsid w:val="00255767"/>
    <w:rsid w:val="002567E4"/>
    <w:rsid w:val="00257D47"/>
    <w:rsid w:val="0026195E"/>
    <w:rsid w:val="00274909"/>
    <w:rsid w:val="00291FF8"/>
    <w:rsid w:val="002B3C1D"/>
    <w:rsid w:val="002C31AC"/>
    <w:rsid w:val="002D1688"/>
    <w:rsid w:val="002E3793"/>
    <w:rsid w:val="002F6965"/>
    <w:rsid w:val="002F6F04"/>
    <w:rsid w:val="00300A20"/>
    <w:rsid w:val="00313E28"/>
    <w:rsid w:val="00313EB0"/>
    <w:rsid w:val="003166F0"/>
    <w:rsid w:val="00316ECC"/>
    <w:rsid w:val="003537DC"/>
    <w:rsid w:val="0036130F"/>
    <w:rsid w:val="00370194"/>
    <w:rsid w:val="003735DD"/>
    <w:rsid w:val="00382EA3"/>
    <w:rsid w:val="00382FDE"/>
    <w:rsid w:val="00383EE9"/>
    <w:rsid w:val="003912FA"/>
    <w:rsid w:val="0039598D"/>
    <w:rsid w:val="0039628E"/>
    <w:rsid w:val="003A0CF9"/>
    <w:rsid w:val="003B23F0"/>
    <w:rsid w:val="003B3B68"/>
    <w:rsid w:val="003D685A"/>
    <w:rsid w:val="003E2937"/>
    <w:rsid w:val="003E7E86"/>
    <w:rsid w:val="00410883"/>
    <w:rsid w:val="00411737"/>
    <w:rsid w:val="004313BA"/>
    <w:rsid w:val="00435CF6"/>
    <w:rsid w:val="00451203"/>
    <w:rsid w:val="00451904"/>
    <w:rsid w:val="00462371"/>
    <w:rsid w:val="00462FE9"/>
    <w:rsid w:val="00464383"/>
    <w:rsid w:val="00470D79"/>
    <w:rsid w:val="00477C5E"/>
    <w:rsid w:val="004B0EA0"/>
    <w:rsid w:val="004B78AC"/>
    <w:rsid w:val="004C0F31"/>
    <w:rsid w:val="004D16A8"/>
    <w:rsid w:val="004F5646"/>
    <w:rsid w:val="005102BF"/>
    <w:rsid w:val="00511BB1"/>
    <w:rsid w:val="005245EA"/>
    <w:rsid w:val="0053516B"/>
    <w:rsid w:val="00546364"/>
    <w:rsid w:val="00554768"/>
    <w:rsid w:val="00560185"/>
    <w:rsid w:val="00563812"/>
    <w:rsid w:val="005902EB"/>
    <w:rsid w:val="005B0641"/>
    <w:rsid w:val="005B1452"/>
    <w:rsid w:val="005C2BE5"/>
    <w:rsid w:val="005D0387"/>
    <w:rsid w:val="005D231C"/>
    <w:rsid w:val="005E2BC9"/>
    <w:rsid w:val="005E35B9"/>
    <w:rsid w:val="005F4FD0"/>
    <w:rsid w:val="00611CD6"/>
    <w:rsid w:val="00637EC5"/>
    <w:rsid w:val="0064595B"/>
    <w:rsid w:val="00650148"/>
    <w:rsid w:val="00670E06"/>
    <w:rsid w:val="006713E0"/>
    <w:rsid w:val="006722AA"/>
    <w:rsid w:val="0067305B"/>
    <w:rsid w:val="00681F17"/>
    <w:rsid w:val="00695D17"/>
    <w:rsid w:val="006B690C"/>
    <w:rsid w:val="006E5564"/>
    <w:rsid w:val="006F591A"/>
    <w:rsid w:val="006F5E9B"/>
    <w:rsid w:val="006F5FF2"/>
    <w:rsid w:val="00703F69"/>
    <w:rsid w:val="00713A71"/>
    <w:rsid w:val="00714E45"/>
    <w:rsid w:val="0071503C"/>
    <w:rsid w:val="007507DB"/>
    <w:rsid w:val="007570FA"/>
    <w:rsid w:val="00770BE5"/>
    <w:rsid w:val="0077396A"/>
    <w:rsid w:val="00777F6F"/>
    <w:rsid w:val="00781B37"/>
    <w:rsid w:val="007861FE"/>
    <w:rsid w:val="00796E78"/>
    <w:rsid w:val="007B41C4"/>
    <w:rsid w:val="007C2C6A"/>
    <w:rsid w:val="007C2FCA"/>
    <w:rsid w:val="007D109E"/>
    <w:rsid w:val="007F46EF"/>
    <w:rsid w:val="007F4A5B"/>
    <w:rsid w:val="00805D82"/>
    <w:rsid w:val="00806F87"/>
    <w:rsid w:val="00812E40"/>
    <w:rsid w:val="00816614"/>
    <w:rsid w:val="00821746"/>
    <w:rsid w:val="00823771"/>
    <w:rsid w:val="008413FC"/>
    <w:rsid w:val="00851BD0"/>
    <w:rsid w:val="00852174"/>
    <w:rsid w:val="00860868"/>
    <w:rsid w:val="00863087"/>
    <w:rsid w:val="0087290A"/>
    <w:rsid w:val="00882A29"/>
    <w:rsid w:val="00886930"/>
    <w:rsid w:val="00890E76"/>
    <w:rsid w:val="008924EF"/>
    <w:rsid w:val="008B3F78"/>
    <w:rsid w:val="008D085C"/>
    <w:rsid w:val="008D5524"/>
    <w:rsid w:val="00900DA9"/>
    <w:rsid w:val="00901AA0"/>
    <w:rsid w:val="00903A6D"/>
    <w:rsid w:val="009060FE"/>
    <w:rsid w:val="009061DD"/>
    <w:rsid w:val="009178C9"/>
    <w:rsid w:val="0094021A"/>
    <w:rsid w:val="00940AFC"/>
    <w:rsid w:val="00943676"/>
    <w:rsid w:val="00955C9A"/>
    <w:rsid w:val="00960C92"/>
    <w:rsid w:val="009619C3"/>
    <w:rsid w:val="00971B8B"/>
    <w:rsid w:val="00974160"/>
    <w:rsid w:val="00975223"/>
    <w:rsid w:val="00980305"/>
    <w:rsid w:val="0098169F"/>
    <w:rsid w:val="0098274D"/>
    <w:rsid w:val="00984C8D"/>
    <w:rsid w:val="00996F36"/>
    <w:rsid w:val="009A3554"/>
    <w:rsid w:val="009B24C5"/>
    <w:rsid w:val="009D0D7A"/>
    <w:rsid w:val="009E17D6"/>
    <w:rsid w:val="009E2043"/>
    <w:rsid w:val="009F43C5"/>
    <w:rsid w:val="00A02BAF"/>
    <w:rsid w:val="00A0608A"/>
    <w:rsid w:val="00A07C16"/>
    <w:rsid w:val="00A17641"/>
    <w:rsid w:val="00A42607"/>
    <w:rsid w:val="00A47A8A"/>
    <w:rsid w:val="00A54492"/>
    <w:rsid w:val="00A55518"/>
    <w:rsid w:val="00A572F5"/>
    <w:rsid w:val="00A61AE1"/>
    <w:rsid w:val="00A63E63"/>
    <w:rsid w:val="00AA3CFF"/>
    <w:rsid w:val="00AB0A43"/>
    <w:rsid w:val="00AB7C4E"/>
    <w:rsid w:val="00AC0F2D"/>
    <w:rsid w:val="00AD352E"/>
    <w:rsid w:val="00AD4038"/>
    <w:rsid w:val="00AE5850"/>
    <w:rsid w:val="00B3485B"/>
    <w:rsid w:val="00B40468"/>
    <w:rsid w:val="00B45009"/>
    <w:rsid w:val="00B57F9C"/>
    <w:rsid w:val="00B625B0"/>
    <w:rsid w:val="00B77BC6"/>
    <w:rsid w:val="00BB185C"/>
    <w:rsid w:val="00BB39D6"/>
    <w:rsid w:val="00BC041A"/>
    <w:rsid w:val="00BC487F"/>
    <w:rsid w:val="00BC6C5C"/>
    <w:rsid w:val="00BD3146"/>
    <w:rsid w:val="00BD73E2"/>
    <w:rsid w:val="00BD7C42"/>
    <w:rsid w:val="00BF6B0A"/>
    <w:rsid w:val="00C04733"/>
    <w:rsid w:val="00C04C41"/>
    <w:rsid w:val="00C11586"/>
    <w:rsid w:val="00C14D67"/>
    <w:rsid w:val="00C2053E"/>
    <w:rsid w:val="00C27906"/>
    <w:rsid w:val="00C34F52"/>
    <w:rsid w:val="00C46DE8"/>
    <w:rsid w:val="00C550B6"/>
    <w:rsid w:val="00C6729B"/>
    <w:rsid w:val="00C70840"/>
    <w:rsid w:val="00C758F7"/>
    <w:rsid w:val="00C83312"/>
    <w:rsid w:val="00C85AD2"/>
    <w:rsid w:val="00C907CD"/>
    <w:rsid w:val="00CA4BFB"/>
    <w:rsid w:val="00CB21E1"/>
    <w:rsid w:val="00CB7806"/>
    <w:rsid w:val="00CC0B75"/>
    <w:rsid w:val="00CC0F54"/>
    <w:rsid w:val="00CC1494"/>
    <w:rsid w:val="00CC6231"/>
    <w:rsid w:val="00CD3385"/>
    <w:rsid w:val="00CD703F"/>
    <w:rsid w:val="00D04652"/>
    <w:rsid w:val="00D05619"/>
    <w:rsid w:val="00D10233"/>
    <w:rsid w:val="00D11452"/>
    <w:rsid w:val="00D167A1"/>
    <w:rsid w:val="00D16F91"/>
    <w:rsid w:val="00D17691"/>
    <w:rsid w:val="00D22133"/>
    <w:rsid w:val="00D278F2"/>
    <w:rsid w:val="00D349E2"/>
    <w:rsid w:val="00D40039"/>
    <w:rsid w:val="00D516FC"/>
    <w:rsid w:val="00D677D5"/>
    <w:rsid w:val="00D710E9"/>
    <w:rsid w:val="00D77CF9"/>
    <w:rsid w:val="00D90640"/>
    <w:rsid w:val="00D92A7A"/>
    <w:rsid w:val="00D96F22"/>
    <w:rsid w:val="00D97794"/>
    <w:rsid w:val="00DB3B19"/>
    <w:rsid w:val="00DE5B99"/>
    <w:rsid w:val="00DE635E"/>
    <w:rsid w:val="00DF1D03"/>
    <w:rsid w:val="00DF3BA6"/>
    <w:rsid w:val="00E10493"/>
    <w:rsid w:val="00E208DA"/>
    <w:rsid w:val="00E7525A"/>
    <w:rsid w:val="00E81318"/>
    <w:rsid w:val="00E82376"/>
    <w:rsid w:val="00E8309E"/>
    <w:rsid w:val="00E84400"/>
    <w:rsid w:val="00EA5E9D"/>
    <w:rsid w:val="00EB3132"/>
    <w:rsid w:val="00EC7225"/>
    <w:rsid w:val="00ED1AE9"/>
    <w:rsid w:val="00ED6F37"/>
    <w:rsid w:val="00EF13F9"/>
    <w:rsid w:val="00F064E7"/>
    <w:rsid w:val="00F1107A"/>
    <w:rsid w:val="00F153D9"/>
    <w:rsid w:val="00F15C78"/>
    <w:rsid w:val="00F3428F"/>
    <w:rsid w:val="00F34FD0"/>
    <w:rsid w:val="00F36A61"/>
    <w:rsid w:val="00F52CC6"/>
    <w:rsid w:val="00F54755"/>
    <w:rsid w:val="00F55747"/>
    <w:rsid w:val="00F677DE"/>
    <w:rsid w:val="00F8019A"/>
    <w:rsid w:val="00F830C8"/>
    <w:rsid w:val="00F8320E"/>
    <w:rsid w:val="00F86AE3"/>
    <w:rsid w:val="00FA2743"/>
    <w:rsid w:val="00FB1B95"/>
    <w:rsid w:val="00FC0296"/>
    <w:rsid w:val="00FD4F0E"/>
    <w:rsid w:val="00FF00B8"/>
    <w:rsid w:val="00FF0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49"/>
    <w:rPr>
      <w:sz w:val="22"/>
    </w:rPr>
  </w:style>
  <w:style w:type="paragraph" w:styleId="Heading1">
    <w:name w:val="heading 1"/>
    <w:basedOn w:val="Normal"/>
    <w:next w:val="Normal"/>
    <w:qFormat/>
    <w:rsid w:val="00221C49"/>
    <w:pPr>
      <w:keepNext/>
      <w:outlineLvl w:val="0"/>
    </w:pPr>
    <w:rPr>
      <w:b/>
      <w:sz w:val="20"/>
    </w:rPr>
  </w:style>
  <w:style w:type="paragraph" w:styleId="Heading2">
    <w:name w:val="heading 2"/>
    <w:basedOn w:val="Normal"/>
    <w:next w:val="Normal"/>
    <w:qFormat/>
    <w:rsid w:val="00221C49"/>
    <w:pPr>
      <w:keepNext/>
      <w:outlineLvl w:val="1"/>
    </w:pPr>
    <w:rPr>
      <w:rFonts w:ascii="Tahoma" w:hAnsi="Tahoma"/>
      <w:b/>
      <w:i/>
    </w:rPr>
  </w:style>
  <w:style w:type="paragraph" w:styleId="Heading3">
    <w:name w:val="heading 3"/>
    <w:basedOn w:val="Normal"/>
    <w:next w:val="Normal"/>
    <w:qFormat/>
    <w:rsid w:val="00221C49"/>
    <w:pPr>
      <w:keepNext/>
      <w:spacing w:before="240" w:after="60"/>
      <w:outlineLvl w:val="2"/>
    </w:pPr>
    <w:rPr>
      <w:rFonts w:ascii="Arial" w:hAnsi="Arial"/>
      <w:sz w:val="24"/>
    </w:rPr>
  </w:style>
  <w:style w:type="paragraph" w:styleId="Heading4">
    <w:name w:val="heading 4"/>
    <w:basedOn w:val="Normal"/>
    <w:next w:val="Normal"/>
    <w:qFormat/>
    <w:rsid w:val="00221C49"/>
    <w:pPr>
      <w:keepNext/>
      <w:spacing w:before="240" w:after="60"/>
      <w:outlineLvl w:val="3"/>
    </w:pPr>
    <w:rPr>
      <w:rFonts w:ascii="Arial" w:hAnsi="Arial"/>
      <w:b/>
      <w:i/>
      <w:sz w:val="20"/>
    </w:rPr>
  </w:style>
  <w:style w:type="paragraph" w:styleId="Heading5">
    <w:name w:val="heading 5"/>
    <w:basedOn w:val="Normal"/>
    <w:next w:val="Normal"/>
    <w:qFormat/>
    <w:rsid w:val="00221C49"/>
    <w:pPr>
      <w:keepNext/>
      <w:outlineLvl w:val="4"/>
    </w:pPr>
    <w:rPr>
      <w:b/>
    </w:rPr>
  </w:style>
  <w:style w:type="paragraph" w:styleId="Heading6">
    <w:name w:val="heading 6"/>
    <w:basedOn w:val="Normal"/>
    <w:next w:val="Normal"/>
    <w:qFormat/>
    <w:rsid w:val="00221C49"/>
    <w:pPr>
      <w:keepNext/>
      <w:jc w:val="center"/>
      <w:outlineLvl w:val="5"/>
    </w:pPr>
    <w:rPr>
      <w:rFonts w:ascii="Arial" w:hAnsi="Arial"/>
      <w:i/>
    </w:rPr>
  </w:style>
  <w:style w:type="paragraph" w:styleId="Heading7">
    <w:name w:val="heading 7"/>
    <w:basedOn w:val="Normal"/>
    <w:next w:val="Normal"/>
    <w:qFormat/>
    <w:rsid w:val="00221C49"/>
    <w:pPr>
      <w:keepNext/>
      <w:outlineLvl w:val="6"/>
    </w:pPr>
    <w:rPr>
      <w:rFonts w:ascii="Arial" w:hAnsi="Arial" w:cs="Arial"/>
      <w:sz w:val="20"/>
      <w:szCs w:val="24"/>
      <w:u w:val="single"/>
    </w:rPr>
  </w:style>
  <w:style w:type="paragraph" w:styleId="Heading8">
    <w:name w:val="heading 8"/>
    <w:basedOn w:val="Normal"/>
    <w:next w:val="Normal"/>
    <w:qFormat/>
    <w:rsid w:val="00221C49"/>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1C49"/>
    <w:pPr>
      <w:tabs>
        <w:tab w:val="center" w:pos="4320"/>
        <w:tab w:val="right" w:pos="8640"/>
      </w:tabs>
    </w:pPr>
  </w:style>
  <w:style w:type="paragraph" w:styleId="Footer">
    <w:name w:val="footer"/>
    <w:basedOn w:val="Normal"/>
    <w:rsid w:val="00221C49"/>
    <w:pPr>
      <w:tabs>
        <w:tab w:val="center" w:pos="4320"/>
        <w:tab w:val="right" w:pos="8640"/>
      </w:tabs>
    </w:pPr>
  </w:style>
  <w:style w:type="paragraph" w:customStyle="1" w:styleId="Dashlevel1">
    <w:name w:val="Dash level 1"/>
    <w:basedOn w:val="Normal"/>
    <w:rsid w:val="00221C49"/>
    <w:pPr>
      <w:numPr>
        <w:numId w:val="1"/>
      </w:numPr>
      <w:spacing w:after="60"/>
      <w:ind w:left="1080"/>
    </w:pPr>
  </w:style>
  <w:style w:type="paragraph" w:customStyle="1" w:styleId="ListBullet1">
    <w:name w:val="List Bullet 1"/>
    <w:basedOn w:val="Normal"/>
    <w:rsid w:val="00221C49"/>
    <w:pPr>
      <w:numPr>
        <w:numId w:val="2"/>
      </w:numPr>
      <w:spacing w:before="60" w:after="60"/>
      <w:ind w:left="720"/>
    </w:pPr>
  </w:style>
  <w:style w:type="paragraph" w:customStyle="1" w:styleId="Dashlevel2">
    <w:name w:val="Dash level 2"/>
    <w:basedOn w:val="Dashlevel1"/>
    <w:rsid w:val="00221C49"/>
    <w:pPr>
      <w:numPr>
        <w:numId w:val="3"/>
      </w:numPr>
      <w:ind w:left="1440"/>
    </w:pPr>
  </w:style>
  <w:style w:type="paragraph" w:styleId="BodyText">
    <w:name w:val="Body Text"/>
    <w:basedOn w:val="Normal"/>
    <w:rsid w:val="00221C49"/>
    <w:pPr>
      <w:ind w:left="360"/>
    </w:pPr>
  </w:style>
  <w:style w:type="paragraph" w:customStyle="1" w:styleId="NumberedSteps">
    <w:name w:val="Numbered Steps"/>
    <w:basedOn w:val="Normal"/>
    <w:rsid w:val="00221C49"/>
    <w:pPr>
      <w:numPr>
        <w:numId w:val="7"/>
      </w:numPr>
    </w:pPr>
  </w:style>
  <w:style w:type="paragraph" w:styleId="ListBullet">
    <w:name w:val="List Bullet"/>
    <w:basedOn w:val="Normal"/>
    <w:rsid w:val="00221C49"/>
    <w:pPr>
      <w:numPr>
        <w:numId w:val="5"/>
      </w:numPr>
    </w:pPr>
  </w:style>
  <w:style w:type="paragraph" w:styleId="ListBullet2">
    <w:name w:val="List Bullet 2"/>
    <w:basedOn w:val="Normal"/>
    <w:autoRedefine/>
    <w:rsid w:val="00221C49"/>
    <w:pPr>
      <w:numPr>
        <w:numId w:val="4"/>
      </w:numPr>
    </w:pPr>
  </w:style>
  <w:style w:type="paragraph" w:styleId="BodyTextIndent">
    <w:name w:val="Body Text Indent"/>
    <w:basedOn w:val="Normal"/>
    <w:rsid w:val="00221C49"/>
    <w:pPr>
      <w:ind w:left="720"/>
    </w:pPr>
  </w:style>
  <w:style w:type="paragraph" w:customStyle="1" w:styleId="Bullet2">
    <w:name w:val="Bullet 2"/>
    <w:basedOn w:val="Normal"/>
    <w:rsid w:val="00221C49"/>
    <w:pPr>
      <w:numPr>
        <w:numId w:val="6"/>
      </w:numPr>
    </w:pPr>
  </w:style>
  <w:style w:type="character" w:styleId="Hyperlink">
    <w:name w:val="Hyperlink"/>
    <w:basedOn w:val="DefaultParagraphFont"/>
    <w:rsid w:val="00221C49"/>
    <w:rPr>
      <w:color w:val="0000FF"/>
      <w:u w:val="single"/>
    </w:rPr>
  </w:style>
  <w:style w:type="character" w:customStyle="1" w:styleId="BoxText">
    <w:name w:val="Box Text"/>
    <w:basedOn w:val="DefaultParagraphFont"/>
    <w:rsid w:val="00221C49"/>
    <w:rPr>
      <w:rFonts w:ascii="Arial" w:hAnsi="Arial"/>
      <w:sz w:val="20"/>
    </w:rPr>
  </w:style>
  <w:style w:type="paragraph" w:customStyle="1" w:styleId="TableText">
    <w:name w:val="Table Text"/>
    <w:basedOn w:val="Normal"/>
    <w:rsid w:val="00221C49"/>
    <w:pPr>
      <w:spacing w:before="60" w:after="60"/>
    </w:pPr>
    <w:rPr>
      <w:rFonts w:ascii="Arial" w:hAnsi="Arial"/>
      <w:sz w:val="18"/>
    </w:rPr>
  </w:style>
  <w:style w:type="character" w:customStyle="1" w:styleId="Exhibit">
    <w:name w:val="Exhibit"/>
    <w:basedOn w:val="DefaultParagraphFont"/>
    <w:rsid w:val="00221C49"/>
    <w:rPr>
      <w:rFonts w:ascii="Arial" w:hAnsi="Arial"/>
      <w:b/>
      <w:sz w:val="22"/>
      <w:szCs w:val="24"/>
    </w:rPr>
  </w:style>
  <w:style w:type="paragraph" w:customStyle="1" w:styleId="NormalNERC">
    <w:name w:val="Normal NERC"/>
    <w:basedOn w:val="Normal"/>
    <w:autoRedefine/>
    <w:rsid w:val="00221C49"/>
    <w:pPr>
      <w:autoSpaceDE w:val="0"/>
      <w:autoSpaceDN w:val="0"/>
      <w:adjustRightInd w:val="0"/>
      <w:ind w:firstLine="360"/>
    </w:pPr>
    <w:rPr>
      <w:rFonts w:ascii="Arial" w:hAnsi="Arial"/>
      <w:sz w:val="20"/>
    </w:rPr>
  </w:style>
  <w:style w:type="paragraph" w:styleId="BodyText2">
    <w:name w:val="Body Text 2"/>
    <w:basedOn w:val="Normal"/>
    <w:rsid w:val="00221C49"/>
    <w:pPr>
      <w:spacing w:before="120"/>
    </w:pPr>
    <w:rPr>
      <w:i/>
      <w:color w:val="0000FF"/>
      <w:sz w:val="24"/>
    </w:rPr>
  </w:style>
  <w:style w:type="character" w:styleId="FollowedHyperlink">
    <w:name w:val="FollowedHyperlink"/>
    <w:basedOn w:val="DefaultParagraphFont"/>
    <w:rsid w:val="00221C49"/>
    <w:rPr>
      <w:color w:val="800080"/>
      <w:u w:val="single"/>
    </w:rPr>
  </w:style>
  <w:style w:type="paragraph" w:customStyle="1" w:styleId="Bullet3">
    <w:name w:val="Bullet 3"/>
    <w:basedOn w:val="Normal"/>
    <w:rsid w:val="00221C49"/>
    <w:pPr>
      <w:numPr>
        <w:numId w:val="9"/>
      </w:numPr>
    </w:pPr>
    <w:rPr>
      <w:szCs w:val="24"/>
    </w:rPr>
  </w:style>
  <w:style w:type="paragraph" w:customStyle="1" w:styleId="BoxBullet">
    <w:name w:val="Box Bullet"/>
    <w:basedOn w:val="Normal"/>
    <w:rsid w:val="00221C49"/>
    <w:pPr>
      <w:numPr>
        <w:numId w:val="8"/>
      </w:numPr>
    </w:pPr>
    <w:rPr>
      <w:sz w:val="24"/>
      <w:szCs w:val="24"/>
    </w:rPr>
  </w:style>
  <w:style w:type="paragraph" w:customStyle="1" w:styleId="NormalTimes">
    <w:name w:val="Normal Times"/>
    <w:basedOn w:val="Normal"/>
    <w:rsid w:val="00221C49"/>
    <w:pPr>
      <w:spacing w:after="240"/>
    </w:pPr>
    <w:rPr>
      <w:szCs w:val="24"/>
    </w:rPr>
  </w:style>
  <w:style w:type="character" w:styleId="CommentReference">
    <w:name w:val="annotation reference"/>
    <w:basedOn w:val="DefaultParagraphFont"/>
    <w:semiHidden/>
    <w:rsid w:val="00221C49"/>
    <w:rPr>
      <w:sz w:val="16"/>
      <w:szCs w:val="16"/>
    </w:rPr>
  </w:style>
  <w:style w:type="paragraph" w:styleId="CommentText">
    <w:name w:val="annotation text"/>
    <w:basedOn w:val="Normal"/>
    <w:semiHidden/>
    <w:rsid w:val="00221C49"/>
    <w:rPr>
      <w:sz w:val="20"/>
    </w:rPr>
  </w:style>
  <w:style w:type="paragraph" w:styleId="BalloonText">
    <w:name w:val="Balloon Text"/>
    <w:basedOn w:val="Normal"/>
    <w:semiHidden/>
    <w:rsid w:val="00221C49"/>
    <w:rPr>
      <w:rFonts w:ascii="Tahoma" w:hAnsi="Tahoma" w:cs="Tahoma"/>
      <w:sz w:val="16"/>
      <w:szCs w:val="16"/>
    </w:rPr>
  </w:style>
  <w:style w:type="paragraph" w:styleId="FootnoteText">
    <w:name w:val="footnote text"/>
    <w:basedOn w:val="Normal"/>
    <w:semiHidden/>
    <w:rsid w:val="00221C49"/>
    <w:pPr>
      <w:spacing w:after="240"/>
    </w:pPr>
    <w:rPr>
      <w:sz w:val="20"/>
    </w:rPr>
  </w:style>
  <w:style w:type="paragraph" w:customStyle="1" w:styleId="Normal0pt">
    <w:name w:val="Normal 0pt"/>
    <w:basedOn w:val="Normal"/>
    <w:next w:val="Normal"/>
    <w:rsid w:val="00221C49"/>
  </w:style>
  <w:style w:type="paragraph" w:customStyle="1" w:styleId="Bullet">
    <w:name w:val="Bullet"/>
    <w:basedOn w:val="Normal"/>
    <w:rsid w:val="00221C49"/>
    <w:pPr>
      <w:numPr>
        <w:numId w:val="10"/>
      </w:numPr>
      <w:spacing w:before="120"/>
    </w:pPr>
  </w:style>
  <w:style w:type="paragraph" w:customStyle="1" w:styleId="Requirement">
    <w:name w:val="Requirement"/>
    <w:basedOn w:val="List2"/>
    <w:autoRedefine/>
    <w:rsid w:val="0067305B"/>
    <w:pPr>
      <w:spacing w:after="120"/>
      <w:ind w:left="432" w:firstLine="0"/>
    </w:pPr>
    <w:rPr>
      <w:rFonts w:ascii="Verdana" w:hAnsi="Verdana"/>
      <w:color w:val="000000"/>
      <w:sz w:val="20"/>
      <w:szCs w:val="18"/>
    </w:rPr>
  </w:style>
  <w:style w:type="paragraph" w:styleId="List2">
    <w:name w:val="List 2"/>
    <w:basedOn w:val="Normal"/>
    <w:rsid w:val="00221C49"/>
    <w:pPr>
      <w:ind w:left="720" w:hanging="360"/>
    </w:pPr>
  </w:style>
  <w:style w:type="character" w:styleId="PageNumber">
    <w:name w:val="page number"/>
    <w:basedOn w:val="DefaultParagraphFont"/>
    <w:rsid w:val="009F43C5"/>
  </w:style>
  <w:style w:type="paragraph" w:styleId="CommentSubject">
    <w:name w:val="annotation subject"/>
    <w:basedOn w:val="CommentText"/>
    <w:next w:val="CommentText"/>
    <w:semiHidden/>
    <w:rsid w:val="00221C49"/>
    <w:rPr>
      <w:b/>
      <w:bCs/>
    </w:rPr>
  </w:style>
  <w:style w:type="character" w:styleId="FootnoteReference">
    <w:name w:val="footnote reference"/>
    <w:basedOn w:val="DefaultParagraphFont"/>
    <w:semiHidden/>
    <w:rsid w:val="00221C49"/>
    <w:rPr>
      <w:vertAlign w:val="superscript"/>
    </w:rPr>
  </w:style>
  <w:style w:type="character" w:styleId="Strong">
    <w:name w:val="Strong"/>
    <w:basedOn w:val="DefaultParagraphFont"/>
    <w:qFormat/>
    <w:rsid w:val="00F8019A"/>
    <w:rPr>
      <w:b/>
      <w:bCs/>
    </w:rPr>
  </w:style>
  <w:style w:type="paragraph" w:styleId="Revision">
    <w:name w:val="Revision"/>
    <w:hidden/>
    <w:uiPriority w:val="99"/>
    <w:semiHidden/>
    <w:rsid w:val="009619C3"/>
    <w:rPr>
      <w:sz w:val="22"/>
    </w:rPr>
  </w:style>
  <w:style w:type="paragraph" w:styleId="ListParagraph">
    <w:name w:val="List Paragraph"/>
    <w:basedOn w:val="Normal"/>
    <w:uiPriority w:val="34"/>
    <w:qFormat/>
    <w:rsid w:val="00B625B0"/>
    <w:pPr>
      <w:ind w:left="720"/>
    </w:pPr>
    <w:rPr>
      <w:rFonts w:ascii="Calibri" w:eastAsiaTheme="minorHAnsi" w:hAnsi="Calibri"/>
      <w:szCs w:val="22"/>
    </w:rPr>
  </w:style>
  <w:style w:type="character" w:customStyle="1" w:styleId="HeaderChar">
    <w:name w:val="Header Char"/>
    <w:basedOn w:val="DefaultParagraphFont"/>
    <w:link w:val="Header"/>
    <w:uiPriority w:val="99"/>
    <w:rsid w:val="00BD73E2"/>
    <w:rPr>
      <w:sz w:val="22"/>
    </w:rPr>
  </w:style>
</w:styles>
</file>

<file path=word/webSettings.xml><?xml version="1.0" encoding="utf-8"?>
<w:webSettings xmlns:r="http://schemas.openxmlformats.org/officeDocument/2006/relationships" xmlns:w="http://schemas.openxmlformats.org/wordprocessingml/2006/main">
  <w:divs>
    <w:div w:id="9224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c.com/filez/standards/Vegetation-Management_Project_2007-7.html"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nerc.net/nercsurvey/Survey.aspx?s=a36403cd7e254efc809c3818346684c9"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ug.keegan@nerc.net?subject=Project%202007-07"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7513F349BE84A85082B61798F6AA2" ma:contentTypeVersion="28" ma:contentTypeDescription="Create a new document." ma:contentTypeScope="" ma:versionID="ae0bf0c6ea09ae744da29547212427f8">
  <xsd:schema xmlns:xsd="http://www.w3.org/2001/XMLSchema" xmlns:xs="http://www.w3.org/2001/XMLSchema" xmlns:p="http://schemas.microsoft.com/office/2006/metadata/properties" targetNamespace="http://schemas.microsoft.com/office/2006/metadata/properties" ma:root="true" ma:fieldsID="ef08574ce5082bb57d01d7ff38127c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bf880be-c7c2-4487-81cc-39803b2f2238">NERCASSETID-601-51</_dlc_DocId>
    <_dlc_DocIdUrl xmlns="cbf880be-c7c2-4487-81cc-39803b2f2238">
      <Url>http://www.qa.nerc.com/pa/Stand/_layouts/DocIdRedir.aspx?ID=NERCASSETID-601-51</Url>
      <Description>NERCASSETID-601-51</Description>
    </_dlc_DocIdUrl>
  </documentManagement>
</p:properties>
</file>

<file path=customXml/itemProps1.xml><?xml version="1.0" encoding="utf-8"?>
<ds:datastoreItem xmlns:ds="http://schemas.openxmlformats.org/officeDocument/2006/customXml" ds:itemID="{109C13B8-9641-4A46-B7C3-47C1D173C152}"/>
</file>

<file path=customXml/itemProps2.xml><?xml version="1.0" encoding="utf-8"?>
<ds:datastoreItem xmlns:ds="http://schemas.openxmlformats.org/officeDocument/2006/customXml" ds:itemID="{D66DA15E-139B-473C-8F91-6F09E828B8FA}"/>
</file>

<file path=customXml/itemProps3.xml><?xml version="1.0" encoding="utf-8"?>
<ds:datastoreItem xmlns:ds="http://schemas.openxmlformats.org/officeDocument/2006/customXml" ds:itemID="{BA07D8A0-2057-476F-A491-64030C1609CC}"/>
</file>

<file path=customXml/itemProps4.xml><?xml version="1.0" encoding="utf-8"?>
<ds:datastoreItem xmlns:ds="http://schemas.openxmlformats.org/officeDocument/2006/customXml" ds:itemID="{D66DA15E-139B-473C-8F91-6F09E828B8FA}"/>
</file>

<file path=docProps/app.xml><?xml version="1.0" encoding="utf-8"?>
<Properties xmlns="http://schemas.openxmlformats.org/officeDocument/2006/extended-properties" xmlns:vt="http://schemas.openxmlformats.org/officeDocument/2006/docPropsVTypes">
  <Template>Normal.dotm</Template>
  <TotalTime>48</TotalTime>
  <Pages>5</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COMMENT FORM</vt:lpstr>
    </vt:vector>
  </TitlesOfParts>
  <Company>Long Consulting</Company>
  <LinksUpToDate>false</LinksUpToDate>
  <CharactersWithSpaces>13055</CharactersWithSpaces>
  <SharedDoc>false</SharedDoc>
  <HLinks>
    <vt:vector size="18" baseType="variant">
      <vt:variant>
        <vt:i4>5177392</vt:i4>
      </vt:variant>
      <vt:variant>
        <vt:i4>6</vt:i4>
      </vt:variant>
      <vt:variant>
        <vt:i4>0</vt:i4>
      </vt:variant>
      <vt:variant>
        <vt:i4>5</vt:i4>
      </vt:variant>
      <vt:variant>
        <vt:lpwstr>mailto:Harry.Tom@nerc.net</vt:lpwstr>
      </vt:variant>
      <vt:variant>
        <vt:lpwstr/>
      </vt:variant>
      <vt:variant>
        <vt:i4>327683</vt:i4>
      </vt:variant>
      <vt:variant>
        <vt:i4>3</vt:i4>
      </vt:variant>
      <vt:variant>
        <vt:i4>0</vt:i4>
      </vt:variant>
      <vt:variant>
        <vt:i4>5</vt:i4>
      </vt:variant>
      <vt:variant>
        <vt:lpwstr>http://www.nerc.com/filez/standards/Vegetation-Management_Project_2007-7.html</vt:lpwstr>
      </vt:variant>
      <vt:variant>
        <vt:lpwstr/>
      </vt:variant>
      <vt:variant>
        <vt:i4>6750323</vt:i4>
      </vt:variant>
      <vt:variant>
        <vt:i4>0</vt:i4>
      </vt:variant>
      <vt:variant>
        <vt:i4>0</vt:i4>
      </vt:variant>
      <vt:variant>
        <vt:i4>5</vt:i4>
      </vt:variant>
      <vt:variant>
        <vt:lpwstr>https://www.nerc.net/nercsurvey/Survey.aspx?s=a292afdff5124e629923544cdceec3e5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FORM</dc:title>
  <dc:subject/>
  <dc:creator> </dc:creator>
  <cp:keywords/>
  <dc:description/>
  <cp:lastModifiedBy>Monica Benson</cp:lastModifiedBy>
  <cp:revision>7</cp:revision>
  <cp:lastPrinted>2011-01-27T20:12:00Z</cp:lastPrinted>
  <dcterms:created xsi:type="dcterms:W3CDTF">2011-01-05T19:26:00Z</dcterms:created>
  <dcterms:modified xsi:type="dcterms:W3CDTF">2011-01-27T20:23:00Z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0x010100E457513F349BE84A85082B61798F6AA2</vt:lpwstr>
  </property>
  <property fmtid="{D5CDD505-2E9C-101B-9397-08002B2CF9AE}" pid="4" name="_dlc_DocIdItemGuid">
    <vt:lpwstr>b6cedc4e-c3ec-414b-b80d-20589a04c24c</vt:lpwstr>
  </property>
</Properties>
</file>