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1C6689" w:rsidRDefault="001C6689" w:rsidP="001C6689">
      <w:pPr>
        <w:pStyle w:val="DocumentTitle"/>
        <w:spacing w:before="0"/>
        <w:ind w:left="-90"/>
        <w:rPr>
          <w:color w:val="204C81"/>
          <w:sz w:val="44"/>
          <w:szCs w:val="44"/>
        </w:rPr>
      </w:pPr>
      <w:bookmarkStart w:id="0" w:name="_Toc195946478"/>
      <w:r w:rsidRPr="001C6689">
        <w:rPr>
          <w:color w:val="204C81"/>
          <w:sz w:val="44"/>
          <w:szCs w:val="44"/>
        </w:rPr>
        <w:t xml:space="preserve">Unofficial </w:t>
      </w:r>
      <w:r w:rsidR="00642700" w:rsidRPr="001C6689">
        <w:rPr>
          <w:color w:val="204C81"/>
          <w:sz w:val="44"/>
          <w:szCs w:val="44"/>
        </w:rPr>
        <w:t>Comment Form</w:t>
      </w:r>
      <w:bookmarkEnd w:id="0"/>
    </w:p>
    <w:p w:rsidR="0039275D" w:rsidRPr="001C6689" w:rsidRDefault="00402B8E" w:rsidP="001C6689">
      <w:pPr>
        <w:pStyle w:val="DocumentSubtitle"/>
        <w:spacing w:after="0"/>
        <w:ind w:left="-90"/>
        <w:rPr>
          <w:color w:val="204C81"/>
          <w:szCs w:val="36"/>
        </w:rPr>
      </w:pPr>
      <w:r w:rsidRPr="001C6689">
        <w:rPr>
          <w:color w:val="204C81"/>
          <w:szCs w:val="36"/>
        </w:rPr>
        <w:t>Project 20</w:t>
      </w:r>
      <w:r w:rsidR="00C204AD" w:rsidRPr="001C6689">
        <w:rPr>
          <w:color w:val="204C81"/>
          <w:szCs w:val="36"/>
        </w:rPr>
        <w:t>10-14.1</w:t>
      </w:r>
      <w:r w:rsidR="00AB767D" w:rsidRPr="001C6689">
        <w:rPr>
          <w:color w:val="204C81"/>
          <w:szCs w:val="36"/>
        </w:rPr>
        <w:t xml:space="preserve"> </w:t>
      </w:r>
      <w:r w:rsidR="00C204AD" w:rsidRPr="001C6689">
        <w:rPr>
          <w:color w:val="204C81"/>
          <w:szCs w:val="36"/>
        </w:rPr>
        <w:t>Balancing Authority Reliability-based Control</w:t>
      </w:r>
    </w:p>
    <w:p w:rsidR="00524344" w:rsidRPr="001C6689" w:rsidRDefault="00524344" w:rsidP="001C6689">
      <w:pPr>
        <w:ind w:left="-90"/>
        <w:rPr>
          <w:rFonts w:ascii="Tahoma" w:hAnsi="Tahoma" w:cs="Tahoma"/>
          <w:i/>
          <w:color w:val="365F91" w:themeColor="accent1" w:themeShade="BF"/>
          <w:sz w:val="36"/>
          <w:szCs w:val="36"/>
        </w:rPr>
      </w:pPr>
      <w:bookmarkStart w:id="1" w:name="_Toc195946480"/>
      <w:r w:rsidRPr="001C6689">
        <w:rPr>
          <w:rStyle w:val="BodyCopy"/>
          <w:rFonts w:ascii="Tahoma" w:hAnsi="Tahoma" w:cs="Tahoma"/>
          <w:color w:val="204C81"/>
          <w:sz w:val="36"/>
          <w:szCs w:val="36"/>
        </w:rPr>
        <w:t>BAL-002-2</w:t>
      </w:r>
      <w:r w:rsidR="001C6689" w:rsidRPr="001C6689">
        <w:rPr>
          <w:rStyle w:val="BodyCopy"/>
          <w:rFonts w:ascii="Tahoma" w:hAnsi="Tahoma" w:cs="Tahoma"/>
          <w:color w:val="204C81"/>
          <w:sz w:val="36"/>
          <w:szCs w:val="36"/>
        </w:rPr>
        <w:t xml:space="preserve"> </w:t>
      </w:r>
      <w:r w:rsidRPr="001C6689">
        <w:rPr>
          <w:rFonts w:ascii="Tahoma" w:hAnsi="Tahoma" w:cs="Tahoma"/>
          <w:color w:val="204C81"/>
          <w:sz w:val="36"/>
          <w:szCs w:val="36"/>
        </w:rPr>
        <w:t>Contingency Reserve for Recovery from a Contingency Event</w:t>
      </w:r>
    </w:p>
    <w:p w:rsidR="0039275D" w:rsidRPr="00687867" w:rsidRDefault="0039275D" w:rsidP="001C6689">
      <w:pPr>
        <w:pStyle w:val="Heading"/>
        <w:spacing w:before="0" w:after="0"/>
        <w:ind w:left="-90"/>
        <w:rPr>
          <w:sz w:val="24"/>
          <w:szCs w:val="24"/>
        </w:rPr>
      </w:pPr>
    </w:p>
    <w:bookmarkEnd w:id="1"/>
    <w:p w:rsidR="001C6689" w:rsidRDefault="00642700" w:rsidP="001C6689">
      <w:pPr>
        <w:ind w:left="-90"/>
        <w:rPr>
          <w:rFonts w:asciiTheme="minorHAnsi" w:hAnsiTheme="minorHAnsi"/>
        </w:rPr>
      </w:pPr>
      <w:r w:rsidRPr="00786AD7">
        <w:rPr>
          <w:rFonts w:asciiTheme="minorHAnsi" w:hAnsiTheme="minorHAnsi"/>
        </w:rPr>
        <w:t xml:space="preserve">Please </w:t>
      </w:r>
      <w:r w:rsidR="00EF59B9" w:rsidRPr="00A87E1E">
        <w:rPr>
          <w:rFonts w:asciiTheme="minorHAnsi" w:hAnsiTheme="minorHAnsi"/>
          <w:b/>
          <w:color w:val="FF0000"/>
        </w:rPr>
        <w:t>do not</w:t>
      </w:r>
      <w:r w:rsidR="00EF59B9">
        <w:rPr>
          <w:rFonts w:asciiTheme="minorHAnsi" w:hAnsiTheme="minorHAnsi"/>
        </w:rPr>
        <w:t xml:space="preserve">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EA62DC">
        <w:rPr>
          <w:rFonts w:asciiTheme="minorHAnsi" w:hAnsiTheme="minorHAnsi"/>
        </w:rPr>
        <w:t>Contingency Reserve for Recovery from a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A87E1E">
          <w:rPr>
            <w:rStyle w:val="Hyperlink"/>
            <w:rFonts w:asciiTheme="minorHAnsi" w:hAnsiTheme="minorHAnsi"/>
          </w:rPr>
          <w:t>electronic comment form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8 p.m.</w:t>
      </w:r>
      <w:r w:rsidR="001C6689">
        <w:rPr>
          <w:rFonts w:asciiTheme="minorHAnsi" w:hAnsiTheme="minorHAnsi"/>
        </w:rPr>
        <w:t xml:space="preserve"> ET</w:t>
      </w:r>
      <w:r w:rsidR="00EF59B9">
        <w:rPr>
          <w:rFonts w:asciiTheme="minorHAnsi" w:hAnsiTheme="minorHAnsi"/>
        </w:rPr>
        <w:t xml:space="preserve"> </w:t>
      </w:r>
      <w:r w:rsidR="001C6689">
        <w:rPr>
          <w:rFonts w:asciiTheme="minorHAnsi" w:hAnsiTheme="minorHAnsi"/>
        </w:rPr>
        <w:t xml:space="preserve">on </w:t>
      </w:r>
      <w:r w:rsidR="001C6689" w:rsidRPr="001C6689">
        <w:rPr>
          <w:rFonts w:asciiTheme="minorHAnsi" w:hAnsiTheme="minorHAnsi"/>
          <w:b/>
          <w:color w:val="FF0000"/>
        </w:rPr>
        <w:t>Monday, September 16, 2013</w:t>
      </w:r>
      <w:r w:rsidR="001C6689">
        <w:rPr>
          <w:rFonts w:asciiTheme="minorHAnsi" w:hAnsiTheme="minorHAnsi"/>
        </w:rPr>
        <w:t>.</w:t>
      </w:r>
    </w:p>
    <w:p w:rsidR="001C6689" w:rsidRDefault="001C6689" w:rsidP="001C6689">
      <w:pPr>
        <w:ind w:left="-90"/>
        <w:rPr>
          <w:rFonts w:asciiTheme="minorHAnsi" w:hAnsiTheme="minorHAnsi"/>
        </w:rPr>
      </w:pPr>
    </w:p>
    <w:p w:rsidR="00642700" w:rsidRPr="00786AD7" w:rsidRDefault="00642700" w:rsidP="001C6689">
      <w:pPr>
        <w:ind w:left="-90"/>
        <w:rPr>
          <w:rFonts w:asciiTheme="minorHAnsi" w:hAnsiTheme="minorHAnsi"/>
        </w:rPr>
      </w:pP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w:t>
      </w:r>
      <w:r w:rsidR="001C6689">
        <w:rPr>
          <w:rFonts w:asciiTheme="minorHAnsi" w:hAnsiTheme="minorHAnsi"/>
        </w:rPr>
        <w:t xml:space="preserve">via </w:t>
      </w:r>
      <w:r w:rsidR="00DB2982">
        <w:rPr>
          <w:rFonts w:asciiTheme="minorHAnsi" w:hAnsiTheme="minorHAnsi"/>
        </w:rPr>
        <w:t>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1C6689">
      <w:pPr>
        <w:ind w:left="-90"/>
        <w:rPr>
          <w:rStyle w:val="BodyCopy"/>
        </w:rPr>
      </w:pPr>
    </w:p>
    <w:p w:rsidR="00524344" w:rsidRDefault="00524344" w:rsidP="001C6689">
      <w:pPr>
        <w:pStyle w:val="Heading3"/>
        <w:spacing w:before="0" w:after="0"/>
        <w:ind w:left="-90"/>
        <w:rPr>
          <w:rFonts w:ascii="Tahoma" w:hAnsi="Tahoma" w:cs="Tahoma"/>
          <w:i w:val="0"/>
          <w:szCs w:val="22"/>
        </w:rPr>
      </w:pPr>
      <w:r w:rsidRPr="00D709D0">
        <w:rPr>
          <w:rFonts w:ascii="Tahoma" w:hAnsi="Tahoma" w:cs="Tahoma"/>
          <w:i w:val="0"/>
          <w:szCs w:val="22"/>
        </w:rPr>
        <w:t>Background Information:</w:t>
      </w:r>
    </w:p>
    <w:p w:rsidR="00524344" w:rsidRPr="00C70666" w:rsidRDefault="00524344" w:rsidP="001C6689">
      <w:pPr>
        <w:pStyle w:val="Heading3"/>
        <w:spacing w:before="0" w:after="0"/>
        <w:ind w:left="-9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Default="008D28BF" w:rsidP="00336AEB">
      <w:pPr>
        <w:pStyle w:val="ListParagraph"/>
        <w:numPr>
          <w:ilvl w:val="0"/>
          <w:numId w:val="23"/>
        </w:numPr>
        <w:spacing w:before="120"/>
        <w:ind w:left="274"/>
        <w:contextualSpacing w:val="0"/>
        <w:rPr>
          <w:rFonts w:asciiTheme="minorHAnsi" w:hAnsiTheme="minorHAnsi"/>
        </w:rPr>
      </w:pPr>
      <w:r w:rsidRPr="00D563F3">
        <w:rPr>
          <w:rFonts w:asciiTheme="minorHAnsi" w:hAnsiTheme="minorHAnsi"/>
        </w:rPr>
        <w:t>M</w:t>
      </w:r>
      <w:r>
        <w:rPr>
          <w:rFonts w:asciiTheme="minorHAnsi" w:hAnsiTheme="minorHAnsi"/>
        </w:rPr>
        <w:t xml:space="preserve">odified the definition for a Balancing Contingency Event to provide additional clarity.  </w:t>
      </w:r>
    </w:p>
    <w:p w:rsidR="008D28BF"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definition for a Reportable Balancing Contingency Event to use Interconnection specific thresholds instead of a continent wide threshold.</w:t>
      </w:r>
    </w:p>
    <w:p w:rsidR="008D28BF" w:rsidRDefault="008D28BF" w:rsidP="00336AEB">
      <w:pPr>
        <w:pStyle w:val="ListParagraph"/>
        <w:numPr>
          <w:ilvl w:val="0"/>
          <w:numId w:val="23"/>
        </w:numPr>
        <w:spacing w:before="120"/>
        <w:ind w:left="274" w:right="-450"/>
        <w:contextualSpacing w:val="0"/>
        <w:rPr>
          <w:rFonts w:asciiTheme="minorHAnsi" w:hAnsiTheme="minorHAnsi"/>
        </w:rPr>
      </w:pPr>
      <w:r>
        <w:rPr>
          <w:rFonts w:asciiTheme="minorHAnsi" w:hAnsiTheme="minorHAnsi"/>
        </w:rPr>
        <w:t>Modified the definition for Pre-Rep</w:t>
      </w:r>
      <w:r w:rsidR="00C7067B">
        <w:rPr>
          <w:rFonts w:asciiTheme="minorHAnsi" w:hAnsiTheme="minorHAnsi"/>
        </w:rPr>
        <w:t>or</w:t>
      </w:r>
      <w:r>
        <w:rPr>
          <w:rFonts w:asciiTheme="minorHAnsi" w:hAnsiTheme="minorHAnsi"/>
        </w:rPr>
        <w:t>ting Contingency Event ACE Value to provide additional clarity.</w:t>
      </w:r>
    </w:p>
    <w:p w:rsidR="00C7067B" w:rsidRDefault="00C7067B"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definition for Reserve Sharing Group Reporting ACE to provide additional clarity.</w:t>
      </w:r>
    </w:p>
    <w:p w:rsidR="008D28BF" w:rsidRPr="00C7067B" w:rsidRDefault="00C7067B"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definition for Contingency Reserve to provide additional clarity.</w:t>
      </w:r>
    </w:p>
    <w:p w:rsidR="008D28BF"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Requirements R1 and R2 to provide additional clarity.</w:t>
      </w:r>
    </w:p>
    <w:p w:rsidR="008D28BF"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VSL for Requirement R1 to provide additional clarity.</w:t>
      </w:r>
    </w:p>
    <w:p w:rsidR="001C6689" w:rsidRDefault="008D28BF" w:rsidP="00336AEB">
      <w:pPr>
        <w:pStyle w:val="ListParagraph"/>
        <w:numPr>
          <w:ilvl w:val="0"/>
          <w:numId w:val="23"/>
        </w:numPr>
        <w:spacing w:before="120"/>
        <w:ind w:left="274"/>
        <w:contextualSpacing w:val="0"/>
        <w:rPr>
          <w:rFonts w:asciiTheme="minorHAnsi" w:hAnsiTheme="minorHAnsi"/>
        </w:rPr>
      </w:pPr>
      <w:r>
        <w:rPr>
          <w:rFonts w:asciiTheme="minorHAnsi" w:hAnsiTheme="minorHAnsi"/>
        </w:rPr>
        <w:t>Modified the Background Document to provide additional clarity.</w:t>
      </w:r>
    </w:p>
    <w:p w:rsidR="001C6689" w:rsidRDefault="001C6689" w:rsidP="001C6689">
      <w:pPr>
        <w:ind w:left="-90"/>
        <w:rPr>
          <w:rFonts w:asciiTheme="minorHAnsi" w:hAnsiTheme="minorHAnsi"/>
        </w:rPr>
      </w:pPr>
    </w:p>
    <w:p w:rsidR="00336AEB" w:rsidRDefault="00336AEB">
      <w:pPr>
        <w:rPr>
          <w:rFonts w:asciiTheme="minorHAnsi" w:hAnsiTheme="minorHAnsi"/>
        </w:rPr>
      </w:pPr>
      <w:r>
        <w:rPr>
          <w:rFonts w:asciiTheme="minorHAnsi" w:hAnsiTheme="minorHAnsi"/>
        </w:rPr>
        <w:br w:type="page"/>
      </w:r>
    </w:p>
    <w:p w:rsidR="00336AEB" w:rsidRPr="00336AEB" w:rsidRDefault="00336AEB" w:rsidP="001C6689">
      <w:pPr>
        <w:ind w:left="-90"/>
        <w:rPr>
          <w:rFonts w:ascii="Tahoma" w:hAnsi="Tahoma" w:cs="Tahoma"/>
          <w:b/>
          <w:sz w:val="22"/>
          <w:szCs w:val="22"/>
        </w:rPr>
      </w:pPr>
      <w:r w:rsidRPr="00336AEB">
        <w:rPr>
          <w:rFonts w:ascii="Tahoma" w:hAnsi="Tahoma" w:cs="Tahoma"/>
          <w:b/>
          <w:sz w:val="22"/>
          <w:szCs w:val="22"/>
        </w:rPr>
        <w:lastRenderedPageBreak/>
        <w:t>Questions</w:t>
      </w:r>
    </w:p>
    <w:p w:rsidR="00524344" w:rsidRPr="001C6689" w:rsidRDefault="001C6689" w:rsidP="001C6689">
      <w:pPr>
        <w:ind w:left="-90"/>
        <w:rPr>
          <w:rStyle w:val="BoxText"/>
          <w:rFonts w:asciiTheme="minorHAnsi" w:hAnsiTheme="minorHAnsi"/>
          <w:sz w:val="24"/>
        </w:rPr>
      </w:pPr>
      <w:r w:rsidRPr="001C6689">
        <w:rPr>
          <w:rFonts w:asciiTheme="minorHAnsi" w:hAnsiTheme="minorHAnsi"/>
        </w:rPr>
        <w:t>Enter comments in simple text format. Bullets, numbers, and special formatting will not be retained.</w:t>
      </w:r>
      <w:r w:rsidR="00524344" w:rsidRPr="001C6689">
        <w:rPr>
          <w:rFonts w:asciiTheme="minorHAnsi" w:hAnsiTheme="minorHAnsi"/>
        </w:rPr>
        <w:t xml:space="preserve">  </w:t>
      </w:r>
    </w:p>
    <w:p w:rsidR="00AE3A41" w:rsidRPr="00336AEB" w:rsidRDefault="008D28BF" w:rsidP="00336AEB">
      <w:pPr>
        <w:pStyle w:val="Bullet"/>
        <w:numPr>
          <w:ilvl w:val="0"/>
          <w:numId w:val="24"/>
        </w:numPr>
        <w:ind w:left="270"/>
        <w:rPr>
          <w:rFonts w:asciiTheme="minorHAnsi" w:hAnsiTheme="minorHAnsi"/>
          <w:b/>
          <w:sz w:val="24"/>
          <w:szCs w:val="24"/>
        </w:rPr>
      </w:pPr>
      <w:r w:rsidRPr="001C6689">
        <w:rPr>
          <w:rFonts w:asciiTheme="minorHAnsi" w:hAnsiTheme="minorHAnsi" w:cs="Verdana"/>
          <w:sz w:val="24"/>
          <w:szCs w:val="24"/>
        </w:rPr>
        <w:t>Please provide any issues you have on this draft of the BAL-002-2 standard and a proposed solution.</w:t>
      </w:r>
    </w:p>
    <w:p w:rsidR="00336AEB" w:rsidRDefault="00336AEB" w:rsidP="00336AEB">
      <w:pPr>
        <w:pStyle w:val="Bullet"/>
        <w:numPr>
          <w:ilvl w:val="0"/>
          <w:numId w:val="0"/>
        </w:numPr>
        <w:spacing w:before="0"/>
        <w:ind w:left="540" w:hanging="270"/>
        <w:rPr>
          <w:rStyle w:val="BoxText"/>
          <w:rFonts w:asciiTheme="minorHAnsi" w:eastAsiaTheme="majorEastAsia" w:hAnsiTheme="minorHAnsi"/>
          <w:sz w:val="24"/>
        </w:rPr>
      </w:pPr>
    </w:p>
    <w:p w:rsidR="00642700" w:rsidRDefault="00524344" w:rsidP="00336AEB">
      <w:pPr>
        <w:pStyle w:val="Bullet"/>
        <w:numPr>
          <w:ilvl w:val="0"/>
          <w:numId w:val="0"/>
        </w:numPr>
        <w:spacing w:before="0"/>
        <w:ind w:left="540" w:hanging="270"/>
        <w:rPr>
          <w:rStyle w:val="BodyCopy"/>
        </w:rPr>
      </w:pPr>
      <w:r w:rsidRPr="00786AD7">
        <w:rPr>
          <w:rStyle w:val="BoxText"/>
          <w:rFonts w:asciiTheme="minorHAnsi" w:eastAsiaTheme="majorEastAsia" w:hAnsiTheme="minorHAnsi"/>
          <w:sz w:val="24"/>
        </w:rPr>
        <w:t xml:space="preserve">Comments: </w:t>
      </w:r>
    </w:p>
    <w:sectPr w:rsidR="00642700" w:rsidSect="001C6689">
      <w:headerReference w:type="default" r:id="rId10"/>
      <w:footerReference w:type="default" r:id="rId11"/>
      <w:headerReference w:type="first" r:id="rId12"/>
      <w:footerReference w:type="first" r:id="rId13"/>
      <w:pgSz w:w="12240" w:h="15840" w:code="1"/>
      <w:pgMar w:top="2520" w:right="1080" w:bottom="1008"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F6" w:rsidRDefault="00BE1BF6">
      <w:r>
        <w:separator/>
      </w:r>
    </w:p>
  </w:endnote>
  <w:endnote w:type="continuationSeparator" w:id="0">
    <w:p w:rsidR="00BE1BF6" w:rsidRDefault="00BE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Pr="00642700" w:rsidRDefault="001C6689" w:rsidP="001C6689">
    <w:pPr>
      <w:tabs>
        <w:tab w:val="left" w:pos="10080"/>
      </w:tabs>
      <w:rPr>
        <w:rFonts w:asciiTheme="minorHAnsi" w:hAnsiTheme="minorHAnsi"/>
        <w:sz w:val="18"/>
        <w:szCs w:val="18"/>
      </w:rPr>
    </w:pPr>
    <w:r>
      <w:rPr>
        <w:rFonts w:asciiTheme="minorHAnsi" w:hAnsiTheme="minorHAnsi"/>
        <w:b/>
        <w:color w:val="1B4C80"/>
        <w:sz w:val="18"/>
        <w:szCs w:val="18"/>
      </w:rPr>
      <w:t>Unofficial Comment Form</w:t>
    </w:r>
    <w:r>
      <w:rPr>
        <w:rFonts w:asciiTheme="minorHAnsi" w:hAnsiTheme="minorHAnsi"/>
        <w:b/>
        <w:color w:val="1B4C80"/>
        <w:sz w:val="18"/>
        <w:szCs w:val="18"/>
      </w:rPr>
      <w:br/>
    </w:r>
    <w:r w:rsidR="008D28BF"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D28BF">
      <w:rPr>
        <w:rFonts w:asciiTheme="minorHAnsi" w:hAnsiTheme="minorHAnsi"/>
        <w:b/>
        <w:color w:val="1B4C80"/>
        <w:sz w:val="18"/>
        <w:szCs w:val="18"/>
      </w:rPr>
      <w:t>BAL-002-2 Contingency Reserve for Recovery from a Balancing Contingency Event</w:t>
    </w:r>
    <w:r>
      <w:rPr>
        <w:rFonts w:asciiTheme="minorHAnsi" w:hAnsiTheme="minorHAnsi"/>
        <w:b/>
        <w:color w:val="1B4C80"/>
        <w:sz w:val="18"/>
        <w:szCs w:val="18"/>
      </w:rPr>
      <w:tab/>
    </w:r>
    <w:r w:rsidRPr="001C6689">
      <w:rPr>
        <w:rFonts w:asciiTheme="minorHAnsi" w:hAnsiTheme="minorHAnsi"/>
        <w:b/>
        <w:color w:val="1B4C80"/>
        <w:sz w:val="18"/>
        <w:szCs w:val="18"/>
      </w:rPr>
      <w:fldChar w:fldCharType="begin"/>
    </w:r>
    <w:r w:rsidRPr="001C6689">
      <w:rPr>
        <w:rFonts w:asciiTheme="minorHAnsi" w:hAnsiTheme="minorHAnsi"/>
        <w:b/>
        <w:color w:val="1B4C80"/>
        <w:sz w:val="18"/>
        <w:szCs w:val="18"/>
      </w:rPr>
      <w:instrText xml:space="preserve"> PAGE </w:instrText>
    </w:r>
    <w:r w:rsidRPr="001C6689">
      <w:rPr>
        <w:rFonts w:asciiTheme="minorHAnsi" w:hAnsiTheme="minorHAnsi"/>
        <w:b/>
        <w:color w:val="1B4C80"/>
        <w:sz w:val="18"/>
        <w:szCs w:val="18"/>
      </w:rPr>
      <w:fldChar w:fldCharType="separate"/>
    </w:r>
    <w:r w:rsidR="00A87E1E">
      <w:rPr>
        <w:rFonts w:asciiTheme="minorHAnsi" w:hAnsiTheme="minorHAnsi"/>
        <w:b/>
        <w:noProof/>
        <w:color w:val="1B4C80"/>
        <w:sz w:val="18"/>
        <w:szCs w:val="18"/>
      </w:rPr>
      <w:t>2</w:t>
    </w:r>
    <w:r w:rsidRPr="001C6689">
      <w:rPr>
        <w:rFonts w:asciiTheme="minorHAnsi" w:hAnsiTheme="minorHAnsi"/>
        <w:b/>
        <w:color w:val="1B4C80"/>
        <w:sz w:val="18"/>
        <w:szCs w:val="18"/>
      </w:rPr>
      <w:fldChar w:fldCharType="end"/>
    </w:r>
    <w:r w:rsidR="008D28BF">
      <w:rPr>
        <w:rFonts w:asciiTheme="minorHAnsi" w:hAnsiTheme="minorHAnsi"/>
        <w:b/>
        <w:color w:val="1B4C8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Default="008D28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F6" w:rsidRDefault="00BE1BF6">
      <w:r>
        <w:separator/>
      </w:r>
    </w:p>
  </w:footnote>
  <w:footnote w:type="continuationSeparator" w:id="0">
    <w:p w:rsidR="00BE1BF6" w:rsidRDefault="00BE1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Default="008D28BF">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F" w:rsidRDefault="008D28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45188"/>
    <w:multiLevelType w:val="hybridMultilevel"/>
    <w:tmpl w:val="E6B66460"/>
    <w:lvl w:ilvl="0" w:tplc="0BDAE746">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20"/>
  </w:num>
  <w:num w:numId="2">
    <w:abstractNumId w:val="11"/>
  </w:num>
  <w:num w:numId="3">
    <w:abstractNumId w:val="21"/>
  </w:num>
  <w:num w:numId="4">
    <w:abstractNumId w:val="1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3"/>
  </w:num>
  <w:num w:numId="20">
    <w:abstractNumId w:val="18"/>
  </w:num>
  <w:num w:numId="21">
    <w:abstractNumId w:val="17"/>
  </w:num>
  <w:num w:numId="22">
    <w:abstractNumId w:val="13"/>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1C6689"/>
    <w:rsid w:val="00230A96"/>
    <w:rsid w:val="0023170F"/>
    <w:rsid w:val="00232578"/>
    <w:rsid w:val="00270D94"/>
    <w:rsid w:val="002814E2"/>
    <w:rsid w:val="00281A11"/>
    <w:rsid w:val="00283FB4"/>
    <w:rsid w:val="00290DED"/>
    <w:rsid w:val="002A1E83"/>
    <w:rsid w:val="002F7A91"/>
    <w:rsid w:val="003019F7"/>
    <w:rsid w:val="00336AEB"/>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4626C"/>
    <w:rsid w:val="00791651"/>
    <w:rsid w:val="007E1761"/>
    <w:rsid w:val="00804215"/>
    <w:rsid w:val="008D28BF"/>
    <w:rsid w:val="008D7B6D"/>
    <w:rsid w:val="008E1AC5"/>
    <w:rsid w:val="008E444A"/>
    <w:rsid w:val="009014E5"/>
    <w:rsid w:val="009249A5"/>
    <w:rsid w:val="00947E22"/>
    <w:rsid w:val="009530DC"/>
    <w:rsid w:val="009632EA"/>
    <w:rsid w:val="009C42AE"/>
    <w:rsid w:val="009C6B9C"/>
    <w:rsid w:val="00A20930"/>
    <w:rsid w:val="00A26A29"/>
    <w:rsid w:val="00A26FA8"/>
    <w:rsid w:val="00A35DA7"/>
    <w:rsid w:val="00A862C2"/>
    <w:rsid w:val="00A87E1E"/>
    <w:rsid w:val="00AB767D"/>
    <w:rsid w:val="00AE3A41"/>
    <w:rsid w:val="00B375B5"/>
    <w:rsid w:val="00B653C7"/>
    <w:rsid w:val="00BA34E0"/>
    <w:rsid w:val="00BE1BF6"/>
    <w:rsid w:val="00BE5580"/>
    <w:rsid w:val="00C059DE"/>
    <w:rsid w:val="00C204AD"/>
    <w:rsid w:val="00C23757"/>
    <w:rsid w:val="00C3427C"/>
    <w:rsid w:val="00C34998"/>
    <w:rsid w:val="00C56718"/>
    <w:rsid w:val="00C70666"/>
    <w:rsid w:val="00C7067B"/>
    <w:rsid w:val="00C84227"/>
    <w:rsid w:val="00C928AA"/>
    <w:rsid w:val="00CC7BE7"/>
    <w:rsid w:val="00D228D6"/>
    <w:rsid w:val="00D457F6"/>
    <w:rsid w:val="00D709D0"/>
    <w:rsid w:val="00DA634C"/>
    <w:rsid w:val="00DB2982"/>
    <w:rsid w:val="00DB62EC"/>
    <w:rsid w:val="00E23143"/>
    <w:rsid w:val="00E335D7"/>
    <w:rsid w:val="00E34036"/>
    <w:rsid w:val="00E804EF"/>
    <w:rsid w:val="00E81212"/>
    <w:rsid w:val="00EA62DC"/>
    <w:rsid w:val="00EF2574"/>
    <w:rsid w:val="00EF59B9"/>
    <w:rsid w:val="00F12154"/>
    <w:rsid w:val="00F62A55"/>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3328964672e40a4ba6191e01b6a1ef4"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662B9-08E3-4323-88ED-78FF4CBA401E}"/>
</file>

<file path=customXml/itemProps2.xml><?xml version="1.0" encoding="utf-8"?>
<ds:datastoreItem xmlns:ds="http://schemas.openxmlformats.org/officeDocument/2006/customXml" ds:itemID="{BDCBF07C-C5B9-43B1-BE3B-F2D24E2B3DB5}"/>
</file>

<file path=customXml/itemProps3.xml><?xml version="1.0" encoding="utf-8"?>
<ds:datastoreItem xmlns:ds="http://schemas.openxmlformats.org/officeDocument/2006/customXml" ds:itemID="{8737E3C4-0795-4EC8-AA8B-3FFCF77D3E7E}"/>
</file>

<file path=customXml/itemProps4.xml><?xml version="1.0" encoding="utf-8"?>
<ds:datastoreItem xmlns:ds="http://schemas.openxmlformats.org/officeDocument/2006/customXml" ds:itemID="{DE689B1D-32B7-4E76-9467-1D5FF46FC81A}"/>
</file>

<file path=customXml/itemProps5.xml><?xml version="1.0" encoding="utf-8"?>
<ds:datastoreItem xmlns:ds="http://schemas.openxmlformats.org/officeDocument/2006/customXml" ds:itemID="{DE689B1D-32B7-4E76-9467-1D5FF46FC81A}"/>
</file>

<file path=docProps/app.xml><?xml version="1.0" encoding="utf-8"?>
<Properties xmlns="http://schemas.openxmlformats.org/officeDocument/2006/extended-properties" xmlns:vt="http://schemas.openxmlformats.org/officeDocument/2006/docPropsVTypes">
  <Template>Normal.dotm</Template>
  <TotalTime>20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4</cp:revision>
  <cp:lastPrinted>2012-06-01T13:11:00Z</cp:lastPrinted>
  <dcterms:created xsi:type="dcterms:W3CDTF">2013-08-01T16:32:00Z</dcterms:created>
  <dcterms:modified xsi:type="dcterms:W3CDTF">2013-08-01T17:40:00Z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f819ec06-568c-42e1-b91d-de97b5532657</vt:lpwstr>
  </property>
</Properties>
</file>