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Default="00623907" w:rsidP="00216DC9">
      <w:pPr>
        <w:pStyle w:val="Title"/>
      </w:pPr>
      <w:fldSimple w:instr=" SUBJECT   \* MERGEFORMAT ">
        <w:r w:rsidR="00A52698">
          <w:t>Unofficial Comment Form</w:t>
        </w:r>
      </w:fldSimple>
    </w:p>
    <w:p w:rsidR="000B7836" w:rsidRPr="00AE27A3" w:rsidRDefault="00623907" w:rsidP="000B7836">
      <w:pPr>
        <w:rPr>
          <w:rFonts w:asciiTheme="majorHAnsi" w:eastAsiaTheme="majorEastAsia" w:hAnsiTheme="majorHAnsi" w:cstheme="majorHAnsi"/>
          <w:iCs/>
          <w:color w:val="204C81" w:themeColor="accent2"/>
          <w:spacing w:val="13"/>
          <w:szCs w:val="24"/>
        </w:rPr>
      </w:pPr>
      <w:fldSimple w:instr=" TITLE   \* MERGEFORMAT ">
        <w:r w:rsidR="00AE27A3">
          <w:rPr>
            <w:rFonts w:asciiTheme="majorHAnsi" w:hAnsiTheme="majorHAnsi" w:cstheme="majorHAnsi"/>
            <w:color w:val="204C81" w:themeColor="accent2"/>
            <w:szCs w:val="24"/>
          </w:rPr>
          <w:t>Order 754 - Request for Data or Information</w:t>
        </w:r>
      </w:fldSimple>
    </w:p>
    <w:p w:rsidR="00AE27A3" w:rsidRDefault="00AE27A3" w:rsidP="000B7836"/>
    <w:p w:rsidR="00CC3294" w:rsidRPr="00CC3294" w:rsidRDefault="00D73936" w:rsidP="000B7836">
      <w:pPr>
        <w:rPr>
          <w:b/>
          <w:u w:val="single"/>
        </w:rPr>
      </w:pPr>
      <w:r>
        <w:rPr>
          <w:b/>
          <w:u w:val="single"/>
        </w:rPr>
        <w:t>Six-month Status Report</w:t>
      </w:r>
    </w:p>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2" w:history="1">
        <w:r w:rsidRPr="00810673">
          <w:rPr>
            <w:rStyle w:val="Hyperlink"/>
          </w:rPr>
          <w:t>electronic</w:t>
        </w:r>
        <w:r w:rsidRPr="00810673">
          <w:rPr>
            <w:rStyle w:val="Hyperlink"/>
          </w:rPr>
          <w:t xml:space="preserve"> </w:t>
        </w:r>
        <w:r w:rsidRPr="00810673">
          <w:rPr>
            <w:rStyle w:val="Hyperlink"/>
          </w:rPr>
          <w:t>form</w:t>
        </w:r>
      </w:hyperlink>
      <w:r w:rsidR="00810673">
        <w:rPr>
          <w:rStyle w:val="FootnoteReference"/>
        </w:rPr>
        <w:footnoteReference w:id="1"/>
      </w:r>
      <w:r w:rsidRPr="000B7836">
        <w:t xml:space="preserve"> to submit </w:t>
      </w:r>
      <w:r w:rsidR="00D73936">
        <w:t>percent complete status report</w:t>
      </w:r>
      <w:r w:rsidRPr="000B7836">
        <w:t xml:space="preserve"> on the </w:t>
      </w:r>
      <w:r w:rsidR="00B1034A">
        <w:t>data request</w:t>
      </w:r>
      <w:r w:rsidRPr="000B7836">
        <w:t xml:space="preserve">.  The electronic comment form must be completed by </w:t>
      </w:r>
      <w:r w:rsidR="00AE27A3" w:rsidRPr="001B0E5A">
        <w:rPr>
          <w:b/>
          <w:color w:val="FF0000"/>
        </w:rPr>
        <w:t xml:space="preserve">Monday, </w:t>
      </w:r>
      <w:r w:rsidR="00D73936" w:rsidRPr="001B0E5A">
        <w:rPr>
          <w:b/>
          <w:color w:val="FF0000"/>
        </w:rPr>
        <w:t>March</w:t>
      </w:r>
      <w:r w:rsidR="00CC3294" w:rsidRPr="001B0E5A">
        <w:rPr>
          <w:b/>
          <w:color w:val="FF0000"/>
        </w:rPr>
        <w:t xml:space="preserve"> </w:t>
      </w:r>
      <w:r w:rsidR="00D73936" w:rsidRPr="001B0E5A">
        <w:rPr>
          <w:b/>
          <w:color w:val="FF0000"/>
        </w:rPr>
        <w:t>4</w:t>
      </w:r>
      <w:r w:rsidR="00AE27A3" w:rsidRPr="001B0E5A">
        <w:rPr>
          <w:b/>
          <w:color w:val="FF0000"/>
        </w:rPr>
        <w:t>, 201</w:t>
      </w:r>
      <w:r w:rsidR="00070C62">
        <w:rPr>
          <w:b/>
          <w:color w:val="FF0000"/>
        </w:rPr>
        <w:t>3</w:t>
      </w:r>
      <w:r w:rsidR="00AE27A3" w:rsidRPr="001B0E5A">
        <w:rPr>
          <w:b/>
          <w:color w:val="FF0000"/>
        </w:rPr>
        <w:t xml:space="preserve"> 8:00 p.m. ET</w:t>
      </w:r>
      <w:r w:rsidRPr="001B0E5A">
        <w:rPr>
          <w:color w:val="FF0000"/>
        </w:rPr>
        <w:t>.</w:t>
      </w:r>
      <w:r w:rsidRPr="000B7836">
        <w:t xml:space="preserve"> </w:t>
      </w:r>
    </w:p>
    <w:p w:rsidR="000B7836" w:rsidRPr="000B7836" w:rsidRDefault="000B7836" w:rsidP="000B7836">
      <w:r w:rsidRPr="000B7836">
        <w:t xml:space="preserve">If you have questions </w:t>
      </w:r>
      <w:r w:rsidR="001B0E5A">
        <w:t xml:space="preserve">regarding the project, </w:t>
      </w:r>
      <w:r w:rsidRPr="000B7836">
        <w:t xml:space="preserve">please contact </w:t>
      </w:r>
      <w:r w:rsidR="00B1034A">
        <w:t>Scott Barfield-McGinnis</w:t>
      </w:r>
      <w:r w:rsidRPr="000B7836">
        <w:t xml:space="preserve"> at</w:t>
      </w:r>
      <w:r w:rsidR="00B1034A">
        <w:t xml:space="preserve"> </w:t>
      </w:r>
      <w:hyperlink r:id="rId13" w:history="1">
        <w:r w:rsidR="00B1034A" w:rsidRPr="0083746F">
          <w:rPr>
            <w:rStyle w:val="Hyperlink"/>
          </w:rPr>
          <w:t>scott.barfield@nerc.net</w:t>
        </w:r>
      </w:hyperlink>
      <w:r w:rsidR="00B1034A">
        <w:t xml:space="preserve"> </w:t>
      </w:r>
      <w:r w:rsidRPr="000B7836">
        <w:t>or by telephone at 404-446-</w:t>
      </w:r>
      <w:r w:rsidR="00B1034A">
        <w:t>9689</w:t>
      </w:r>
      <w:r w:rsidRPr="000B7836">
        <w:t>.</w:t>
      </w:r>
    </w:p>
    <w:p w:rsidR="00B1034A" w:rsidRPr="00D73936" w:rsidRDefault="00D73936" w:rsidP="00B1034A">
      <w:pPr>
        <w:spacing w:before="0" w:after="0" w:line="240" w:lineRule="auto"/>
        <w:ind w:right="450"/>
        <w:rPr>
          <w:rFonts w:ascii="Calibri" w:eastAsia="Times New Roman" w:hAnsi="Calibri" w:cs="Times New Roman"/>
          <w:bCs/>
          <w:szCs w:val="24"/>
          <w:lang w:bidi="ar-SA"/>
        </w:rPr>
      </w:pPr>
      <w:r w:rsidRPr="00D73936">
        <w:rPr>
          <w:rFonts w:ascii="Calibri" w:eastAsia="Times New Roman" w:hAnsi="Calibri" w:cs="Times New Roman"/>
          <w:bCs/>
          <w:szCs w:val="24"/>
          <w:lang w:bidi="ar-SA"/>
        </w:rPr>
        <w:t xml:space="preserve">This period is </w:t>
      </w:r>
      <w:r w:rsidR="001B0E5A">
        <w:rPr>
          <w:rFonts w:ascii="Calibri" w:eastAsia="Times New Roman" w:hAnsi="Calibri" w:cs="Times New Roman"/>
          <w:bCs/>
          <w:szCs w:val="24"/>
          <w:lang w:bidi="ar-SA"/>
        </w:rPr>
        <w:t>requires</w:t>
      </w:r>
      <w:r w:rsidRPr="00D73936">
        <w:rPr>
          <w:rFonts w:ascii="Calibri" w:eastAsia="Times New Roman" w:hAnsi="Calibri" w:cs="Times New Roman"/>
          <w:bCs/>
          <w:szCs w:val="24"/>
          <w:lang w:bidi="ar-SA"/>
        </w:rPr>
        <w:t xml:space="preserve"> each Transmission Planner in the United States to submit its percent complete status in accordance with the </w:t>
      </w:r>
      <w:hyperlink r:id="rId14" w:history="1">
        <w:r w:rsidR="002866C9">
          <w:rPr>
            <w:rStyle w:val="Hyperlink"/>
            <w:rFonts w:ascii="Calibri" w:eastAsia="Times New Roman" w:hAnsi="Calibri" w:cs="Times New Roman"/>
            <w:bCs/>
            <w:szCs w:val="24"/>
            <w:lang w:bidi="ar-SA"/>
          </w:rPr>
          <w:t>Order No. 754 Request for Data or Information</w:t>
        </w:r>
      </w:hyperlink>
      <w:r w:rsidRPr="00D73936">
        <w:rPr>
          <w:rFonts w:ascii="Calibri" w:eastAsia="Times New Roman" w:hAnsi="Calibri" w:cs="Times New Roman"/>
          <w:bCs/>
          <w:szCs w:val="24"/>
          <w:vertAlign w:val="superscript"/>
          <w:lang w:bidi="ar-SA"/>
        </w:rPr>
        <w:footnoteReference w:id="2"/>
      </w:r>
      <w:r w:rsidR="002866C9">
        <w:rPr>
          <w:rFonts w:ascii="Calibri" w:eastAsia="Times New Roman" w:hAnsi="Calibri" w:cs="Times New Roman"/>
          <w:bCs/>
          <w:szCs w:val="24"/>
          <w:lang w:bidi="ar-SA"/>
        </w:rPr>
        <w:t xml:space="preserve"> (“data request”).</w:t>
      </w:r>
      <w:r w:rsidR="001B0E5A">
        <w:rPr>
          <w:rFonts w:ascii="Calibri" w:eastAsia="Times New Roman" w:hAnsi="Calibri" w:cs="Times New Roman"/>
          <w:bCs/>
          <w:szCs w:val="24"/>
          <w:lang w:bidi="ar-SA"/>
        </w:rPr>
        <w:t xml:space="preserve"> </w:t>
      </w:r>
      <w:r w:rsidR="001B0E5A" w:rsidRPr="001B0E5A">
        <w:rPr>
          <w:rFonts w:ascii="Calibri" w:eastAsia="Times New Roman" w:hAnsi="Calibri" w:cs="Times New Roman"/>
          <w:bCs/>
          <w:szCs w:val="24"/>
        </w:rPr>
        <w:t>Canadian entities are strongly encouraged to submit</w:t>
      </w:r>
      <w:r w:rsidR="001B0E5A">
        <w:rPr>
          <w:rFonts w:ascii="Calibri" w:eastAsia="Times New Roman" w:hAnsi="Calibri" w:cs="Times New Roman"/>
          <w:bCs/>
          <w:szCs w:val="24"/>
        </w:rPr>
        <w:t xml:space="preserve"> a status for NERC’s complete record of the data request.</w:t>
      </w:r>
    </w:p>
    <w:p w:rsidR="00D73936" w:rsidRDefault="00D73936" w:rsidP="00B1034A">
      <w:pPr>
        <w:spacing w:before="0" w:after="0" w:line="240" w:lineRule="auto"/>
        <w:ind w:right="450"/>
        <w:rPr>
          <w:rFonts w:ascii="Calibri" w:eastAsia="Times New Roman" w:hAnsi="Calibri" w:cs="Times New Roman"/>
          <w:b/>
          <w:bCs/>
          <w:szCs w:val="24"/>
          <w:lang w:bidi="ar-SA"/>
        </w:rPr>
      </w:pPr>
    </w:p>
    <w:p w:rsidR="00B1034A" w:rsidRPr="00B1034A" w:rsidRDefault="00B1034A" w:rsidP="00B1034A">
      <w:pPr>
        <w:spacing w:before="0" w:after="0" w:line="240" w:lineRule="auto"/>
        <w:ind w:right="450"/>
        <w:rPr>
          <w:rFonts w:ascii="Calibri" w:eastAsia="Times New Roman" w:hAnsi="Calibri" w:cs="Times New Roman"/>
          <w:szCs w:val="24"/>
          <w:lang w:bidi="ar-SA"/>
        </w:rPr>
      </w:pPr>
      <w:r w:rsidRPr="00B1034A">
        <w:rPr>
          <w:rFonts w:ascii="Calibri" w:eastAsia="Times New Roman" w:hAnsi="Calibri" w:cs="Times New Roman"/>
          <w:b/>
          <w:bCs/>
          <w:szCs w:val="24"/>
          <w:lang w:bidi="ar-SA"/>
        </w:rPr>
        <w:t>Click here for:</w:t>
      </w:r>
      <w:r w:rsidR="00154CA9">
        <w:rPr>
          <w:rFonts w:ascii="Calibri" w:eastAsia="Times New Roman" w:hAnsi="Calibri" w:cs="Times New Roman"/>
          <w:b/>
          <w:bCs/>
          <w:szCs w:val="24"/>
          <w:lang w:bidi="ar-SA"/>
        </w:rPr>
        <w:t xml:space="preserve"> </w:t>
      </w:r>
      <w:r w:rsidRPr="00B1034A">
        <w:rPr>
          <w:rFonts w:ascii="Calibri" w:eastAsia="Times New Roman" w:hAnsi="Calibri" w:cs="Times New Roman"/>
          <w:b/>
          <w:bCs/>
          <w:szCs w:val="24"/>
          <w:lang w:bidi="ar-SA"/>
        </w:rPr>
        <w:t xml:space="preserve"> </w:t>
      </w:r>
      <w:r w:rsidRPr="00B1034A">
        <w:rPr>
          <w:rFonts w:ascii="Calibri" w:eastAsia="Times New Roman" w:hAnsi="Calibri" w:cs="Times New Roman"/>
          <w:szCs w:val="24"/>
          <w:lang w:bidi="ar-SA"/>
        </w:rPr>
        <w:t> </w:t>
      </w:r>
      <w:hyperlink r:id="rId15" w:history="1">
        <w:r w:rsidRPr="00B1034A">
          <w:rPr>
            <w:rFonts w:ascii="Calibri" w:eastAsia="Times New Roman" w:hAnsi="Calibri" w:cs="Times New Roman"/>
            <w:b/>
            <w:color w:val="0000FF"/>
            <w:szCs w:val="24"/>
            <w:u w:val="single"/>
            <w:lang w:bidi="ar-SA"/>
          </w:rPr>
          <w:t>Order 754 Project Page</w:t>
        </w:r>
      </w:hyperlink>
      <w:r w:rsidR="00701203">
        <w:rPr>
          <w:rStyle w:val="FootnoteReference"/>
        </w:rPr>
        <w:footnoteReference w:id="3"/>
      </w:r>
    </w:p>
    <w:p w:rsidR="000B7836" w:rsidRPr="000B7836" w:rsidRDefault="000B7836" w:rsidP="00B1034A">
      <w:pPr>
        <w:pStyle w:val="Heading"/>
      </w:pPr>
      <w:r w:rsidRPr="000B7836">
        <w:t xml:space="preserve">Background Information </w:t>
      </w:r>
    </w:p>
    <w:p w:rsidR="002866C9" w:rsidRPr="002866C9" w:rsidRDefault="002866C9" w:rsidP="002866C9">
      <w:pPr>
        <w:rPr>
          <w:bCs/>
          <w:szCs w:val="24"/>
        </w:rPr>
      </w:pPr>
      <w:r w:rsidRPr="002866C9">
        <w:rPr>
          <w:bCs/>
          <w:szCs w:val="24"/>
        </w:rPr>
        <w:t>The NERC Board of Trustees approved the data request</w:t>
      </w:r>
      <w:r>
        <w:rPr>
          <w:b/>
          <w:bCs/>
          <w:szCs w:val="24"/>
        </w:rPr>
        <w:t xml:space="preserve"> </w:t>
      </w:r>
      <w:r w:rsidRPr="002866C9">
        <w:rPr>
          <w:bCs/>
          <w:szCs w:val="24"/>
        </w:rPr>
        <w:t>on August 16, 2012. The data request became effective September 1, 2012 and is applicable to each Transmission Planner within the United States. While it is not mandatory for registered entities in Canada to respond, Canadian entities are strongly encouraged to submit data so that decisions regarding the concern stated in Order No. 754 can be based on complete data across North America. Each Generator Owner, Distribution Provider, and Transmission Owner is required to support its TP in completing the steps necessary to obtain the data for reporting.</w:t>
      </w:r>
    </w:p>
    <w:p w:rsidR="002866C9" w:rsidRPr="002866C9" w:rsidRDefault="002866C9" w:rsidP="002866C9">
      <w:pPr>
        <w:rPr>
          <w:bCs/>
          <w:szCs w:val="24"/>
        </w:rPr>
      </w:pPr>
      <w:r w:rsidRPr="002866C9">
        <w:rPr>
          <w:bCs/>
          <w:szCs w:val="24"/>
        </w:rPr>
        <w:t>Order 754 is the Final Rule approving the interpretation of Interpretation TPL-002-0a PacifiCorp (</w:t>
      </w:r>
      <w:hyperlink r:id="rId16" w:history="1">
        <w:r w:rsidRPr="002866C9">
          <w:rPr>
            <w:rStyle w:val="Hyperlink"/>
            <w:bCs/>
            <w:szCs w:val="24"/>
          </w:rPr>
          <w:t>Project 2009-14</w:t>
        </w:r>
      </w:hyperlink>
      <w:r w:rsidRPr="002866C9">
        <w:rPr>
          <w:bCs/>
          <w:szCs w:val="24"/>
          <w:vertAlign w:val="superscript"/>
        </w:rPr>
        <w:footnoteReference w:id="4"/>
      </w:r>
      <w:r w:rsidRPr="002866C9">
        <w:rPr>
          <w:bCs/>
          <w:szCs w:val="24"/>
        </w:rPr>
        <w:t xml:space="preserve">) regarding requirement R1.3.10. In addition to the approval, the Commission expressed a concern about single point of failure of protection systems and issued a directive for further investigation. From the Order, “…the Commission believes that there is an issue concerning the study of the non-operation of non-redundant primary protection systems; e.g., the study of a single </w:t>
      </w:r>
      <w:r w:rsidRPr="002866C9">
        <w:rPr>
          <w:bCs/>
          <w:szCs w:val="24"/>
        </w:rPr>
        <w:lastRenderedPageBreak/>
        <w:t>point of failure on protection systems” (P19). In the first part of the directive (P20), the Commission directed FERC staff to meet with NERC and its appropriate subject matter experts to explore this reliability concern, including where it can best be addressed, and identify any additional actions necessary to address the matter. This portion of the directive was satisfied by the October 24-25, 2011 Technical Conference. In the second part (P20), NERC must complete an informational filing within six months of the Order (middle March 2012) explaining whether there is a further system protection issue that needs to be addressed and, if so, what forum and process should be used to address that issue and what priority it should be accorded relative to other reliability initiatives planned by NERC.</w:t>
      </w:r>
    </w:p>
    <w:p w:rsidR="006136ED" w:rsidRDefault="006136ED">
      <w:pPr>
        <w:spacing w:before="0" w:after="200"/>
      </w:pPr>
      <w:r>
        <w:br w:type="page"/>
      </w:r>
    </w:p>
    <w:p w:rsidR="00970D09" w:rsidRDefault="00970D09" w:rsidP="000B7836"/>
    <w:p w:rsidR="00A52723" w:rsidRDefault="00970D09" w:rsidP="000B7836">
      <w:r w:rsidRPr="00970D09">
        <w:rPr>
          <w:b/>
        </w:rPr>
        <w:t>Comment Questions</w:t>
      </w:r>
    </w:p>
    <w:p w:rsidR="008B05CC" w:rsidRPr="000B7836" w:rsidRDefault="002866C9" w:rsidP="000B7836">
      <w:r>
        <w:t>Transmission Planners must provide a report of the percent completion at the six-month milestone of the two year data request period</w:t>
      </w:r>
      <w:r w:rsidR="00D22C41">
        <w:t>.</w:t>
      </w:r>
      <w:r>
        <w:t xml:space="preserve"> The following is the information each Transmission Planner will need when completing the percent complete status report to NERC.</w:t>
      </w:r>
    </w:p>
    <w:p w:rsidR="002866C9" w:rsidRDefault="002866C9" w:rsidP="001B0E5A">
      <w:pPr>
        <w:pStyle w:val="ListParagraph"/>
        <w:keepNext/>
        <w:numPr>
          <w:ilvl w:val="0"/>
          <w:numId w:val="14"/>
        </w:numPr>
        <w:spacing w:before="120" w:after="120" w:line="240" w:lineRule="auto"/>
        <w:contextualSpacing w:val="0"/>
      </w:pPr>
      <w:r w:rsidRPr="002866C9">
        <w:t>Transmission Planner Primary Contact</w:t>
      </w:r>
      <w:r>
        <w:t>:</w:t>
      </w:r>
      <w:r w:rsidRPr="000B7836">
        <w:t xml:space="preserve"> </w:t>
      </w:r>
      <w:r w:rsidR="00623907" w:rsidRPr="000B7836">
        <w:fldChar w:fldCharType="begin">
          <w:ffData>
            <w:name w:val="Text12"/>
            <w:enabled/>
            <w:calcOnExit w:val="0"/>
            <w:textInput/>
          </w:ffData>
        </w:fldChar>
      </w:r>
      <w:r w:rsidRPr="000B7836">
        <w:instrText xml:space="preserve"> FORMTEXT </w:instrText>
      </w:r>
      <w:r w:rsidR="00623907" w:rsidRPr="000B7836">
        <w:fldChar w:fldCharType="separate"/>
      </w:r>
      <w:r w:rsidRPr="000B7836">
        <w:t> </w:t>
      </w:r>
      <w:r w:rsidRPr="000B7836">
        <w:t> </w:t>
      </w:r>
      <w:r w:rsidRPr="000B7836">
        <w:t> </w:t>
      </w:r>
      <w:r w:rsidRPr="000B7836">
        <w:t> </w:t>
      </w:r>
      <w:r w:rsidRPr="000B7836">
        <w:t> </w:t>
      </w:r>
      <w:r w:rsidR="00623907" w:rsidRPr="000B7836">
        <w:fldChar w:fldCharType="end"/>
      </w:r>
    </w:p>
    <w:p w:rsidR="002866C9" w:rsidRDefault="002866C9" w:rsidP="001B0E5A">
      <w:pPr>
        <w:pStyle w:val="ListParagraph"/>
        <w:numPr>
          <w:ilvl w:val="0"/>
          <w:numId w:val="14"/>
        </w:numPr>
        <w:spacing w:before="120" w:after="120" w:line="240" w:lineRule="auto"/>
        <w:contextualSpacing w:val="0"/>
      </w:pPr>
      <w:r>
        <w:t>Entity Name / Organization</w:t>
      </w:r>
      <w:r w:rsidRPr="002866C9">
        <w:t xml:space="preserve">: </w:t>
      </w:r>
      <w:r w:rsidR="00623907" w:rsidRPr="002866C9">
        <w:fldChar w:fldCharType="begin">
          <w:ffData>
            <w:name w:val="Text12"/>
            <w:enabled/>
            <w:calcOnExit w:val="0"/>
            <w:textInput/>
          </w:ffData>
        </w:fldChar>
      </w:r>
      <w:r w:rsidRPr="002866C9">
        <w:instrText xml:space="preserve"> FORMTEXT </w:instrText>
      </w:r>
      <w:r w:rsidR="00623907" w:rsidRPr="002866C9">
        <w:fldChar w:fldCharType="separate"/>
      </w:r>
      <w:r w:rsidRPr="002866C9">
        <w:t> </w:t>
      </w:r>
      <w:r w:rsidRPr="002866C9">
        <w:t> </w:t>
      </w:r>
      <w:r w:rsidRPr="002866C9">
        <w:t> </w:t>
      </w:r>
      <w:r w:rsidRPr="002866C9">
        <w:t> </w:t>
      </w:r>
      <w:r w:rsidRPr="002866C9">
        <w:t> </w:t>
      </w:r>
      <w:r w:rsidR="00623907" w:rsidRPr="002866C9">
        <w:fldChar w:fldCharType="end"/>
      </w:r>
    </w:p>
    <w:p w:rsidR="002866C9" w:rsidRDefault="002866C9" w:rsidP="001B0E5A">
      <w:pPr>
        <w:pStyle w:val="ListParagraph"/>
        <w:numPr>
          <w:ilvl w:val="0"/>
          <w:numId w:val="14"/>
        </w:numPr>
        <w:spacing w:before="120" w:after="120" w:line="240" w:lineRule="auto"/>
        <w:contextualSpacing w:val="0"/>
      </w:pPr>
      <w:r>
        <w:t xml:space="preserve">NCR </w:t>
      </w:r>
      <w:r w:rsidR="001B0E5A">
        <w:t>#</w:t>
      </w:r>
      <w:r>
        <w:t xml:space="preserve"> (Format numeric value only – e.g., 01234)</w:t>
      </w:r>
      <w:r w:rsidRPr="002866C9">
        <w:t xml:space="preserve">: </w:t>
      </w:r>
      <w:r w:rsidR="00623907" w:rsidRPr="002866C9">
        <w:fldChar w:fldCharType="begin">
          <w:ffData>
            <w:name w:val="Text12"/>
            <w:enabled/>
            <w:calcOnExit w:val="0"/>
            <w:textInput/>
          </w:ffData>
        </w:fldChar>
      </w:r>
      <w:r w:rsidRPr="002866C9">
        <w:instrText xml:space="preserve"> FORMTEXT </w:instrText>
      </w:r>
      <w:r w:rsidR="00623907" w:rsidRPr="002866C9">
        <w:fldChar w:fldCharType="separate"/>
      </w:r>
      <w:r w:rsidRPr="002866C9">
        <w:t> </w:t>
      </w:r>
      <w:r w:rsidRPr="002866C9">
        <w:t> </w:t>
      </w:r>
      <w:r w:rsidRPr="002866C9">
        <w:t> </w:t>
      </w:r>
      <w:r w:rsidRPr="002866C9">
        <w:t> </w:t>
      </w:r>
      <w:r w:rsidRPr="002866C9">
        <w:t> </w:t>
      </w:r>
      <w:r w:rsidR="00623907" w:rsidRPr="002866C9">
        <w:fldChar w:fldCharType="end"/>
      </w:r>
    </w:p>
    <w:p w:rsidR="002866C9" w:rsidRDefault="002866C9" w:rsidP="001B0E5A">
      <w:pPr>
        <w:pStyle w:val="ListParagraph"/>
        <w:numPr>
          <w:ilvl w:val="0"/>
          <w:numId w:val="14"/>
        </w:numPr>
        <w:spacing w:before="120" w:after="120" w:line="240" w:lineRule="auto"/>
        <w:contextualSpacing w:val="0"/>
      </w:pPr>
      <w:r>
        <w:t>Telephone (###-###-####)</w:t>
      </w:r>
      <w:r w:rsidRPr="002866C9">
        <w:t xml:space="preserve">: </w:t>
      </w:r>
      <w:r w:rsidR="00623907" w:rsidRPr="002866C9">
        <w:fldChar w:fldCharType="begin">
          <w:ffData>
            <w:name w:val="Text12"/>
            <w:enabled/>
            <w:calcOnExit w:val="0"/>
            <w:textInput/>
          </w:ffData>
        </w:fldChar>
      </w:r>
      <w:r w:rsidRPr="002866C9">
        <w:instrText xml:space="preserve"> FORMTEXT </w:instrText>
      </w:r>
      <w:r w:rsidR="00623907" w:rsidRPr="002866C9">
        <w:fldChar w:fldCharType="separate"/>
      </w:r>
      <w:r w:rsidRPr="002866C9">
        <w:t> </w:t>
      </w:r>
      <w:r w:rsidRPr="002866C9">
        <w:t> </w:t>
      </w:r>
      <w:r w:rsidRPr="002866C9">
        <w:t> </w:t>
      </w:r>
      <w:r w:rsidRPr="002866C9">
        <w:t> </w:t>
      </w:r>
      <w:r w:rsidRPr="002866C9">
        <w:t> </w:t>
      </w:r>
      <w:r w:rsidR="00623907" w:rsidRPr="002866C9">
        <w:fldChar w:fldCharType="end"/>
      </w:r>
    </w:p>
    <w:p w:rsidR="002866C9" w:rsidRDefault="002866C9" w:rsidP="001B0E5A">
      <w:pPr>
        <w:pStyle w:val="ListParagraph"/>
        <w:numPr>
          <w:ilvl w:val="0"/>
          <w:numId w:val="14"/>
        </w:numPr>
        <w:spacing w:before="120" w:after="120" w:line="240" w:lineRule="auto"/>
        <w:contextualSpacing w:val="0"/>
      </w:pPr>
      <w:r>
        <w:t>Transmission Planner Primary Contact Email</w:t>
      </w:r>
      <w:r w:rsidRPr="002866C9">
        <w:t xml:space="preserve">: </w:t>
      </w:r>
      <w:r w:rsidR="00623907" w:rsidRPr="002866C9">
        <w:fldChar w:fldCharType="begin">
          <w:ffData>
            <w:name w:val="Text12"/>
            <w:enabled/>
            <w:calcOnExit w:val="0"/>
            <w:textInput/>
          </w:ffData>
        </w:fldChar>
      </w:r>
      <w:r w:rsidRPr="002866C9">
        <w:instrText xml:space="preserve"> FORMTEXT </w:instrText>
      </w:r>
      <w:r w:rsidR="00623907" w:rsidRPr="002866C9">
        <w:fldChar w:fldCharType="separate"/>
      </w:r>
      <w:r w:rsidRPr="002866C9">
        <w:t> </w:t>
      </w:r>
      <w:r w:rsidRPr="002866C9">
        <w:t> </w:t>
      </w:r>
      <w:r w:rsidRPr="002866C9">
        <w:t> </w:t>
      </w:r>
      <w:r w:rsidRPr="002866C9">
        <w:t> </w:t>
      </w:r>
      <w:r w:rsidRPr="002866C9">
        <w:t> </w:t>
      </w:r>
      <w:r w:rsidR="00623907" w:rsidRPr="002866C9">
        <w:fldChar w:fldCharType="end"/>
      </w:r>
    </w:p>
    <w:p w:rsidR="002866C9" w:rsidRDefault="002866C9" w:rsidP="001B0E5A">
      <w:pPr>
        <w:pStyle w:val="ListParagraph"/>
        <w:numPr>
          <w:ilvl w:val="0"/>
          <w:numId w:val="14"/>
        </w:numPr>
        <w:spacing w:before="120" w:after="120" w:line="240" w:lineRule="auto"/>
        <w:contextualSpacing w:val="0"/>
      </w:pPr>
      <w:r>
        <w:t>NERC Region (check on – the primary Region in which you company operates</w:t>
      </w:r>
      <w:r>
        <w:rPr>
          <w:rStyle w:val="FootnoteReference"/>
        </w:rPr>
        <w:footnoteReference w:id="5"/>
      </w:r>
      <w:r>
        <w:t>)</w:t>
      </w:r>
    </w:p>
    <w:p w:rsidR="0014157C" w:rsidRPr="0014157C" w:rsidRDefault="00623907" w:rsidP="001B0E5A">
      <w:pPr>
        <w:pStyle w:val="ListParagraph"/>
        <w:keepNext/>
        <w:spacing w:before="120" w:after="120" w:line="240" w:lineRule="auto"/>
        <w:contextualSpacing w:val="0"/>
      </w:pPr>
      <w:r w:rsidRPr="0014157C">
        <w:fldChar w:fldCharType="begin">
          <w:ffData>
            <w:name w:val="Check1"/>
            <w:enabled/>
            <w:calcOnExit w:val="0"/>
            <w:checkBox>
              <w:sizeAuto/>
              <w:default w:val="0"/>
            </w:checkBox>
          </w:ffData>
        </w:fldChar>
      </w:r>
      <w:r w:rsidR="0014157C" w:rsidRPr="0014157C">
        <w:instrText xml:space="preserve"> FORMCHECKBOX </w:instrText>
      </w:r>
      <w:r>
        <w:fldChar w:fldCharType="separate"/>
      </w:r>
      <w:r w:rsidRPr="0014157C">
        <w:fldChar w:fldCharType="end"/>
      </w:r>
      <w:r w:rsidR="001B0E5A">
        <w:t xml:space="preserve">  ERCOT</w:t>
      </w:r>
    </w:p>
    <w:p w:rsidR="001B0E5A" w:rsidRPr="001B0E5A" w:rsidRDefault="00623907" w:rsidP="001B0E5A">
      <w:pPr>
        <w:pStyle w:val="ListParagraph"/>
        <w:spacing w:before="120" w:after="120" w:line="240" w:lineRule="auto"/>
        <w:contextualSpacing w:val="0"/>
      </w:pPr>
      <w:r w:rsidRPr="001B0E5A">
        <w:fldChar w:fldCharType="begin">
          <w:ffData>
            <w:name w:val="Check1"/>
            <w:enabled/>
            <w:calcOnExit w:val="0"/>
            <w:checkBox>
              <w:sizeAuto/>
              <w:default w:val="0"/>
            </w:checkBox>
          </w:ffData>
        </w:fldChar>
      </w:r>
      <w:r w:rsidR="001B0E5A" w:rsidRPr="001B0E5A">
        <w:instrText xml:space="preserve"> FORMCHECKBOX </w:instrText>
      </w:r>
      <w:r>
        <w:fldChar w:fldCharType="separate"/>
      </w:r>
      <w:r w:rsidRPr="001B0E5A">
        <w:fldChar w:fldCharType="end"/>
      </w:r>
      <w:r w:rsidR="001B0E5A">
        <w:t xml:space="preserve">  FRCC</w:t>
      </w:r>
    </w:p>
    <w:p w:rsidR="001B0E5A" w:rsidRPr="001B0E5A" w:rsidRDefault="00623907" w:rsidP="001B0E5A">
      <w:pPr>
        <w:pStyle w:val="ListParagraph"/>
        <w:spacing w:before="120" w:after="120" w:line="240" w:lineRule="auto"/>
        <w:contextualSpacing w:val="0"/>
      </w:pPr>
      <w:r w:rsidRPr="001B0E5A">
        <w:fldChar w:fldCharType="begin">
          <w:ffData>
            <w:name w:val="Check1"/>
            <w:enabled/>
            <w:calcOnExit w:val="0"/>
            <w:checkBox>
              <w:sizeAuto/>
              <w:default w:val="0"/>
            </w:checkBox>
          </w:ffData>
        </w:fldChar>
      </w:r>
      <w:r w:rsidR="001B0E5A" w:rsidRPr="001B0E5A">
        <w:instrText xml:space="preserve"> FORMCHECKBOX </w:instrText>
      </w:r>
      <w:r>
        <w:fldChar w:fldCharType="separate"/>
      </w:r>
      <w:r w:rsidRPr="001B0E5A">
        <w:fldChar w:fldCharType="end"/>
      </w:r>
      <w:r w:rsidR="001B0E5A">
        <w:t xml:space="preserve">  MRO</w:t>
      </w:r>
    </w:p>
    <w:p w:rsidR="001B0E5A" w:rsidRPr="001B0E5A" w:rsidRDefault="00623907" w:rsidP="001B0E5A">
      <w:pPr>
        <w:pStyle w:val="ListParagraph"/>
        <w:spacing w:before="120" w:after="120" w:line="240" w:lineRule="auto"/>
        <w:contextualSpacing w:val="0"/>
      </w:pPr>
      <w:r w:rsidRPr="001B0E5A">
        <w:fldChar w:fldCharType="begin">
          <w:ffData>
            <w:name w:val="Check1"/>
            <w:enabled/>
            <w:calcOnExit w:val="0"/>
            <w:checkBox>
              <w:sizeAuto/>
              <w:default w:val="0"/>
            </w:checkBox>
          </w:ffData>
        </w:fldChar>
      </w:r>
      <w:r w:rsidR="001B0E5A" w:rsidRPr="001B0E5A">
        <w:instrText xml:space="preserve"> FORMCHECKBOX </w:instrText>
      </w:r>
      <w:r>
        <w:fldChar w:fldCharType="separate"/>
      </w:r>
      <w:r w:rsidRPr="001B0E5A">
        <w:fldChar w:fldCharType="end"/>
      </w:r>
      <w:r w:rsidR="001B0E5A">
        <w:t xml:space="preserve">  NPCC</w:t>
      </w:r>
    </w:p>
    <w:p w:rsidR="001B0E5A" w:rsidRPr="001B0E5A" w:rsidRDefault="00623907" w:rsidP="001B0E5A">
      <w:pPr>
        <w:pStyle w:val="ListParagraph"/>
        <w:spacing w:before="120" w:after="120" w:line="240" w:lineRule="auto"/>
        <w:contextualSpacing w:val="0"/>
      </w:pPr>
      <w:r w:rsidRPr="001B0E5A">
        <w:fldChar w:fldCharType="begin">
          <w:ffData>
            <w:name w:val="Check1"/>
            <w:enabled/>
            <w:calcOnExit w:val="0"/>
            <w:checkBox>
              <w:sizeAuto/>
              <w:default w:val="0"/>
            </w:checkBox>
          </w:ffData>
        </w:fldChar>
      </w:r>
      <w:r w:rsidR="001B0E5A" w:rsidRPr="001B0E5A">
        <w:instrText xml:space="preserve"> FORMCHECKBOX </w:instrText>
      </w:r>
      <w:r>
        <w:fldChar w:fldCharType="separate"/>
      </w:r>
      <w:r w:rsidRPr="001B0E5A">
        <w:fldChar w:fldCharType="end"/>
      </w:r>
      <w:r w:rsidR="001B0E5A">
        <w:t xml:space="preserve">  RFC</w:t>
      </w:r>
    </w:p>
    <w:p w:rsidR="001B0E5A" w:rsidRPr="001B0E5A" w:rsidRDefault="00623907" w:rsidP="001B0E5A">
      <w:pPr>
        <w:pStyle w:val="ListParagraph"/>
        <w:spacing w:before="120" w:after="120" w:line="240" w:lineRule="auto"/>
        <w:contextualSpacing w:val="0"/>
      </w:pPr>
      <w:r w:rsidRPr="001B0E5A">
        <w:fldChar w:fldCharType="begin">
          <w:ffData>
            <w:name w:val="Check1"/>
            <w:enabled/>
            <w:calcOnExit w:val="0"/>
            <w:checkBox>
              <w:sizeAuto/>
              <w:default w:val="0"/>
            </w:checkBox>
          </w:ffData>
        </w:fldChar>
      </w:r>
      <w:r w:rsidR="001B0E5A" w:rsidRPr="001B0E5A">
        <w:instrText xml:space="preserve"> FORMCHECKBOX </w:instrText>
      </w:r>
      <w:r>
        <w:fldChar w:fldCharType="separate"/>
      </w:r>
      <w:r w:rsidRPr="001B0E5A">
        <w:fldChar w:fldCharType="end"/>
      </w:r>
      <w:r w:rsidR="001B0E5A">
        <w:t xml:space="preserve">  SERC</w:t>
      </w:r>
    </w:p>
    <w:p w:rsidR="001B0E5A" w:rsidRPr="001B0E5A" w:rsidRDefault="00623907" w:rsidP="001B0E5A">
      <w:pPr>
        <w:pStyle w:val="ListParagraph"/>
        <w:spacing w:before="120" w:after="120" w:line="240" w:lineRule="auto"/>
        <w:contextualSpacing w:val="0"/>
      </w:pPr>
      <w:r w:rsidRPr="001B0E5A">
        <w:fldChar w:fldCharType="begin">
          <w:ffData>
            <w:name w:val="Check1"/>
            <w:enabled/>
            <w:calcOnExit w:val="0"/>
            <w:checkBox>
              <w:sizeAuto/>
              <w:default w:val="0"/>
            </w:checkBox>
          </w:ffData>
        </w:fldChar>
      </w:r>
      <w:r w:rsidR="001B0E5A" w:rsidRPr="001B0E5A">
        <w:instrText xml:space="preserve"> FORMCHECKBOX </w:instrText>
      </w:r>
      <w:r>
        <w:fldChar w:fldCharType="separate"/>
      </w:r>
      <w:r w:rsidRPr="001B0E5A">
        <w:fldChar w:fldCharType="end"/>
      </w:r>
      <w:r w:rsidR="001B0E5A">
        <w:t xml:space="preserve">  SPP</w:t>
      </w:r>
    </w:p>
    <w:p w:rsidR="001B0E5A" w:rsidRPr="001B0E5A" w:rsidRDefault="00623907" w:rsidP="001B0E5A">
      <w:pPr>
        <w:pStyle w:val="ListParagraph"/>
        <w:spacing w:before="120" w:after="120" w:line="240" w:lineRule="auto"/>
        <w:contextualSpacing w:val="0"/>
      </w:pPr>
      <w:r w:rsidRPr="001B0E5A">
        <w:fldChar w:fldCharType="begin">
          <w:ffData>
            <w:name w:val="Check1"/>
            <w:enabled/>
            <w:calcOnExit w:val="0"/>
            <w:checkBox>
              <w:sizeAuto/>
              <w:default w:val="0"/>
            </w:checkBox>
          </w:ffData>
        </w:fldChar>
      </w:r>
      <w:r w:rsidR="001B0E5A" w:rsidRPr="001B0E5A">
        <w:instrText xml:space="preserve"> FORMCHECKBOX </w:instrText>
      </w:r>
      <w:r>
        <w:fldChar w:fldCharType="separate"/>
      </w:r>
      <w:r w:rsidRPr="001B0E5A">
        <w:fldChar w:fldCharType="end"/>
      </w:r>
      <w:r w:rsidR="001B0E5A">
        <w:t xml:space="preserve">  WECC</w:t>
      </w:r>
    </w:p>
    <w:p w:rsidR="000B7836" w:rsidRPr="000B7836" w:rsidRDefault="005449D9" w:rsidP="001B0E5A">
      <w:pPr>
        <w:pStyle w:val="ListParagraph"/>
        <w:keepNext/>
        <w:numPr>
          <w:ilvl w:val="0"/>
          <w:numId w:val="14"/>
        </w:numPr>
        <w:spacing w:before="120" w:after="120" w:line="240" w:lineRule="auto"/>
        <w:contextualSpacing w:val="0"/>
      </w:pPr>
      <w:r w:rsidRPr="005449D9">
        <w:t>You are responding to this request because you have previously acknowledged the data request for Order No. 754. The data request will collect information to study the extent of potential single point of failure on protection systems. Transmission Planners must submit a status report confirming the percent of work completed to NERC by March 4, 2014. Please enter the percent of work completed in the field below in accordance to the Order No. 754 data collection request reporting schedule. Please finalize your submission and your response to this collection period. (Numeric value only up to 3 digits)</w:t>
      </w:r>
      <w:r w:rsidRPr="002866C9">
        <w:t xml:space="preserve"> </w:t>
      </w:r>
      <w:r w:rsidR="00623907" w:rsidRPr="002866C9">
        <w:fldChar w:fldCharType="begin">
          <w:ffData>
            <w:name w:val="Text12"/>
            <w:enabled/>
            <w:calcOnExit w:val="0"/>
            <w:textInput/>
          </w:ffData>
        </w:fldChar>
      </w:r>
      <w:r w:rsidRPr="002866C9">
        <w:instrText xml:space="preserve"> FORMTEXT </w:instrText>
      </w:r>
      <w:r w:rsidR="00623907" w:rsidRPr="002866C9">
        <w:fldChar w:fldCharType="separate"/>
      </w:r>
      <w:r w:rsidRPr="002866C9">
        <w:t> </w:t>
      </w:r>
      <w:r w:rsidRPr="002866C9">
        <w:t> </w:t>
      </w:r>
      <w:r w:rsidRPr="002866C9">
        <w:t> </w:t>
      </w:r>
      <w:r w:rsidRPr="002866C9">
        <w:t> </w:t>
      </w:r>
      <w:r w:rsidRPr="002866C9">
        <w:t> </w:t>
      </w:r>
      <w:r w:rsidR="00623907" w:rsidRPr="002866C9">
        <w:fldChar w:fldCharType="end"/>
      </w:r>
    </w:p>
    <w:sectPr w:rsidR="000B7836" w:rsidRPr="000B7836" w:rsidSect="008B05CC">
      <w:headerReference w:type="default" r:id="rId17"/>
      <w:footerReference w:type="default" r:id="rId18"/>
      <w:headerReference w:type="first" r:id="rId19"/>
      <w:footerReference w:type="first" r:id="rId20"/>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08" w:rsidRDefault="00290508" w:rsidP="002965ED">
      <w:r>
        <w:separator/>
      </w:r>
    </w:p>
  </w:endnote>
  <w:endnote w:type="continuationSeparator" w:id="0">
    <w:p w:rsidR="00290508" w:rsidRDefault="00290508"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7C" w:rsidRPr="00832E32" w:rsidRDefault="00623907" w:rsidP="002965ED">
    <w:pPr>
      <w:rPr>
        <w:rFonts w:asciiTheme="majorHAnsi" w:hAnsiTheme="majorHAnsi" w:cstheme="majorHAnsi"/>
        <w:b/>
        <w:color w:val="204C81" w:themeColor="accent2"/>
        <w:sz w:val="18"/>
        <w:szCs w:val="18"/>
      </w:rPr>
    </w:pPr>
    <w:r>
      <w:rPr>
        <w:rFonts w:asciiTheme="majorHAnsi" w:hAnsiTheme="majorHAnsi" w:cstheme="majorHAnsi"/>
        <w:b/>
        <w:color w:val="204C81" w:themeColor="accent2"/>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14157C" w:rsidRPr="007254EA" w:rsidRDefault="00623907" w:rsidP="002965ED">
                <w:r w:rsidRPr="007254EA">
                  <w:rPr>
                    <w:rStyle w:val="PageNumber"/>
                    <w:rFonts w:ascii="Tahoma" w:hAnsi="Tahoma" w:cs="Tahoma"/>
                    <w:b/>
                    <w:color w:val="1B4C80"/>
                    <w:sz w:val="18"/>
                    <w:szCs w:val="18"/>
                  </w:rPr>
                  <w:fldChar w:fldCharType="begin"/>
                </w:r>
                <w:r w:rsidR="0014157C"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070C62">
                  <w:rPr>
                    <w:rStyle w:val="PageNumber"/>
                    <w:rFonts w:ascii="Tahoma" w:hAnsi="Tahoma" w:cs="Tahoma"/>
                    <w:b/>
                    <w:noProof/>
                    <w:color w:val="1B4C80"/>
                    <w:sz w:val="18"/>
                    <w:szCs w:val="18"/>
                  </w:rPr>
                  <w:t>3</w:t>
                </w:r>
                <w:r w:rsidRPr="007254EA">
                  <w:rPr>
                    <w:rStyle w:val="PageNumber"/>
                    <w:rFonts w:ascii="Tahoma" w:hAnsi="Tahoma" w:cs="Tahoma"/>
                    <w:b/>
                    <w:color w:val="1B4C80"/>
                    <w:sz w:val="18"/>
                    <w:szCs w:val="18"/>
                  </w:rPr>
                  <w:fldChar w:fldCharType="end"/>
                </w:r>
              </w:p>
            </w:txbxContent>
          </v:textbox>
        </v:shape>
      </w:pict>
    </w:r>
    <w:r w:rsidR="0014157C" w:rsidRPr="00832E32">
      <w:rPr>
        <w:rFonts w:asciiTheme="majorHAnsi" w:hAnsiTheme="majorHAnsi" w:cstheme="majorHAnsi"/>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14157C" w:rsidRPr="00D73936">
      <w:rPr>
        <w:rFonts w:asciiTheme="majorHAnsi" w:hAnsiTheme="majorHAnsi" w:cstheme="majorHAnsi"/>
        <w:b/>
        <w:color w:val="204C81" w:themeColor="accent2"/>
        <w:sz w:val="18"/>
        <w:szCs w:val="18"/>
      </w:rPr>
      <w:t>Unofficial Comment Form (Status Report)</w:t>
    </w:r>
    <w:r w:rsidR="0014157C" w:rsidRPr="00832E32">
      <w:rPr>
        <w:rFonts w:asciiTheme="majorHAnsi" w:hAnsiTheme="majorHAnsi" w:cstheme="majorHAnsi"/>
        <w:b/>
        <w:color w:val="204C81" w:themeColor="accent2"/>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7C" w:rsidRDefault="0014157C" w:rsidP="002965ED">
    <w:pPr>
      <w:pStyle w:val="Footer"/>
    </w:pPr>
    <w:r>
      <w:rPr>
        <w:noProof/>
        <w:lang w:bidi="ar-SA"/>
      </w:rPr>
      <w:drawing>
        <wp:anchor distT="0" distB="0" distL="114300" distR="114300" simplePos="0" relativeHeight="25167052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08" w:rsidRDefault="00290508" w:rsidP="002965ED">
      <w:r>
        <w:separator/>
      </w:r>
    </w:p>
  </w:footnote>
  <w:footnote w:type="continuationSeparator" w:id="0">
    <w:p w:rsidR="00290508" w:rsidRDefault="00290508" w:rsidP="002965ED">
      <w:r>
        <w:continuationSeparator/>
      </w:r>
    </w:p>
  </w:footnote>
  <w:footnote w:id="1">
    <w:p w:rsidR="0014157C" w:rsidRPr="00810673" w:rsidRDefault="0014157C">
      <w:pPr>
        <w:pStyle w:val="FootnoteText"/>
        <w:rPr>
          <w:rFonts w:asciiTheme="minorHAnsi" w:hAnsiTheme="minorHAnsi" w:cs="Arial"/>
          <w:sz w:val="16"/>
          <w:szCs w:val="16"/>
        </w:rPr>
      </w:pPr>
      <w:r w:rsidRPr="00810673">
        <w:rPr>
          <w:rStyle w:val="FootnoteReference"/>
          <w:rFonts w:asciiTheme="minorHAnsi" w:hAnsiTheme="minorHAnsi"/>
          <w:sz w:val="16"/>
          <w:szCs w:val="16"/>
        </w:rPr>
        <w:footnoteRef/>
      </w:r>
      <w:r>
        <w:rPr>
          <w:rFonts w:asciiTheme="minorHAnsi" w:hAnsiTheme="minorHAnsi" w:cs="Arial"/>
          <w:sz w:val="16"/>
          <w:szCs w:val="16"/>
        </w:rPr>
        <w:t xml:space="preserve"> </w:t>
      </w:r>
      <w:hyperlink r:id="rId1" w:history="1">
        <w:r w:rsidRPr="00F34B8D">
          <w:rPr>
            <w:rStyle w:val="Hyperlink"/>
            <w:rFonts w:asciiTheme="minorHAnsi" w:hAnsiTheme="minorHAnsi" w:cs="Arial"/>
            <w:sz w:val="16"/>
            <w:szCs w:val="16"/>
          </w:rPr>
          <w:t>https://www.nerc.net/nercsurvey/Survey.aspx?s=8f14e42515154493be1240f3ebc1d2fc</w:t>
        </w:r>
      </w:hyperlink>
    </w:p>
  </w:footnote>
  <w:footnote w:id="2">
    <w:p w:rsidR="0014157C" w:rsidRPr="00D73936" w:rsidRDefault="0014157C" w:rsidP="00D73936">
      <w:pPr>
        <w:pStyle w:val="FootnoteText"/>
      </w:pPr>
      <w:r>
        <w:rPr>
          <w:rStyle w:val="FootnoteReference"/>
        </w:rPr>
        <w:footnoteRef/>
      </w:r>
      <w:r>
        <w:t xml:space="preserve"> </w:t>
      </w:r>
      <w:hyperlink r:id="rId2" w:history="1">
        <w:r w:rsidRPr="00D73936">
          <w:rPr>
            <w:rStyle w:val="Hyperlink"/>
            <w:rFonts w:asciiTheme="minorHAnsi" w:hAnsiTheme="minorHAnsi" w:cs="Arial"/>
            <w:bCs/>
            <w:sz w:val="16"/>
            <w:szCs w:val="16"/>
          </w:rPr>
          <w:t>http://www.nerc.com/docs/standards/dt/Order_754-Request_for_Data_or_Information_08162012.pdf</w:t>
        </w:r>
      </w:hyperlink>
    </w:p>
  </w:footnote>
  <w:footnote w:id="3">
    <w:p w:rsidR="0014157C" w:rsidRPr="00810673" w:rsidRDefault="0014157C">
      <w:pPr>
        <w:pStyle w:val="FootnoteText"/>
        <w:rPr>
          <w:rFonts w:asciiTheme="minorHAnsi" w:hAnsiTheme="minorHAnsi"/>
          <w:sz w:val="16"/>
          <w:szCs w:val="16"/>
        </w:rPr>
      </w:pPr>
      <w:r w:rsidRPr="00810673">
        <w:rPr>
          <w:rStyle w:val="FootnoteReference"/>
          <w:rFonts w:asciiTheme="minorHAnsi" w:hAnsiTheme="minorHAnsi"/>
          <w:sz w:val="16"/>
          <w:szCs w:val="16"/>
        </w:rPr>
        <w:footnoteRef/>
      </w:r>
      <w:r w:rsidRPr="00810673">
        <w:rPr>
          <w:rFonts w:asciiTheme="minorHAnsi" w:hAnsiTheme="minorHAnsi"/>
          <w:sz w:val="16"/>
          <w:szCs w:val="16"/>
        </w:rPr>
        <w:t xml:space="preserve"> </w:t>
      </w:r>
      <w:hyperlink r:id="rId3" w:history="1">
        <w:r w:rsidRPr="00810673">
          <w:rPr>
            <w:rStyle w:val="Hyperlink"/>
            <w:rFonts w:asciiTheme="minorHAnsi" w:hAnsiTheme="minorHAnsi"/>
            <w:sz w:val="16"/>
            <w:szCs w:val="16"/>
          </w:rPr>
          <w:t>http://www.nerc.com/filez/standards/order_754.html</w:t>
        </w:r>
      </w:hyperlink>
    </w:p>
  </w:footnote>
  <w:footnote w:id="4">
    <w:p w:rsidR="0014157C" w:rsidRPr="00701203" w:rsidRDefault="0014157C" w:rsidP="002866C9">
      <w:pPr>
        <w:pStyle w:val="FootnoteText"/>
        <w:rPr>
          <w:rFonts w:asciiTheme="minorHAnsi" w:hAnsiTheme="minorHAnsi"/>
          <w:sz w:val="16"/>
          <w:szCs w:val="16"/>
        </w:rPr>
      </w:pPr>
      <w:r w:rsidRPr="00810673">
        <w:rPr>
          <w:rStyle w:val="FootnoteReference"/>
          <w:rFonts w:asciiTheme="minorHAnsi" w:hAnsiTheme="minorHAnsi"/>
          <w:sz w:val="16"/>
          <w:szCs w:val="16"/>
        </w:rPr>
        <w:footnoteRef/>
      </w:r>
      <w:r w:rsidRPr="00810673">
        <w:rPr>
          <w:rFonts w:asciiTheme="minorHAnsi" w:hAnsiTheme="minorHAnsi"/>
          <w:sz w:val="16"/>
          <w:szCs w:val="16"/>
        </w:rPr>
        <w:t xml:space="preserve"> </w:t>
      </w:r>
      <w:hyperlink r:id="rId4" w:history="1">
        <w:r w:rsidRPr="00810673">
          <w:rPr>
            <w:rStyle w:val="Hyperlink"/>
            <w:rFonts w:asciiTheme="minorHAnsi" w:hAnsiTheme="minorHAnsi"/>
            <w:sz w:val="16"/>
            <w:szCs w:val="16"/>
          </w:rPr>
          <w:t>http://www.nerc.com/filez/standards/Project2009-14_Interpretation_TPL-002-0_PacifiCorp.html</w:t>
        </w:r>
      </w:hyperlink>
    </w:p>
  </w:footnote>
  <w:footnote w:id="5">
    <w:p w:rsidR="0014157C" w:rsidRPr="001B0E5A" w:rsidRDefault="0014157C">
      <w:pPr>
        <w:pStyle w:val="FootnoteText"/>
        <w:rPr>
          <w:rFonts w:asciiTheme="minorHAnsi" w:hAnsiTheme="minorHAnsi"/>
          <w:sz w:val="16"/>
          <w:szCs w:val="16"/>
        </w:rPr>
      </w:pPr>
      <w:r w:rsidRPr="001B0E5A">
        <w:rPr>
          <w:rStyle w:val="FootnoteReference"/>
          <w:rFonts w:asciiTheme="minorHAnsi" w:hAnsiTheme="minorHAnsi"/>
          <w:sz w:val="16"/>
          <w:szCs w:val="16"/>
        </w:rPr>
        <w:footnoteRef/>
      </w:r>
      <w:r w:rsidRPr="001B0E5A">
        <w:rPr>
          <w:rFonts w:asciiTheme="minorHAnsi" w:hAnsiTheme="minorHAnsi"/>
          <w:sz w:val="16"/>
          <w:szCs w:val="16"/>
        </w:rPr>
        <w:t xml:space="preserve"> Transmission Planners submitting data across multiple Regions should select their primary region or alternatively select the Region in which the bulk of its data being reported. Entities reporting across multiple Regions must keep an internal record of their data by Region should NERC need to obtain further granularity.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7C" w:rsidRDefault="0014157C" w:rsidP="002965ED"/>
  <w:p w:rsidR="0014157C" w:rsidRDefault="0014157C" w:rsidP="002965ED"/>
  <w:p w:rsidR="0014157C" w:rsidRPr="00832E32" w:rsidRDefault="00623907" w:rsidP="002965ED">
    <w:pPr>
      <w:rPr>
        <w:rFonts w:asciiTheme="majorHAnsi" w:hAnsiTheme="majorHAnsi" w:cstheme="majorHAnsi"/>
        <w:b/>
        <w:color w:val="204C81" w:themeColor="accent2"/>
        <w:sz w:val="18"/>
        <w:szCs w:val="18"/>
        <w:lang w:bidi="ar-SA"/>
      </w:rPr>
    </w:pPr>
    <w:fldSimple w:instr=" TITLE   \* MERGEFORMAT ">
      <w:r w:rsidR="0014157C" w:rsidRPr="00D73936">
        <w:rPr>
          <w:rFonts w:asciiTheme="majorHAnsi" w:hAnsiTheme="majorHAnsi" w:cstheme="majorHAnsi"/>
          <w:b/>
          <w:color w:val="204C81" w:themeColor="accent2"/>
          <w:sz w:val="18"/>
          <w:szCs w:val="18"/>
        </w:rPr>
        <w:t>Order 754 - Request for Data or Information</w:t>
      </w:r>
    </w:fldSimple>
    <w:r w:rsidR="0014157C">
      <w:rPr>
        <w:rFonts w:asciiTheme="majorHAnsi" w:hAnsiTheme="majorHAnsi" w:cstheme="majorHAnsi"/>
        <w:b/>
        <w:noProof/>
        <w:color w:val="204C81" w:themeColor="accent2"/>
        <w:sz w:val="18"/>
        <w:szCs w:val="18"/>
        <w:lang w:bidi="ar-SA"/>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772400" cy="999490"/>
          <wp:effectExtent l="19050" t="0" r="0" b="0"/>
          <wp:wrapNone/>
          <wp:docPr id="1"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7C" w:rsidRDefault="0014157C" w:rsidP="002965ED">
    <w:r>
      <w:rPr>
        <w:noProof/>
        <w:lang w:bidi="ar-SA"/>
      </w:rPr>
      <w:drawing>
        <wp:anchor distT="0" distB="0" distL="114300" distR="114300" simplePos="0" relativeHeight="251668480"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C190D"/>
    <w:multiLevelType w:val="hybridMultilevel"/>
    <w:tmpl w:val="A8C6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E2D"/>
    <w:multiLevelType w:val="hybridMultilevel"/>
    <w:tmpl w:val="1E8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AB32A0"/>
    <w:rsid w:val="00003D7A"/>
    <w:rsid w:val="00012B5C"/>
    <w:rsid w:val="00024D50"/>
    <w:rsid w:val="00025B38"/>
    <w:rsid w:val="0004028B"/>
    <w:rsid w:val="00070C62"/>
    <w:rsid w:val="000A620C"/>
    <w:rsid w:val="000B7836"/>
    <w:rsid w:val="001202F8"/>
    <w:rsid w:val="0014157C"/>
    <w:rsid w:val="0014165C"/>
    <w:rsid w:val="00154CA9"/>
    <w:rsid w:val="00176EB1"/>
    <w:rsid w:val="001B0E5A"/>
    <w:rsid w:val="001F1D50"/>
    <w:rsid w:val="001F4C8C"/>
    <w:rsid w:val="00201490"/>
    <w:rsid w:val="00210682"/>
    <w:rsid w:val="00216DC9"/>
    <w:rsid w:val="002677C2"/>
    <w:rsid w:val="00270ACE"/>
    <w:rsid w:val="002866C9"/>
    <w:rsid w:val="00290508"/>
    <w:rsid w:val="00293816"/>
    <w:rsid w:val="002965ED"/>
    <w:rsid w:val="002A08C9"/>
    <w:rsid w:val="002D5B94"/>
    <w:rsid w:val="002F5980"/>
    <w:rsid w:val="00322267"/>
    <w:rsid w:val="00356877"/>
    <w:rsid w:val="003A7B25"/>
    <w:rsid w:val="004147B1"/>
    <w:rsid w:val="00485C66"/>
    <w:rsid w:val="004C27D2"/>
    <w:rsid w:val="004E782F"/>
    <w:rsid w:val="004F6536"/>
    <w:rsid w:val="005045D4"/>
    <w:rsid w:val="005349E0"/>
    <w:rsid w:val="005449D9"/>
    <w:rsid w:val="00550A7F"/>
    <w:rsid w:val="00580B90"/>
    <w:rsid w:val="00582D82"/>
    <w:rsid w:val="00584316"/>
    <w:rsid w:val="0058463F"/>
    <w:rsid w:val="00585E0E"/>
    <w:rsid w:val="005D0BB3"/>
    <w:rsid w:val="005D6D97"/>
    <w:rsid w:val="005E0455"/>
    <w:rsid w:val="006136ED"/>
    <w:rsid w:val="00623907"/>
    <w:rsid w:val="006442BB"/>
    <w:rsid w:val="00646A2D"/>
    <w:rsid w:val="00695B43"/>
    <w:rsid w:val="006A2058"/>
    <w:rsid w:val="006A48FC"/>
    <w:rsid w:val="00701203"/>
    <w:rsid w:val="00714B3B"/>
    <w:rsid w:val="00716EF6"/>
    <w:rsid w:val="007A0351"/>
    <w:rsid w:val="007A0E14"/>
    <w:rsid w:val="007B642A"/>
    <w:rsid w:val="007B7A46"/>
    <w:rsid w:val="007C364F"/>
    <w:rsid w:val="00810673"/>
    <w:rsid w:val="00832E32"/>
    <w:rsid w:val="00833B96"/>
    <w:rsid w:val="008726BF"/>
    <w:rsid w:val="008A68A8"/>
    <w:rsid w:val="008B05CC"/>
    <w:rsid w:val="008B4D17"/>
    <w:rsid w:val="008B5C61"/>
    <w:rsid w:val="008D7108"/>
    <w:rsid w:val="008E0E1C"/>
    <w:rsid w:val="008F5B22"/>
    <w:rsid w:val="00921A50"/>
    <w:rsid w:val="0094421A"/>
    <w:rsid w:val="00955AE5"/>
    <w:rsid w:val="0096039F"/>
    <w:rsid w:val="00970D09"/>
    <w:rsid w:val="009717BB"/>
    <w:rsid w:val="009871BD"/>
    <w:rsid w:val="009A59FB"/>
    <w:rsid w:val="009B2D39"/>
    <w:rsid w:val="009D31E7"/>
    <w:rsid w:val="00A52698"/>
    <w:rsid w:val="00A52723"/>
    <w:rsid w:val="00A96A9B"/>
    <w:rsid w:val="00AA3A85"/>
    <w:rsid w:val="00AB30C6"/>
    <w:rsid w:val="00AB32A0"/>
    <w:rsid w:val="00AC655B"/>
    <w:rsid w:val="00AE27A3"/>
    <w:rsid w:val="00AF1F9E"/>
    <w:rsid w:val="00B1034A"/>
    <w:rsid w:val="00B67DC6"/>
    <w:rsid w:val="00B87BB7"/>
    <w:rsid w:val="00BC7EA0"/>
    <w:rsid w:val="00BE0DEE"/>
    <w:rsid w:val="00BE7678"/>
    <w:rsid w:val="00C64790"/>
    <w:rsid w:val="00C7765D"/>
    <w:rsid w:val="00CC3294"/>
    <w:rsid w:val="00CD67A7"/>
    <w:rsid w:val="00CE0EA6"/>
    <w:rsid w:val="00D05B26"/>
    <w:rsid w:val="00D22C41"/>
    <w:rsid w:val="00D340B5"/>
    <w:rsid w:val="00D41CA0"/>
    <w:rsid w:val="00D460AC"/>
    <w:rsid w:val="00D56470"/>
    <w:rsid w:val="00D73936"/>
    <w:rsid w:val="00E267E5"/>
    <w:rsid w:val="00E53E4E"/>
    <w:rsid w:val="00E65DAB"/>
    <w:rsid w:val="00E718A7"/>
    <w:rsid w:val="00E85F8F"/>
    <w:rsid w:val="00F043DB"/>
    <w:rsid w:val="00F100E7"/>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B1034A"/>
    <w:pPr>
      <w:keepNext/>
      <w:spacing w:before="480"/>
    </w:pPr>
    <w:rPr>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customStyle="1" w:styleId="style821">
    <w:name w:val="style821"/>
    <w:basedOn w:val="DefaultParagraphFont"/>
    <w:rsid w:val="00154CA9"/>
    <w:rPr>
      <w:rFonts w:ascii="Verdana" w:hAnsi="Verdana" w:hint="default"/>
      <w:sz w:val="20"/>
      <w:szCs w:val="20"/>
    </w:rPr>
  </w:style>
  <w:style w:type="paragraph" w:styleId="FootnoteText">
    <w:name w:val="footnote text"/>
    <w:basedOn w:val="Normal"/>
    <w:link w:val="FootnoteTextChar"/>
    <w:semiHidden/>
    <w:rsid w:val="00AE27A3"/>
    <w:pPr>
      <w:spacing w:before="0"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E27A3"/>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AE27A3"/>
    <w:rPr>
      <w:vertAlign w:val="superscript"/>
    </w:rPr>
  </w:style>
  <w:style w:type="character" w:styleId="FollowedHyperlink">
    <w:name w:val="FollowedHyperlink"/>
    <w:basedOn w:val="DefaultParagraphFont"/>
    <w:uiPriority w:val="99"/>
    <w:semiHidden/>
    <w:unhideWhenUsed/>
    <w:rsid w:val="00832E32"/>
    <w:rPr>
      <w:color w:val="800080" w:themeColor="followedHyperlink"/>
      <w:u w:val="single"/>
    </w:rPr>
  </w:style>
  <w:style w:type="character" w:styleId="CommentReference">
    <w:name w:val="annotation reference"/>
    <w:basedOn w:val="DefaultParagraphFont"/>
    <w:uiPriority w:val="99"/>
    <w:semiHidden/>
    <w:unhideWhenUsed/>
    <w:rsid w:val="008D7108"/>
    <w:rPr>
      <w:sz w:val="16"/>
      <w:szCs w:val="16"/>
    </w:rPr>
  </w:style>
  <w:style w:type="paragraph" w:styleId="CommentText">
    <w:name w:val="annotation text"/>
    <w:basedOn w:val="Normal"/>
    <w:link w:val="CommentTextChar"/>
    <w:uiPriority w:val="99"/>
    <w:semiHidden/>
    <w:unhideWhenUsed/>
    <w:rsid w:val="008D7108"/>
    <w:pPr>
      <w:spacing w:line="240" w:lineRule="auto"/>
    </w:pPr>
    <w:rPr>
      <w:sz w:val="20"/>
      <w:szCs w:val="20"/>
    </w:rPr>
  </w:style>
  <w:style w:type="character" w:customStyle="1" w:styleId="CommentTextChar">
    <w:name w:val="Comment Text Char"/>
    <w:basedOn w:val="DefaultParagraphFont"/>
    <w:link w:val="CommentText"/>
    <w:uiPriority w:val="99"/>
    <w:semiHidden/>
    <w:rsid w:val="008D7108"/>
    <w:rPr>
      <w:sz w:val="20"/>
      <w:szCs w:val="20"/>
    </w:rPr>
  </w:style>
  <w:style w:type="paragraph" w:styleId="CommentSubject">
    <w:name w:val="annotation subject"/>
    <w:basedOn w:val="CommentText"/>
    <w:next w:val="CommentText"/>
    <w:link w:val="CommentSubjectChar"/>
    <w:uiPriority w:val="99"/>
    <w:semiHidden/>
    <w:unhideWhenUsed/>
    <w:rsid w:val="008D7108"/>
    <w:rPr>
      <w:b/>
      <w:bCs/>
    </w:rPr>
  </w:style>
  <w:style w:type="character" w:customStyle="1" w:styleId="CommentSubjectChar">
    <w:name w:val="Comment Subject Char"/>
    <w:basedOn w:val="CommentTextChar"/>
    <w:link w:val="CommentSubject"/>
    <w:uiPriority w:val="99"/>
    <w:semiHidden/>
    <w:rsid w:val="008D7108"/>
    <w:rPr>
      <w:b/>
      <w:bCs/>
    </w:rPr>
  </w:style>
  <w:style w:type="paragraph" w:styleId="Revision">
    <w:name w:val="Revision"/>
    <w:hidden/>
    <w:uiPriority w:val="99"/>
    <w:semiHidden/>
    <w:rsid w:val="008D7108"/>
    <w:pPr>
      <w:spacing w:after="0" w:line="240" w:lineRule="auto"/>
    </w:pPr>
    <w:rPr>
      <w:sz w:val="24"/>
    </w:rPr>
  </w:style>
  <w:style w:type="paragraph" w:styleId="BalloonText">
    <w:name w:val="Balloon Text"/>
    <w:basedOn w:val="Normal"/>
    <w:link w:val="BalloonTextChar"/>
    <w:uiPriority w:val="99"/>
    <w:semiHidden/>
    <w:unhideWhenUsed/>
    <w:rsid w:val="008D71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8f14e42515154493be1240f3ebc1d2f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ez/standards/Project2009-14_Interpretation_TPL-002-0_PacifiCorp.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ez/standards/order_754.html"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nerc.com/docs/standards/dt/Order_754-Request_for_Data_or_Information_0816201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ez/standards/order_754.html" TargetMode="External"/><Relationship Id="rId2" Type="http://schemas.openxmlformats.org/officeDocument/2006/relationships/hyperlink" Target="http://www.nerc.com/docs/standards/dt/Order_754-Request_for_Data_or_Information_08162012.pdf" TargetMode="External"/><Relationship Id="rId1" Type="http://schemas.openxmlformats.org/officeDocument/2006/relationships/hyperlink" Target="https://www.nerc.net/nercsurvey/Survey.aspx?s=8f14e42515154493be1240f3ebc1d2fc" TargetMode="External"/><Relationship Id="rId4" Type="http://schemas.openxmlformats.org/officeDocument/2006/relationships/hyperlink" Target="http://www.nerc.com/filez/standards/Project2009-14_Interpretation_TPL-002-0_PacifiCor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NERC">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E1B3BFC4A0364E9727C20682704B1A" ma:contentTypeVersion="0" ma:contentTypeDescription="Create a new document." ma:contentTypeScope="" ma:versionID="30fef7344e332114975b2a1005e044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40A909464AF944CA761ED5DA6C89138" ma:contentTypeVersion="28" ma:contentTypeDescription="Create a new document." ma:contentTypeScope="" ma:versionID="82b1405316ae96c59015d3795e637fd2">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C4271-9902-4B96-94FB-F4413431ECFC}"/>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D2A9C002-7687-49E6-AEDA-3219AA877849}"/>
</file>

<file path=customXml/itemProps4.xml><?xml version="1.0" encoding="utf-8"?>
<ds:datastoreItem xmlns:ds="http://schemas.openxmlformats.org/officeDocument/2006/customXml" ds:itemID="{91195A6B-A9E7-40B0-9D9E-AC65A6CBFC7F}"/>
</file>

<file path=customXml/itemProps5.xml><?xml version="1.0" encoding="utf-8"?>
<ds:datastoreItem xmlns:ds="http://schemas.openxmlformats.org/officeDocument/2006/customXml" ds:itemID="{51F94BA4-F528-436C-95E8-5DC39FA41398}"/>
</file>

<file path=customXml/itemProps6.xml><?xml version="1.0" encoding="utf-8"?>
<ds:datastoreItem xmlns:ds="http://schemas.openxmlformats.org/officeDocument/2006/customXml" ds:itemID="{7C9D8B0B-D7CA-4376-8EB0-C4C271098D7A}"/>
</file>

<file path=docProps/app.xml><?xml version="1.0" encoding="utf-8"?>
<Properties xmlns="http://schemas.openxmlformats.org/officeDocument/2006/extended-properties" xmlns:vt="http://schemas.openxmlformats.org/officeDocument/2006/docPropsVTypes">
  <Template>Normal.dotm</Template>
  <TotalTime>7</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754 - Request for Data or Information</vt:lpstr>
    </vt:vector>
  </TitlesOfParts>
  <Company>nerc</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754 - Request for Data or Information</dc:title>
  <dc:subject>Unofficial Comment Form</dc:subject>
  <dc:creator>barfields</dc:creator>
  <cp:keywords/>
  <dc:description/>
  <cp:lastModifiedBy>Monica Benson</cp:lastModifiedBy>
  <cp:revision>3</cp:revision>
  <cp:lastPrinted>2011-12-22T21:29:00Z</cp:lastPrinted>
  <dcterms:created xsi:type="dcterms:W3CDTF">2013-01-29T13:00:00Z</dcterms:created>
  <dcterms:modified xsi:type="dcterms:W3CDTF">2013-01-29T13:41:00Z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0x010100C40A909464AF944CA761ED5DA6C89138</vt:lpwstr>
  </property>
  <property fmtid="{D5CDD505-2E9C-101B-9397-08002B2CF9AE}" pid="3" name="Status">
    <vt:lpwstr>Converted</vt:lpwstr>
  </property>
  <property fmtid="{D5CDD505-2E9C-101B-9397-08002B2CF9AE}" pid="4" name="_dlc_DocIdItemGuid">
    <vt:lpwstr>6c4f17b8-c1e7-41ec-a001-ce17cb10b98a</vt:lpwstr>
  </property>
</Properties>
</file>