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5E" w:rsidRPr="00687867" w:rsidRDefault="00C54F5E" w:rsidP="00DF4C08">
      <w:pPr>
        <w:pStyle w:val="DocumentTitle"/>
        <w:ind w:left="-90" w:firstLine="90"/>
        <w:rPr>
          <w:sz w:val="44"/>
          <w:szCs w:val="44"/>
        </w:rPr>
      </w:pPr>
      <w:r>
        <w:rPr>
          <w:sz w:val="44"/>
          <w:szCs w:val="44"/>
        </w:rPr>
        <w:t>Unofficial Comment Form</w:t>
      </w:r>
    </w:p>
    <w:p w:rsidR="00C54F5E" w:rsidRPr="00077A2A" w:rsidRDefault="004D6482" w:rsidP="00C54F5E">
      <w:pPr>
        <w:rPr>
          <w:rFonts w:ascii="Tahoma" w:hAnsi="Tahoma" w:cs="Tahoma"/>
          <w:color w:val="204C81"/>
          <w:sz w:val="32"/>
          <w:szCs w:val="32"/>
        </w:rPr>
      </w:pPr>
      <w:r w:rsidRPr="009B59CB">
        <w:rPr>
          <w:rFonts w:ascii="Tahoma" w:hAnsi="Tahoma" w:cs="Tahoma"/>
          <w:color w:val="204C81"/>
          <w:sz w:val="32"/>
          <w:szCs w:val="32"/>
        </w:rPr>
        <w:t xml:space="preserve">NERC </w:t>
      </w:r>
      <w:r w:rsidR="00EC3F10" w:rsidRPr="009B59CB">
        <w:rPr>
          <w:rFonts w:ascii="Tahoma" w:hAnsi="Tahoma" w:cs="Tahoma"/>
          <w:color w:val="204C81"/>
          <w:sz w:val="32"/>
          <w:szCs w:val="32"/>
        </w:rPr>
        <w:t xml:space="preserve">CEAP </w:t>
      </w:r>
      <w:r w:rsidR="00E437A9" w:rsidRPr="009B59CB">
        <w:rPr>
          <w:rFonts w:ascii="Tahoma" w:hAnsi="Tahoma" w:cs="Tahoma"/>
          <w:color w:val="204C81"/>
          <w:sz w:val="32"/>
          <w:szCs w:val="32"/>
        </w:rPr>
        <w:t>r</w:t>
      </w:r>
      <w:r w:rsidR="00077A2A" w:rsidRPr="009B59CB">
        <w:rPr>
          <w:rFonts w:ascii="Tahoma" w:hAnsi="Tahoma" w:cs="Tahoma"/>
          <w:color w:val="204C81"/>
          <w:sz w:val="32"/>
          <w:szCs w:val="32"/>
        </w:rPr>
        <w:t>egarding</w:t>
      </w:r>
      <w:r w:rsidR="00FD00B4">
        <w:rPr>
          <w:rFonts w:ascii="Tahoma" w:hAnsi="Tahoma" w:cs="Tahoma"/>
          <w:color w:val="204C81"/>
          <w:sz w:val="32"/>
          <w:szCs w:val="32"/>
        </w:rPr>
        <w:t xml:space="preserve"> </w:t>
      </w:r>
      <w:r w:rsidR="00EC3F10" w:rsidRPr="009B59CB">
        <w:rPr>
          <w:rFonts w:ascii="Tahoma" w:hAnsi="Tahoma" w:cs="Tahoma"/>
          <w:color w:val="204C81"/>
          <w:sz w:val="32"/>
          <w:szCs w:val="32"/>
        </w:rPr>
        <w:t>Project 20</w:t>
      </w:r>
      <w:r w:rsidR="000759B6">
        <w:rPr>
          <w:rFonts w:ascii="Tahoma" w:hAnsi="Tahoma" w:cs="Tahoma"/>
          <w:color w:val="204C81"/>
          <w:sz w:val="32"/>
          <w:szCs w:val="32"/>
        </w:rPr>
        <w:t>07-11</w:t>
      </w:r>
      <w:r w:rsidR="00FD00B4">
        <w:rPr>
          <w:rFonts w:ascii="Tahoma" w:hAnsi="Tahoma" w:cs="Tahoma"/>
          <w:color w:val="204C81"/>
          <w:sz w:val="32"/>
          <w:szCs w:val="32"/>
        </w:rPr>
        <w:br/>
      </w:r>
      <w:r w:rsidR="000759B6">
        <w:rPr>
          <w:rFonts w:ascii="Tahoma" w:hAnsi="Tahoma" w:cs="Tahoma"/>
          <w:color w:val="204C81"/>
          <w:sz w:val="32"/>
          <w:szCs w:val="32"/>
        </w:rPr>
        <w:t>Disturbance Monitoring</w:t>
      </w:r>
    </w:p>
    <w:p w:rsidR="00C54F5E" w:rsidRPr="00A51976" w:rsidRDefault="00C54F5E" w:rsidP="00C54F5E">
      <w:pPr>
        <w:rPr>
          <w:rFonts w:ascii="Calibri" w:hAnsi="Calibri"/>
        </w:rPr>
      </w:pPr>
    </w:p>
    <w:p w:rsidR="00C54F5E" w:rsidRPr="00435B9D" w:rsidRDefault="00C54F5E" w:rsidP="00C54F5E">
      <w:pPr>
        <w:rPr>
          <w:rFonts w:ascii="Calibri" w:hAnsi="Calibri"/>
          <w:b/>
        </w:rPr>
      </w:pPr>
      <w:r w:rsidRPr="00A51976">
        <w:rPr>
          <w:rFonts w:ascii="Calibri" w:hAnsi="Calibri"/>
        </w:rPr>
        <w:t xml:space="preserve">Please </w:t>
      </w:r>
      <w:r w:rsidRPr="00A51976">
        <w:rPr>
          <w:rFonts w:ascii="Calibri" w:hAnsi="Calibri"/>
          <w:b/>
        </w:rPr>
        <w:t xml:space="preserve">DO NOT </w:t>
      </w:r>
      <w:proofErr w:type="gramStart"/>
      <w:r w:rsidRPr="00A51976">
        <w:rPr>
          <w:rFonts w:ascii="Calibri" w:hAnsi="Calibri"/>
        </w:rPr>
        <w:t>use</w:t>
      </w:r>
      <w:proofErr w:type="gramEnd"/>
      <w:r w:rsidRPr="00A51976">
        <w:rPr>
          <w:rFonts w:ascii="Calibri" w:hAnsi="Calibri"/>
        </w:rPr>
        <w:t xml:space="preserve"> this form to submit comments. Please use the </w:t>
      </w:r>
      <w:hyperlink r:id="rId13" w:history="1">
        <w:r w:rsidR="005C32DA">
          <w:rPr>
            <w:rStyle w:val="Hyperlink"/>
            <w:rFonts w:ascii="Calibri" w:hAnsi="Calibri"/>
          </w:rPr>
          <w:t>electron</w:t>
        </w:r>
        <w:r w:rsidR="005C32DA">
          <w:rPr>
            <w:rStyle w:val="Hyperlink"/>
            <w:rFonts w:ascii="Calibri" w:hAnsi="Calibri"/>
          </w:rPr>
          <w:t>i</w:t>
        </w:r>
        <w:r w:rsidR="005C32DA">
          <w:rPr>
            <w:rStyle w:val="Hyperlink"/>
            <w:rFonts w:ascii="Calibri" w:hAnsi="Calibri"/>
          </w:rPr>
          <w:t>c form</w:t>
        </w:r>
      </w:hyperlink>
      <w:r w:rsidRPr="00A51976">
        <w:rPr>
          <w:rFonts w:ascii="Calibri" w:hAnsi="Calibri"/>
        </w:rPr>
        <w:t xml:space="preserve"> to submit comments </w:t>
      </w:r>
      <w:r w:rsidR="00C15CFE" w:rsidRPr="00C15CFE">
        <w:rPr>
          <w:rFonts w:asciiTheme="minorHAnsi" w:hAnsiTheme="minorHAnsi"/>
        </w:rPr>
        <w:t xml:space="preserve">for this </w:t>
      </w:r>
      <w:r w:rsidR="00C15CFE" w:rsidRPr="00C15CFE">
        <w:rPr>
          <w:rFonts w:asciiTheme="minorHAnsi" w:hAnsiTheme="minorHAnsi"/>
          <w:color w:val="000000" w:themeColor="text1"/>
        </w:rPr>
        <w:t xml:space="preserve">posting of the </w:t>
      </w:r>
      <w:r w:rsidR="00C15CFE">
        <w:rPr>
          <w:rFonts w:asciiTheme="minorHAnsi" w:hAnsiTheme="minorHAnsi"/>
          <w:color w:val="000000" w:themeColor="text1"/>
        </w:rPr>
        <w:t>“</w:t>
      </w:r>
      <w:r w:rsidR="00C15CFE" w:rsidRPr="00C15CFE">
        <w:rPr>
          <w:rFonts w:asciiTheme="minorHAnsi" w:hAnsiTheme="minorHAnsi"/>
          <w:color w:val="000000" w:themeColor="text1"/>
        </w:rPr>
        <w:t>pilot</w:t>
      </w:r>
      <w:r w:rsidR="00C15CFE">
        <w:rPr>
          <w:rFonts w:asciiTheme="minorHAnsi" w:hAnsiTheme="minorHAnsi"/>
          <w:color w:val="000000" w:themeColor="text1"/>
        </w:rPr>
        <w:t>”</w:t>
      </w:r>
      <w:r w:rsidR="00C15CFE" w:rsidRPr="00C15CFE">
        <w:rPr>
          <w:rFonts w:asciiTheme="minorHAnsi" w:hAnsiTheme="minorHAnsi"/>
          <w:color w:val="000000" w:themeColor="text1"/>
        </w:rPr>
        <w:t xml:space="preserve"> of Phase Two of the Cost Effective </w:t>
      </w:r>
      <w:r w:rsidR="00C15CFE" w:rsidRPr="00C15CFE">
        <w:rPr>
          <w:rFonts w:asciiTheme="minorHAnsi" w:hAnsiTheme="minorHAnsi"/>
          <w:caps/>
          <w:color w:val="000000" w:themeColor="text1"/>
        </w:rPr>
        <w:t>A</w:t>
      </w:r>
      <w:r w:rsidR="00C15CFE" w:rsidRPr="00C15CFE">
        <w:rPr>
          <w:rFonts w:asciiTheme="minorHAnsi" w:hAnsiTheme="minorHAnsi"/>
          <w:color w:val="000000" w:themeColor="text1"/>
        </w:rPr>
        <w:t>nalysis Process (CEAP) for Project 20</w:t>
      </w:r>
      <w:r w:rsidR="00B34EE1">
        <w:rPr>
          <w:rFonts w:asciiTheme="minorHAnsi" w:hAnsiTheme="minorHAnsi"/>
          <w:color w:val="000000" w:themeColor="text1"/>
        </w:rPr>
        <w:t>07-11</w:t>
      </w:r>
      <w:r w:rsidR="00C15CFE" w:rsidRPr="00C15CFE">
        <w:rPr>
          <w:rFonts w:asciiTheme="minorHAnsi" w:hAnsiTheme="minorHAnsi"/>
          <w:color w:val="000000" w:themeColor="text1"/>
        </w:rPr>
        <w:t xml:space="preserve"> – </w:t>
      </w:r>
      <w:r w:rsidR="00B34EE1">
        <w:rPr>
          <w:rFonts w:asciiTheme="minorHAnsi" w:hAnsiTheme="minorHAnsi"/>
          <w:color w:val="000000" w:themeColor="text1"/>
        </w:rPr>
        <w:t>Disturbance Monitoring</w:t>
      </w:r>
      <w:r w:rsidR="00C15CFE" w:rsidRPr="00C15CFE">
        <w:rPr>
          <w:rFonts w:asciiTheme="minorHAnsi" w:hAnsiTheme="minorHAnsi"/>
          <w:color w:val="000000" w:themeColor="text1"/>
        </w:rPr>
        <w:t xml:space="preserve">. </w:t>
      </w:r>
      <w:r w:rsidR="00B34EE1">
        <w:rPr>
          <w:rFonts w:asciiTheme="minorHAnsi" w:hAnsiTheme="minorHAnsi"/>
          <w:color w:val="000000" w:themeColor="text1"/>
        </w:rPr>
        <w:t xml:space="preserve">The posting of the SAR for </w:t>
      </w:r>
      <w:r w:rsidR="00C15CFE" w:rsidRPr="00C15CFE">
        <w:rPr>
          <w:rFonts w:asciiTheme="minorHAnsi" w:hAnsiTheme="minorHAnsi"/>
          <w:color w:val="000000" w:themeColor="text1"/>
        </w:rPr>
        <w:t>Project 20</w:t>
      </w:r>
      <w:r w:rsidR="00B34EE1">
        <w:rPr>
          <w:rFonts w:asciiTheme="minorHAnsi" w:hAnsiTheme="minorHAnsi"/>
          <w:color w:val="000000" w:themeColor="text1"/>
        </w:rPr>
        <w:t>07-11</w:t>
      </w:r>
      <w:r w:rsidR="00C15CFE" w:rsidRPr="00C15CFE">
        <w:rPr>
          <w:rFonts w:asciiTheme="minorHAnsi" w:hAnsiTheme="minorHAnsi"/>
          <w:color w:val="000000" w:themeColor="text1"/>
        </w:rPr>
        <w:t xml:space="preserve"> has </w:t>
      </w:r>
      <w:r w:rsidR="00B34EE1">
        <w:rPr>
          <w:rFonts w:asciiTheme="minorHAnsi" w:hAnsiTheme="minorHAnsi"/>
          <w:color w:val="000000" w:themeColor="text1"/>
        </w:rPr>
        <w:t>been completed</w:t>
      </w:r>
      <w:proofErr w:type="gramStart"/>
      <w:r w:rsidR="00B34EE1">
        <w:rPr>
          <w:rFonts w:asciiTheme="minorHAnsi" w:hAnsiTheme="minorHAnsi"/>
          <w:color w:val="000000" w:themeColor="text1"/>
        </w:rPr>
        <w:t xml:space="preserve">, </w:t>
      </w:r>
      <w:r w:rsidR="00C15CFE" w:rsidRPr="00C15CFE">
        <w:rPr>
          <w:rFonts w:asciiTheme="minorHAnsi" w:hAnsiTheme="minorHAnsi"/>
          <w:color w:val="000000" w:themeColor="text1"/>
        </w:rPr>
        <w:t xml:space="preserve"> therefore</w:t>
      </w:r>
      <w:proofErr w:type="gramEnd"/>
      <w:r w:rsidR="00C15CFE" w:rsidRPr="00C15CFE">
        <w:rPr>
          <w:rFonts w:asciiTheme="minorHAnsi" w:hAnsiTheme="minorHAnsi"/>
          <w:color w:val="000000" w:themeColor="text1"/>
        </w:rPr>
        <w:t xml:space="preserve"> Phase One (a cost impact assessment) of the CEAP is un</w:t>
      </w:r>
      <w:r w:rsidR="00C15CFE" w:rsidRPr="00C15CFE">
        <w:rPr>
          <w:rFonts w:asciiTheme="minorHAnsi" w:hAnsiTheme="minorHAnsi"/>
        </w:rPr>
        <w:t>necessary</w:t>
      </w:r>
      <w:r w:rsidR="00C15CFE" w:rsidRPr="00C15CFE">
        <w:rPr>
          <w:rFonts w:asciiTheme="minorHAnsi" w:hAnsiTheme="minorHAnsi"/>
          <w:color w:val="000000"/>
        </w:rPr>
        <w:t>.</w:t>
      </w:r>
      <w:r w:rsidR="00960E28" w:rsidRPr="00C15CFE">
        <w:rPr>
          <w:rFonts w:asciiTheme="minorHAnsi" w:hAnsiTheme="minorHAnsi"/>
          <w:color w:val="000000"/>
        </w:rPr>
        <w:t xml:space="preserve"> </w:t>
      </w:r>
      <w:r w:rsidRPr="00C15CFE">
        <w:rPr>
          <w:rFonts w:asciiTheme="minorHAnsi" w:hAnsiTheme="minorHAnsi"/>
        </w:rPr>
        <w:t>T</w:t>
      </w:r>
      <w:r w:rsidRPr="00A51976">
        <w:rPr>
          <w:rFonts w:ascii="Calibri" w:hAnsi="Calibri"/>
        </w:rPr>
        <w:t>he electronic comment form must be completed by</w:t>
      </w:r>
      <w:r w:rsidR="00414E66">
        <w:rPr>
          <w:rFonts w:ascii="Calibri" w:hAnsi="Calibri"/>
        </w:rPr>
        <w:t xml:space="preserve"> 8 p.m. ET </w:t>
      </w:r>
      <w:r w:rsidR="001B3F70" w:rsidRPr="00431C4B">
        <w:rPr>
          <w:rFonts w:ascii="Calibri" w:hAnsi="Calibri"/>
          <w:b/>
          <w:color w:val="FF0000"/>
        </w:rPr>
        <w:t xml:space="preserve">December </w:t>
      </w:r>
      <w:r w:rsidR="008528D7">
        <w:rPr>
          <w:rFonts w:ascii="Calibri" w:hAnsi="Calibri"/>
          <w:b/>
          <w:color w:val="FF0000"/>
        </w:rPr>
        <w:t>2</w:t>
      </w:r>
      <w:proofErr w:type="gramStart"/>
      <w:r w:rsidR="00414E66" w:rsidRPr="00431C4B">
        <w:rPr>
          <w:rFonts w:ascii="Calibri" w:hAnsi="Calibri"/>
          <w:b/>
          <w:color w:val="FF0000"/>
        </w:rPr>
        <w:t>,  2013</w:t>
      </w:r>
      <w:proofErr w:type="gramEnd"/>
      <w:r w:rsidR="00414E66">
        <w:rPr>
          <w:rFonts w:ascii="Calibri" w:hAnsi="Calibri"/>
        </w:rPr>
        <w:t>.</w:t>
      </w:r>
    </w:p>
    <w:p w:rsidR="00C54F5E" w:rsidRPr="00A51976" w:rsidRDefault="00C54F5E" w:rsidP="00C54F5E">
      <w:pPr>
        <w:rPr>
          <w:rFonts w:ascii="Calibri" w:hAnsi="Calibri"/>
          <w:b/>
        </w:rPr>
      </w:pPr>
    </w:p>
    <w:p w:rsidR="00C54F5E" w:rsidRDefault="00C24142" w:rsidP="00077A2A">
      <w:pPr>
        <w:jc w:val="center"/>
        <w:rPr>
          <w:rFonts w:ascii="Calibri" w:hAnsi="Calibri"/>
        </w:rPr>
      </w:pPr>
      <w:hyperlink r:id="rId14" w:history="1">
        <w:r w:rsidR="00C54F5E" w:rsidRPr="000759B6">
          <w:rPr>
            <w:rStyle w:val="Hyperlink"/>
            <w:rFonts w:ascii="Calibri" w:hAnsi="Calibri"/>
          </w:rPr>
          <w:t>Cost Effective Analysis Process Project Page</w:t>
        </w:r>
      </w:hyperlink>
    </w:p>
    <w:p w:rsidR="00960E28" w:rsidRPr="00A51976" w:rsidRDefault="00C24142" w:rsidP="00077A2A">
      <w:pPr>
        <w:jc w:val="center"/>
        <w:rPr>
          <w:rFonts w:ascii="Calibri" w:hAnsi="Calibri"/>
        </w:rPr>
      </w:pPr>
      <w:hyperlink r:id="rId15" w:history="1">
        <w:r w:rsidR="00960E28" w:rsidRPr="000759B6">
          <w:rPr>
            <w:rStyle w:val="Hyperlink"/>
            <w:rFonts w:ascii="Calibri" w:hAnsi="Calibri"/>
          </w:rPr>
          <w:t>Project 20</w:t>
        </w:r>
        <w:r w:rsidR="000759B6" w:rsidRPr="000759B6">
          <w:rPr>
            <w:rStyle w:val="Hyperlink"/>
            <w:rFonts w:ascii="Calibri" w:hAnsi="Calibri"/>
          </w:rPr>
          <w:t xml:space="preserve">07-11 Disturbance Monitoring </w:t>
        </w:r>
        <w:r w:rsidR="00960E28" w:rsidRPr="000759B6">
          <w:rPr>
            <w:rStyle w:val="Hyperlink"/>
            <w:rFonts w:ascii="Calibri" w:hAnsi="Calibri"/>
          </w:rPr>
          <w:t>Project Page</w:t>
        </w:r>
      </w:hyperlink>
    </w:p>
    <w:p w:rsidR="00C54F5E" w:rsidRPr="00A51976" w:rsidRDefault="00C54F5E" w:rsidP="00C54F5E">
      <w:pPr>
        <w:rPr>
          <w:rFonts w:ascii="Calibri" w:hAnsi="Calibri"/>
        </w:rPr>
      </w:pPr>
    </w:p>
    <w:p w:rsidR="00C54F5E" w:rsidRPr="00A51976" w:rsidRDefault="00C54F5E" w:rsidP="00C54F5E">
      <w:pPr>
        <w:rPr>
          <w:rFonts w:ascii="Calibri" w:hAnsi="Calibri"/>
        </w:rPr>
      </w:pPr>
      <w:r w:rsidRPr="00A51976">
        <w:rPr>
          <w:rFonts w:ascii="Calibri" w:hAnsi="Calibri"/>
        </w:rPr>
        <w:t xml:space="preserve">If you have any questions, please contact </w:t>
      </w:r>
      <w:r w:rsidR="000759B6">
        <w:rPr>
          <w:rFonts w:ascii="Calibri" w:hAnsi="Calibri"/>
        </w:rPr>
        <w:t xml:space="preserve">Barb Nutter </w:t>
      </w:r>
      <w:r w:rsidR="00414E66" w:rsidRPr="00414E66">
        <w:rPr>
          <w:rFonts w:ascii="Calibri" w:hAnsi="Calibri"/>
          <w:szCs w:val="22"/>
          <w:lang w:bidi="en-US"/>
        </w:rPr>
        <w:t xml:space="preserve">at </w:t>
      </w:r>
      <w:hyperlink r:id="rId16" w:history="1">
        <w:r w:rsidR="000759B6" w:rsidRPr="001309BD">
          <w:rPr>
            <w:rStyle w:val="Hyperlink"/>
            <w:rFonts w:ascii="Calibri" w:hAnsi="Calibri"/>
            <w:lang w:bidi="en-US"/>
          </w:rPr>
          <w:t>Barbara.Nutter@nerc.net</w:t>
        </w:r>
      </w:hyperlink>
      <w:r w:rsidR="00414E66" w:rsidRPr="00414E66">
        <w:rPr>
          <w:rFonts w:ascii="Calibri" w:hAnsi="Calibri"/>
          <w:szCs w:val="22"/>
          <w:lang w:bidi="en-US"/>
        </w:rPr>
        <w:t xml:space="preserve"> or by telephone at (404) 446-96</w:t>
      </w:r>
      <w:r w:rsidR="000759B6">
        <w:rPr>
          <w:rFonts w:ascii="Calibri" w:hAnsi="Calibri"/>
          <w:szCs w:val="22"/>
          <w:lang w:bidi="en-US"/>
        </w:rPr>
        <w:t>92</w:t>
      </w:r>
      <w:r w:rsidRPr="00A51976">
        <w:rPr>
          <w:rFonts w:ascii="Calibri" w:hAnsi="Calibri"/>
        </w:rPr>
        <w:t>.</w:t>
      </w:r>
    </w:p>
    <w:p w:rsidR="00C54F5E" w:rsidRPr="00A51976" w:rsidRDefault="00C54F5E" w:rsidP="00C54F5E">
      <w:pPr>
        <w:rPr>
          <w:rFonts w:ascii="Calibri" w:hAnsi="Calibri"/>
          <w:b/>
        </w:rPr>
      </w:pPr>
    </w:p>
    <w:p w:rsidR="00C54F5E" w:rsidRPr="00077A2A" w:rsidRDefault="00C54F5E" w:rsidP="00C54F5E">
      <w:pPr>
        <w:rPr>
          <w:rFonts w:ascii="Tahoma" w:hAnsi="Tahoma" w:cs="Tahoma"/>
          <w:b/>
          <w:sz w:val="22"/>
          <w:szCs w:val="22"/>
        </w:rPr>
      </w:pPr>
      <w:r w:rsidRPr="00077A2A">
        <w:rPr>
          <w:rFonts w:ascii="Tahoma" w:hAnsi="Tahoma" w:cs="Tahoma"/>
          <w:b/>
          <w:sz w:val="22"/>
          <w:szCs w:val="22"/>
        </w:rPr>
        <w:t>Background</w:t>
      </w:r>
      <w:r w:rsidR="004D6482" w:rsidRPr="00077A2A">
        <w:rPr>
          <w:rFonts w:ascii="Tahoma" w:hAnsi="Tahoma" w:cs="Tahoma"/>
          <w:b/>
          <w:sz w:val="22"/>
          <w:szCs w:val="22"/>
        </w:rPr>
        <w:t xml:space="preserve"> Information on CEAP</w:t>
      </w:r>
    </w:p>
    <w:p w:rsidR="004D6482" w:rsidRPr="00A51976" w:rsidRDefault="00C54F5E" w:rsidP="004D6482">
      <w:pPr>
        <w:rPr>
          <w:rFonts w:ascii="Calibri" w:hAnsi="Calibri"/>
        </w:rPr>
      </w:pPr>
      <w:r w:rsidRPr="00A51976">
        <w:rPr>
          <w:rFonts w:ascii="Calibri" w:hAnsi="Calibri"/>
        </w:rPr>
        <w:t>In response to concerns expressed by stakeholders and regulators in both the US and Canada, NERC has developed a CEAP</w:t>
      </w:r>
      <w:r w:rsidR="00457D80">
        <w:rPr>
          <w:rFonts w:ascii="Calibri" w:hAnsi="Calibri"/>
        </w:rPr>
        <w:t>.</w:t>
      </w:r>
      <w:r w:rsidRPr="00A51976">
        <w:rPr>
          <w:rFonts w:ascii="Calibri" w:hAnsi="Calibri"/>
        </w:rPr>
        <w:t xml:space="preserve"> The NERC CEAP concept of cost consideration and effectiveness </w:t>
      </w:r>
      <w:r w:rsidR="00960E28">
        <w:rPr>
          <w:rFonts w:ascii="Calibri" w:hAnsi="Calibri"/>
        </w:rPr>
        <w:t xml:space="preserve">is being piloted in </w:t>
      </w:r>
      <w:r w:rsidRPr="00A51976">
        <w:rPr>
          <w:rFonts w:ascii="Calibri" w:hAnsi="Calibri"/>
        </w:rPr>
        <w:t>the development of new and revised standards to afford the industry with opportunities to offer alternative methods to achieve the reliability objective of draft standards which may result in less implementation costs and resource expenditures</w:t>
      </w:r>
      <w:r w:rsidR="00435B9D">
        <w:rPr>
          <w:rFonts w:ascii="Calibri" w:hAnsi="Calibri"/>
        </w:rPr>
        <w:t xml:space="preserve">. </w:t>
      </w:r>
    </w:p>
    <w:p w:rsidR="00C54F5E" w:rsidRPr="00A51976" w:rsidRDefault="00C54F5E" w:rsidP="00C54F5E">
      <w:pPr>
        <w:rPr>
          <w:rFonts w:ascii="Calibri" w:hAnsi="Calibri"/>
        </w:rPr>
      </w:pPr>
    </w:p>
    <w:p w:rsidR="00817FFA" w:rsidRDefault="00C54F5E" w:rsidP="00C54F5E">
      <w:pPr>
        <w:rPr>
          <w:rFonts w:ascii="Calibri" w:hAnsi="Calibri"/>
        </w:rPr>
        <w:sectPr w:rsidR="00817FFA" w:rsidSect="00A81D53">
          <w:headerReference w:type="default" r:id="rId17"/>
          <w:footerReference w:type="default" r:id="rId18"/>
          <w:headerReference w:type="first" r:id="rId19"/>
          <w:footerReference w:type="first" r:id="rId20"/>
          <w:pgSz w:w="12240" w:h="15840" w:code="1"/>
          <w:pgMar w:top="2160" w:right="1080" w:bottom="1440" w:left="1080" w:header="720" w:footer="432" w:gutter="0"/>
          <w:cols w:space="720"/>
          <w:docGrid w:linePitch="360"/>
        </w:sectPr>
      </w:pPr>
      <w:r w:rsidRPr="00A51976">
        <w:rPr>
          <w:rFonts w:ascii="Calibri" w:hAnsi="Calibri"/>
        </w:rPr>
        <w:t>The NERC CEAP introduces cost consideration to the standards development process in two phases</w:t>
      </w:r>
      <w:r w:rsidR="00435B9D">
        <w:rPr>
          <w:rFonts w:ascii="Calibri" w:hAnsi="Calibri"/>
        </w:rPr>
        <w:t xml:space="preserve">. </w:t>
      </w:r>
      <w:r w:rsidRPr="00A51976">
        <w:rPr>
          <w:rFonts w:ascii="Calibri" w:hAnsi="Calibri"/>
        </w:rPr>
        <w:t>These two phases will be performed during the comment periods and both involve posing some additional voluntary questions to industry</w:t>
      </w:r>
      <w:r w:rsidR="00435B9D">
        <w:rPr>
          <w:rFonts w:ascii="Calibri" w:hAnsi="Calibri"/>
        </w:rPr>
        <w:t xml:space="preserve">. </w:t>
      </w:r>
      <w:r w:rsidRPr="00A51976">
        <w:rPr>
          <w:rFonts w:ascii="Calibri" w:hAnsi="Calibri"/>
        </w:rPr>
        <w:t>The first phase of the CEAP will be implemented during the SAR stage to determine cost impact and identify “order of magnitude” or potentially egregious costs, to determine if a proposed standard will meet or exceed an adequate level of reliability, and what potential risks are being mitigated</w:t>
      </w:r>
      <w:r w:rsidR="00435B9D">
        <w:rPr>
          <w:rFonts w:ascii="Calibri" w:hAnsi="Calibri"/>
        </w:rPr>
        <w:t xml:space="preserve">. </w:t>
      </w:r>
      <w:r w:rsidRPr="00A51976">
        <w:rPr>
          <w:rFonts w:ascii="Calibri" w:hAnsi="Calibri"/>
        </w:rPr>
        <w:t xml:space="preserve">This information will be used </w:t>
      </w:r>
      <w:r w:rsidR="004D6482">
        <w:rPr>
          <w:rFonts w:ascii="Calibri" w:hAnsi="Calibri"/>
        </w:rPr>
        <w:t>to help</w:t>
      </w:r>
      <w:r w:rsidRPr="00A51976">
        <w:rPr>
          <w:rFonts w:ascii="Calibri" w:hAnsi="Calibri"/>
        </w:rPr>
        <w:t xml:space="preserve"> determine if a project should move forward to the standard development and drafting stage or be remanded back to the requestor</w:t>
      </w:r>
      <w:r w:rsidR="001470CD">
        <w:rPr>
          <w:rFonts w:ascii="Calibri" w:hAnsi="Calibri"/>
        </w:rPr>
        <w:t>.</w:t>
      </w:r>
      <w:r w:rsidR="004D6482" w:rsidRPr="004D6482">
        <w:rPr>
          <w:rFonts w:ascii="Calibri" w:hAnsi="Calibri"/>
        </w:rPr>
        <w:t xml:space="preserve"> </w:t>
      </w:r>
      <w:r w:rsidR="004D6482" w:rsidRPr="00A51976">
        <w:rPr>
          <w:rFonts w:ascii="Calibri" w:hAnsi="Calibri"/>
        </w:rPr>
        <w:t>The second phase will be done later in the standard development process and afford the industry the opportunity to offer more cost efficient solutions that may be equally effective to achieving the reliability intent of the draft standard</w:t>
      </w:r>
      <w:r w:rsidR="004D6482">
        <w:rPr>
          <w:rFonts w:ascii="Calibri" w:hAnsi="Calibri"/>
        </w:rPr>
        <w:t>.  Upon completion of both phases of the CEAP a report will be developed.</w:t>
      </w:r>
      <w:r w:rsidR="001722A9">
        <w:rPr>
          <w:rFonts w:ascii="Calibri" w:hAnsi="Calibri"/>
        </w:rPr>
        <w:t xml:space="preserve">  </w:t>
      </w:r>
    </w:p>
    <w:p w:rsidR="00C54F5E" w:rsidRPr="00A51976" w:rsidRDefault="004D6482" w:rsidP="00C54F5E">
      <w:pPr>
        <w:rPr>
          <w:rFonts w:ascii="Calibri" w:hAnsi="Calibri"/>
        </w:rPr>
      </w:pPr>
      <w:r>
        <w:rPr>
          <w:rFonts w:ascii="Calibri" w:hAnsi="Calibri"/>
        </w:rPr>
        <w:lastRenderedPageBreak/>
        <w:t xml:space="preserve">This report </w:t>
      </w:r>
      <w:r w:rsidR="00C54F5E" w:rsidRPr="00A51976">
        <w:rPr>
          <w:rFonts w:ascii="Calibri" w:hAnsi="Calibri"/>
        </w:rPr>
        <w:t xml:space="preserve">will be posted at the time the standard is </w:t>
      </w:r>
      <w:r w:rsidR="001722A9">
        <w:rPr>
          <w:rFonts w:ascii="Calibri" w:hAnsi="Calibri"/>
        </w:rPr>
        <w:t>posted for its final ballot</w:t>
      </w:r>
      <w:r w:rsidR="00435B9D">
        <w:rPr>
          <w:rFonts w:ascii="Calibri" w:hAnsi="Calibri"/>
        </w:rPr>
        <w:t xml:space="preserve">. </w:t>
      </w:r>
      <w:r w:rsidR="00C54F5E" w:rsidRPr="00A51976">
        <w:rPr>
          <w:rFonts w:ascii="Calibri" w:hAnsi="Calibri"/>
        </w:rPr>
        <w:t>The report will present the data collected in a manner which will provide the industry with representative cost implementation and effectiveness information to allow a more informed choice during balloting</w:t>
      </w:r>
      <w:r w:rsidR="00435B9D">
        <w:rPr>
          <w:rFonts w:ascii="Calibri" w:hAnsi="Calibri"/>
        </w:rPr>
        <w:t xml:space="preserve">. </w:t>
      </w:r>
      <w:r w:rsidR="00C54F5E" w:rsidRPr="00A51976">
        <w:rPr>
          <w:rFonts w:ascii="Calibri" w:hAnsi="Calibri"/>
        </w:rPr>
        <w:t>Some entities are unsure of implementation costs currently and this effort will result in an opportunity to shar</w:t>
      </w:r>
      <w:r w:rsidR="001722A9">
        <w:rPr>
          <w:rFonts w:ascii="Calibri" w:hAnsi="Calibri"/>
        </w:rPr>
        <w:t>e</w:t>
      </w:r>
      <w:r w:rsidR="00C54F5E" w:rsidRPr="00A51976">
        <w:rPr>
          <w:rFonts w:ascii="Calibri" w:hAnsi="Calibri"/>
        </w:rPr>
        <w:t xml:space="preserve"> information</w:t>
      </w:r>
      <w:proofErr w:type="gramStart"/>
      <w:r w:rsidR="001722A9">
        <w:rPr>
          <w:rFonts w:ascii="Calibri" w:hAnsi="Calibri"/>
        </w:rPr>
        <w:t>,</w:t>
      </w:r>
      <w:r w:rsidR="00C54F5E" w:rsidRPr="00A51976">
        <w:rPr>
          <w:rFonts w:ascii="Calibri" w:hAnsi="Calibri"/>
        </w:rPr>
        <w:t xml:space="preserve">  promote</w:t>
      </w:r>
      <w:proofErr w:type="gramEnd"/>
      <w:r w:rsidR="00C54F5E" w:rsidRPr="00A51976">
        <w:rPr>
          <w:rFonts w:ascii="Calibri" w:hAnsi="Calibri"/>
        </w:rPr>
        <w:t xml:space="preserve"> consensus</w:t>
      </w:r>
      <w:r w:rsidR="004C46A9">
        <w:rPr>
          <w:rFonts w:ascii="Calibri" w:hAnsi="Calibri"/>
        </w:rPr>
        <w:t>,</w:t>
      </w:r>
      <w:r w:rsidR="00C54F5E" w:rsidRPr="00A51976">
        <w:rPr>
          <w:rFonts w:ascii="Calibri" w:hAnsi="Calibri"/>
        </w:rPr>
        <w:t xml:space="preserve"> and alleviate concerns over cost and effectiveness.</w:t>
      </w:r>
      <w:r w:rsidR="00EC3F10" w:rsidRPr="00EC3F10">
        <w:rPr>
          <w:rFonts w:ascii="Calibri" w:hAnsi="Calibri"/>
        </w:rPr>
        <w:t xml:space="preserve"> </w:t>
      </w:r>
      <w:r>
        <w:rPr>
          <w:rFonts w:ascii="Calibri" w:hAnsi="Calibri"/>
        </w:rPr>
        <w:t>The published report will be an aggregate of the response</w:t>
      </w:r>
      <w:r w:rsidR="004C46A9">
        <w:rPr>
          <w:rFonts w:ascii="Calibri" w:hAnsi="Calibri"/>
        </w:rPr>
        <w:t>s</w:t>
      </w:r>
      <w:r>
        <w:rPr>
          <w:rFonts w:ascii="Calibri" w:hAnsi="Calibri"/>
        </w:rPr>
        <w:t xml:space="preserve"> received and contain no </w:t>
      </w:r>
      <w:r w:rsidR="0028773F" w:rsidRPr="0028773F">
        <w:rPr>
          <w:rFonts w:ascii="Calibri" w:hAnsi="Calibri"/>
        </w:rPr>
        <w:t>Critical Energy Infrastructure Information</w:t>
      </w:r>
      <w:r w:rsidR="0028773F">
        <w:rPr>
          <w:rFonts w:ascii="Calibri" w:hAnsi="Calibri"/>
        </w:rPr>
        <w:t xml:space="preserve"> (</w:t>
      </w:r>
      <w:r>
        <w:rPr>
          <w:rFonts w:ascii="Calibri" w:hAnsi="Calibri"/>
        </w:rPr>
        <w:t>CEII</w:t>
      </w:r>
      <w:r w:rsidR="0028773F">
        <w:rPr>
          <w:rFonts w:ascii="Calibri" w:hAnsi="Calibri"/>
        </w:rPr>
        <w:t>)</w:t>
      </w:r>
      <w:r>
        <w:rPr>
          <w:rFonts w:ascii="Calibri" w:hAnsi="Calibri"/>
        </w:rPr>
        <w:t xml:space="preserve"> or market sensitive information</w:t>
      </w:r>
      <w:r w:rsidR="004C46A9">
        <w:rPr>
          <w:rFonts w:ascii="Calibri" w:hAnsi="Calibri"/>
        </w:rPr>
        <w:t>,</w:t>
      </w:r>
      <w:r>
        <w:rPr>
          <w:rFonts w:ascii="Calibri" w:hAnsi="Calibri"/>
        </w:rPr>
        <w:t xml:space="preserve"> and </w:t>
      </w:r>
      <w:r w:rsidR="004C46A9">
        <w:rPr>
          <w:rFonts w:ascii="Calibri" w:hAnsi="Calibri"/>
        </w:rPr>
        <w:t xml:space="preserve">only </w:t>
      </w:r>
      <w:r>
        <w:rPr>
          <w:rFonts w:ascii="Calibri" w:hAnsi="Calibri"/>
        </w:rPr>
        <w:t>contain representative costs provided by the industry.</w:t>
      </w:r>
    </w:p>
    <w:p w:rsidR="00C54F5E" w:rsidRPr="00A51976" w:rsidRDefault="00C54F5E" w:rsidP="00C54F5E">
      <w:pPr>
        <w:rPr>
          <w:rFonts w:ascii="Calibri" w:hAnsi="Calibri"/>
        </w:rPr>
      </w:pPr>
    </w:p>
    <w:p w:rsidR="00C54F5E" w:rsidRDefault="00C54F5E" w:rsidP="000759B6">
      <w:pPr>
        <w:rPr>
          <w:rFonts w:ascii="Calibri" w:hAnsi="Calibri"/>
        </w:rPr>
      </w:pPr>
      <w:r w:rsidRPr="00A51976">
        <w:rPr>
          <w:rFonts w:ascii="Calibri" w:hAnsi="Calibri"/>
        </w:rPr>
        <w:t>The application of both phases of the NERC CEAP will be to all new NERC standards and only the second, cost effectiveness phase, is envisioned to be applied to revised, urgent action or expedited standards</w:t>
      </w:r>
      <w:r w:rsidR="00435B9D">
        <w:rPr>
          <w:rFonts w:ascii="Calibri" w:hAnsi="Calibri"/>
        </w:rPr>
        <w:t xml:space="preserve">. </w:t>
      </w:r>
      <w:r w:rsidRPr="00A51976">
        <w:rPr>
          <w:rFonts w:ascii="Calibri" w:hAnsi="Calibri"/>
        </w:rPr>
        <w:t xml:space="preserve">Existing standards being revised have already been deemed to be required to meet an adequate level of reliability, therefore a cost impact assessment Phase One of the CEAP </w:t>
      </w:r>
      <w:r w:rsidR="00435B9D">
        <w:rPr>
          <w:rFonts w:ascii="Calibri" w:hAnsi="Calibri"/>
        </w:rPr>
        <w:t>is unnecessary.</w:t>
      </w:r>
      <w:r w:rsidR="004D6482" w:rsidRPr="004D6482">
        <w:rPr>
          <w:rFonts w:ascii="Calibri" w:hAnsi="Calibri"/>
        </w:rPr>
        <w:t xml:space="preserve"> </w:t>
      </w:r>
    </w:p>
    <w:p w:rsidR="00C54F5E" w:rsidRPr="00A51976" w:rsidRDefault="00C54F5E" w:rsidP="00C54F5E">
      <w:pPr>
        <w:rPr>
          <w:rFonts w:ascii="Calibri" w:hAnsi="Calibri"/>
        </w:rPr>
      </w:pPr>
    </w:p>
    <w:p w:rsidR="00C54D02" w:rsidRPr="00077A2A" w:rsidRDefault="001470CD" w:rsidP="00C54D02">
      <w:pPr>
        <w:rPr>
          <w:rFonts w:ascii="Tahoma" w:hAnsi="Tahoma" w:cs="Tahoma"/>
          <w:b/>
          <w:sz w:val="22"/>
          <w:szCs w:val="22"/>
        </w:rPr>
      </w:pPr>
      <w:r w:rsidRPr="00077A2A">
        <w:rPr>
          <w:rFonts w:ascii="Tahoma" w:hAnsi="Tahoma" w:cs="Tahoma"/>
          <w:b/>
          <w:sz w:val="22"/>
          <w:szCs w:val="22"/>
        </w:rPr>
        <w:t>PRC-0</w:t>
      </w:r>
      <w:r w:rsidR="008325C4">
        <w:rPr>
          <w:rFonts w:ascii="Tahoma" w:hAnsi="Tahoma" w:cs="Tahoma"/>
          <w:b/>
          <w:sz w:val="22"/>
          <w:szCs w:val="22"/>
        </w:rPr>
        <w:t>02-2</w:t>
      </w:r>
      <w:r w:rsidRPr="00077A2A">
        <w:rPr>
          <w:rFonts w:ascii="Tahoma" w:hAnsi="Tahoma" w:cs="Tahoma"/>
          <w:b/>
          <w:sz w:val="22"/>
          <w:szCs w:val="22"/>
        </w:rPr>
        <w:t xml:space="preserve"> – P</w:t>
      </w:r>
      <w:r w:rsidR="00C54D02" w:rsidRPr="00077A2A">
        <w:rPr>
          <w:rFonts w:ascii="Tahoma" w:hAnsi="Tahoma" w:cs="Tahoma"/>
          <w:b/>
          <w:sz w:val="22"/>
          <w:szCs w:val="22"/>
        </w:rPr>
        <w:t>hase Two Cost Effective Analysis (CEA)</w:t>
      </w:r>
    </w:p>
    <w:p w:rsidR="004D6482" w:rsidRPr="00A51976" w:rsidRDefault="004D6482" w:rsidP="004D6482">
      <w:pPr>
        <w:rPr>
          <w:rFonts w:ascii="Calibri" w:hAnsi="Calibri"/>
        </w:rPr>
      </w:pPr>
      <w:r>
        <w:rPr>
          <w:rFonts w:ascii="Calibri" w:hAnsi="Calibri"/>
        </w:rPr>
        <w:t>As part of the pilot of the NERC CEAP, NERC is proposing to conduct a</w:t>
      </w:r>
      <w:r w:rsidR="00C54D02" w:rsidRPr="00C54D02">
        <w:rPr>
          <w:rFonts w:ascii="Calibri" w:hAnsi="Calibri"/>
        </w:rPr>
        <w:t xml:space="preserve"> CEA to provide information about cost impacts (e.g., implementation,</w:t>
      </w:r>
      <w:r w:rsidR="00C54D02">
        <w:rPr>
          <w:rFonts w:ascii="Calibri" w:hAnsi="Calibri"/>
        </w:rPr>
        <w:t xml:space="preserve"> </w:t>
      </w:r>
      <w:r w:rsidR="00C54D02" w:rsidRPr="00C54D02">
        <w:rPr>
          <w:rFonts w:ascii="Calibri" w:hAnsi="Calibri"/>
        </w:rPr>
        <w:t>maintenance, and ongoing compliance resource requirements) of draft reliability standards and their</w:t>
      </w:r>
      <w:r w:rsidR="00C54D02">
        <w:rPr>
          <w:rFonts w:ascii="Calibri" w:hAnsi="Calibri"/>
        </w:rPr>
        <w:t xml:space="preserve"> </w:t>
      </w:r>
      <w:r w:rsidR="00C54D02" w:rsidRPr="00C54D02">
        <w:rPr>
          <w:rFonts w:ascii="Calibri" w:hAnsi="Calibri"/>
        </w:rPr>
        <w:t>relative effectiveness which will allow the industry to evaluate and propose alternative approaches for</w:t>
      </w:r>
      <w:r w:rsidR="00C54D02">
        <w:rPr>
          <w:rFonts w:ascii="Calibri" w:hAnsi="Calibri"/>
        </w:rPr>
        <w:t xml:space="preserve"> </w:t>
      </w:r>
      <w:r w:rsidR="00C54D02" w:rsidRPr="00C54D02">
        <w:rPr>
          <w:rFonts w:ascii="Calibri" w:hAnsi="Calibri"/>
        </w:rPr>
        <w:t xml:space="preserve">achieving the reliability objectives of the standard. Phase </w:t>
      </w:r>
      <w:r w:rsidR="00BF06CC">
        <w:rPr>
          <w:rFonts w:ascii="Calibri" w:hAnsi="Calibri"/>
        </w:rPr>
        <w:t>Two</w:t>
      </w:r>
      <w:r w:rsidR="00C54D02" w:rsidRPr="00C54D02">
        <w:rPr>
          <w:rFonts w:ascii="Calibri" w:hAnsi="Calibri"/>
        </w:rPr>
        <w:t xml:space="preserve"> will typically be conducted at the time of the</w:t>
      </w:r>
      <w:r w:rsidR="00C54D02">
        <w:rPr>
          <w:rFonts w:ascii="Calibri" w:hAnsi="Calibri"/>
        </w:rPr>
        <w:t xml:space="preserve"> </w:t>
      </w:r>
      <w:r w:rsidR="00C54D02" w:rsidRPr="00C54D02">
        <w:rPr>
          <w:rFonts w:ascii="Calibri" w:hAnsi="Calibri"/>
        </w:rPr>
        <w:t xml:space="preserve">first combined </w:t>
      </w:r>
      <w:r w:rsidR="00BF06CC">
        <w:rPr>
          <w:rFonts w:ascii="Calibri" w:hAnsi="Calibri"/>
        </w:rPr>
        <w:t>f</w:t>
      </w:r>
      <w:r w:rsidR="00C54D02" w:rsidRPr="00C54D02">
        <w:rPr>
          <w:rFonts w:ascii="Calibri" w:hAnsi="Calibri"/>
        </w:rPr>
        <w:t xml:space="preserve">ormal </w:t>
      </w:r>
      <w:r w:rsidR="00BF06CC">
        <w:rPr>
          <w:rFonts w:ascii="Calibri" w:hAnsi="Calibri"/>
        </w:rPr>
        <w:t>c</w:t>
      </w:r>
      <w:r w:rsidR="00C54D02" w:rsidRPr="00C54D02">
        <w:rPr>
          <w:rFonts w:ascii="Calibri" w:hAnsi="Calibri"/>
        </w:rPr>
        <w:t xml:space="preserve">omment period and </w:t>
      </w:r>
      <w:r w:rsidR="00BF06CC">
        <w:rPr>
          <w:rFonts w:ascii="Calibri" w:hAnsi="Calibri"/>
        </w:rPr>
        <w:t>b</w:t>
      </w:r>
      <w:r w:rsidR="00C54D02" w:rsidRPr="00C54D02">
        <w:rPr>
          <w:rFonts w:ascii="Calibri" w:hAnsi="Calibri"/>
        </w:rPr>
        <w:t>allot.</w:t>
      </w:r>
      <w:r w:rsidR="00C54D02">
        <w:rPr>
          <w:rFonts w:ascii="Calibri" w:hAnsi="Calibri"/>
        </w:rPr>
        <w:t xml:space="preserve"> </w:t>
      </w:r>
      <w:r w:rsidR="00C54D02" w:rsidRPr="00C54D02">
        <w:rPr>
          <w:rFonts w:ascii="Calibri" w:hAnsi="Calibri"/>
        </w:rPr>
        <w:t>The CEA will involve two sets of survey questions which will be asked concurrently. The first set relates</w:t>
      </w:r>
      <w:r w:rsidR="00C54D02">
        <w:rPr>
          <w:rFonts w:ascii="Calibri" w:hAnsi="Calibri"/>
        </w:rPr>
        <w:t xml:space="preserve"> </w:t>
      </w:r>
      <w:r w:rsidR="00C54D02" w:rsidRPr="00C54D02">
        <w:rPr>
          <w:rFonts w:ascii="Calibri" w:hAnsi="Calibri"/>
        </w:rPr>
        <w:t>to technical feasibility and effectiveness of the proposed requirements as well as soliciting possible more</w:t>
      </w:r>
      <w:r w:rsidR="00C54D02">
        <w:rPr>
          <w:rFonts w:ascii="Calibri" w:hAnsi="Calibri"/>
        </w:rPr>
        <w:t xml:space="preserve"> </w:t>
      </w:r>
      <w:r w:rsidR="00C54D02" w:rsidRPr="00C54D02">
        <w:rPr>
          <w:rFonts w:ascii="Calibri" w:hAnsi="Calibri"/>
        </w:rPr>
        <w:t>cost effective alternatives to achieve the reliability objectives. The second set of questions will solicit</w:t>
      </w:r>
      <w:r w:rsidR="00C54D02">
        <w:rPr>
          <w:rFonts w:ascii="Calibri" w:hAnsi="Calibri"/>
        </w:rPr>
        <w:t xml:space="preserve"> </w:t>
      </w:r>
      <w:r w:rsidR="00C54D02" w:rsidRPr="00C54D02">
        <w:rPr>
          <w:rFonts w:ascii="Calibri" w:hAnsi="Calibri"/>
        </w:rPr>
        <w:t>cost impacts (e.g., implementation, maintenance, and ongoing compliance resource requirements)</w:t>
      </w:r>
      <w:r w:rsidR="004C46A9">
        <w:rPr>
          <w:rFonts w:ascii="Calibri" w:hAnsi="Calibri"/>
        </w:rPr>
        <w:t>,</w:t>
      </w:r>
      <w:r w:rsidR="00C54D02" w:rsidRPr="00C54D02">
        <w:rPr>
          <w:rFonts w:ascii="Calibri" w:hAnsi="Calibri"/>
        </w:rPr>
        <w:t xml:space="preserve"> and</w:t>
      </w:r>
      <w:r w:rsidR="00C54D02">
        <w:rPr>
          <w:rFonts w:ascii="Calibri" w:hAnsi="Calibri"/>
        </w:rPr>
        <w:t xml:space="preserve"> </w:t>
      </w:r>
      <w:r w:rsidR="00C54D02" w:rsidRPr="00C54D02">
        <w:rPr>
          <w:rFonts w:ascii="Calibri" w:hAnsi="Calibri"/>
        </w:rPr>
        <w:t>any related implementation information.</w:t>
      </w:r>
      <w:r w:rsidRPr="004D6482">
        <w:rPr>
          <w:rFonts w:ascii="Calibri" w:hAnsi="Calibri"/>
        </w:rPr>
        <w:t xml:space="preserve"> </w:t>
      </w:r>
    </w:p>
    <w:p w:rsidR="00BF06CC" w:rsidRDefault="00BF06CC" w:rsidP="00C54F5E">
      <w:pPr>
        <w:rPr>
          <w:rFonts w:ascii="Calibri" w:hAnsi="Calibri"/>
          <w:b/>
        </w:rPr>
      </w:pPr>
    </w:p>
    <w:p w:rsidR="00BF06CC" w:rsidRPr="00077A2A" w:rsidRDefault="00BF06CC" w:rsidP="00BF06CC">
      <w:pPr>
        <w:rPr>
          <w:rFonts w:ascii="Tahoma" w:hAnsi="Tahoma" w:cs="Tahoma"/>
          <w:b/>
          <w:sz w:val="22"/>
          <w:szCs w:val="22"/>
        </w:rPr>
      </w:pPr>
      <w:r w:rsidRPr="00077A2A">
        <w:rPr>
          <w:rFonts w:ascii="Tahoma" w:hAnsi="Tahoma" w:cs="Tahoma"/>
          <w:b/>
          <w:sz w:val="22"/>
          <w:szCs w:val="22"/>
        </w:rPr>
        <w:t>Report</w:t>
      </w:r>
      <w:r w:rsidR="007D65F2" w:rsidRPr="00077A2A">
        <w:rPr>
          <w:rFonts w:ascii="Tahoma" w:hAnsi="Tahoma" w:cs="Tahoma"/>
          <w:b/>
          <w:sz w:val="22"/>
          <w:szCs w:val="22"/>
        </w:rPr>
        <w:t>ing</w:t>
      </w:r>
    </w:p>
    <w:p w:rsidR="00BF06CC" w:rsidRDefault="00BF06CC" w:rsidP="00BF06CC">
      <w:pPr>
        <w:rPr>
          <w:rFonts w:ascii="Calibri" w:hAnsi="Calibri"/>
        </w:rPr>
      </w:pPr>
      <w:r w:rsidRPr="00BF06CC">
        <w:rPr>
          <w:rFonts w:ascii="Calibri" w:hAnsi="Calibri"/>
        </w:rPr>
        <w:t>All information provided during the CIA and CEA phases of the CEAP will be consolidated and evaluated</w:t>
      </w:r>
      <w:r>
        <w:rPr>
          <w:rFonts w:ascii="Calibri" w:hAnsi="Calibri"/>
        </w:rPr>
        <w:t xml:space="preserve"> </w:t>
      </w:r>
      <w:r w:rsidRPr="00BF06CC">
        <w:rPr>
          <w:rFonts w:ascii="Calibri" w:hAnsi="Calibri"/>
        </w:rPr>
        <w:t xml:space="preserve">to produce a CEAP report. The CEAP report </w:t>
      </w:r>
      <w:r w:rsidR="007D65F2">
        <w:rPr>
          <w:rFonts w:ascii="Calibri" w:hAnsi="Calibri"/>
        </w:rPr>
        <w:t xml:space="preserve">prepared by the </w:t>
      </w:r>
      <w:r w:rsidR="007D65F2" w:rsidRPr="00A51976">
        <w:rPr>
          <w:rFonts w:ascii="Calibri" w:hAnsi="Calibri"/>
        </w:rPr>
        <w:t>Standards Committee Process Subcommittee Subgro</w:t>
      </w:r>
      <w:r w:rsidR="007D65F2">
        <w:rPr>
          <w:rFonts w:ascii="Calibri" w:hAnsi="Calibri"/>
        </w:rPr>
        <w:t xml:space="preserve">up </w:t>
      </w:r>
      <w:r w:rsidRPr="00BF06CC">
        <w:rPr>
          <w:rFonts w:ascii="Calibri" w:hAnsi="Calibri"/>
        </w:rPr>
        <w:t>will be provided to the NERC Standards Committee (SC)</w:t>
      </w:r>
      <w:r>
        <w:rPr>
          <w:rFonts w:ascii="Calibri" w:hAnsi="Calibri"/>
        </w:rPr>
        <w:t xml:space="preserve"> </w:t>
      </w:r>
      <w:r w:rsidRPr="00BF06CC">
        <w:rPr>
          <w:rFonts w:ascii="Calibri" w:hAnsi="Calibri"/>
        </w:rPr>
        <w:t>and to the Standard Drafting Team (SDT) for informational purposes.</w:t>
      </w:r>
    </w:p>
    <w:p w:rsidR="00414E66" w:rsidRDefault="00414E66" w:rsidP="00BF06CC">
      <w:pPr>
        <w:rPr>
          <w:rFonts w:ascii="Calibri" w:hAnsi="Calibri"/>
        </w:rPr>
      </w:pPr>
    </w:p>
    <w:p w:rsidR="001470CD" w:rsidRDefault="00BF06CC" w:rsidP="00BF06CC">
      <w:pPr>
        <w:rPr>
          <w:rFonts w:ascii="Calibri" w:hAnsi="Calibri"/>
        </w:rPr>
      </w:pPr>
      <w:r w:rsidRPr="00BF06CC">
        <w:rPr>
          <w:rFonts w:ascii="Calibri" w:hAnsi="Calibri"/>
        </w:rPr>
        <w:t>All available resources will be utilized effectively and efficiently to produce a CEAP report in a timely</w:t>
      </w:r>
      <w:r>
        <w:rPr>
          <w:rFonts w:ascii="Calibri" w:hAnsi="Calibri"/>
        </w:rPr>
        <w:t xml:space="preserve"> </w:t>
      </w:r>
      <w:r w:rsidRPr="00BF06CC">
        <w:rPr>
          <w:rFonts w:ascii="Calibri" w:hAnsi="Calibri"/>
        </w:rPr>
        <w:t>manner that does not create unnecessary delays to the standards development process. It must be</w:t>
      </w:r>
      <w:r>
        <w:rPr>
          <w:rFonts w:ascii="Calibri" w:hAnsi="Calibri"/>
        </w:rPr>
        <w:t xml:space="preserve"> </w:t>
      </w:r>
      <w:r w:rsidRPr="00BF06CC">
        <w:rPr>
          <w:rFonts w:ascii="Calibri" w:hAnsi="Calibri"/>
        </w:rPr>
        <w:t>emphasized that the purpose of the CEAP is not to provide impediments to the NERC standard</w:t>
      </w:r>
      <w:r>
        <w:rPr>
          <w:rFonts w:ascii="Calibri" w:hAnsi="Calibri"/>
        </w:rPr>
        <w:t xml:space="preserve"> </w:t>
      </w:r>
      <w:r w:rsidRPr="00BF06CC">
        <w:rPr>
          <w:rFonts w:ascii="Calibri" w:hAnsi="Calibri"/>
        </w:rPr>
        <w:t>development process, but rather to inform stakeholders and decision makers of proposed industry cost</w:t>
      </w:r>
      <w:r>
        <w:rPr>
          <w:rFonts w:ascii="Calibri" w:hAnsi="Calibri"/>
        </w:rPr>
        <w:t xml:space="preserve"> </w:t>
      </w:r>
      <w:r w:rsidRPr="00BF06CC">
        <w:rPr>
          <w:rFonts w:ascii="Calibri" w:hAnsi="Calibri"/>
        </w:rPr>
        <w:t xml:space="preserve">impact and provide an opportunity for suggestions of alternate methods to achieve equally </w:t>
      </w:r>
      <w:r>
        <w:rPr>
          <w:rFonts w:ascii="Calibri" w:hAnsi="Calibri"/>
        </w:rPr>
        <w:t xml:space="preserve">effective </w:t>
      </w:r>
      <w:r w:rsidRPr="00BF06CC">
        <w:rPr>
          <w:rFonts w:ascii="Calibri" w:hAnsi="Calibri"/>
        </w:rPr>
        <w:t>reliability goals and objectives that may result in less costly implementation. The final report is not</w:t>
      </w:r>
      <w:r>
        <w:rPr>
          <w:rFonts w:ascii="Calibri" w:hAnsi="Calibri"/>
        </w:rPr>
        <w:t xml:space="preserve"> </w:t>
      </w:r>
      <w:r w:rsidRPr="00BF06CC">
        <w:rPr>
          <w:rFonts w:ascii="Calibri" w:hAnsi="Calibri"/>
        </w:rPr>
        <w:t xml:space="preserve">intended to be analytical in nature but to promote better judgment and </w:t>
      </w:r>
      <w:proofErr w:type="spellStart"/>
      <w:r w:rsidRPr="00BF06CC">
        <w:rPr>
          <w:rFonts w:ascii="Calibri" w:hAnsi="Calibri"/>
        </w:rPr>
        <w:t>decisionmaking</w:t>
      </w:r>
      <w:proofErr w:type="spellEnd"/>
      <w:r w:rsidRPr="00BF06CC">
        <w:rPr>
          <w:rFonts w:ascii="Calibri" w:hAnsi="Calibri"/>
        </w:rPr>
        <w:t>.</w:t>
      </w:r>
    </w:p>
    <w:p w:rsidR="001470CD" w:rsidRDefault="001470CD" w:rsidP="00BF06CC">
      <w:pPr>
        <w:rPr>
          <w:rFonts w:ascii="Calibri" w:hAnsi="Calibri"/>
        </w:rPr>
      </w:pPr>
    </w:p>
    <w:p w:rsidR="00024EA2" w:rsidRDefault="00024EA2" w:rsidP="00BF06CC">
      <w:pPr>
        <w:rPr>
          <w:rFonts w:ascii="Calibri" w:hAnsi="Calibri"/>
        </w:rPr>
      </w:pPr>
    </w:p>
    <w:p w:rsidR="00024EA2" w:rsidRDefault="00024EA2" w:rsidP="00BF06CC">
      <w:pPr>
        <w:rPr>
          <w:rFonts w:ascii="Calibri" w:hAnsi="Calibri"/>
        </w:rPr>
      </w:pPr>
    </w:p>
    <w:p w:rsidR="00C54F5E" w:rsidRPr="00077A2A" w:rsidRDefault="00C54F5E" w:rsidP="00BF06CC">
      <w:pPr>
        <w:rPr>
          <w:rFonts w:ascii="Tahoma" w:hAnsi="Tahoma" w:cs="Tahoma"/>
          <w:b/>
          <w:sz w:val="22"/>
          <w:szCs w:val="22"/>
        </w:rPr>
      </w:pPr>
      <w:r w:rsidRPr="00077A2A">
        <w:rPr>
          <w:rFonts w:ascii="Tahoma" w:hAnsi="Tahoma" w:cs="Tahoma"/>
          <w:b/>
          <w:sz w:val="22"/>
          <w:szCs w:val="22"/>
        </w:rPr>
        <w:t>Instructions:</w:t>
      </w:r>
    </w:p>
    <w:p w:rsidR="00C54F5E" w:rsidRPr="00A51976" w:rsidRDefault="00C54F5E" w:rsidP="00C54F5E">
      <w:pPr>
        <w:rPr>
          <w:rFonts w:ascii="Calibri" w:hAnsi="Calibri"/>
        </w:rPr>
      </w:pPr>
      <w:r w:rsidRPr="00A51976">
        <w:rPr>
          <w:rFonts w:ascii="Calibri" w:hAnsi="Calibri"/>
        </w:rPr>
        <w:t xml:space="preserve">The </w:t>
      </w:r>
      <w:r w:rsidR="00DF6C94">
        <w:rPr>
          <w:rFonts w:ascii="Calibri" w:hAnsi="Calibri"/>
        </w:rPr>
        <w:t xml:space="preserve">NERC Standards Drafting Team for this project, in conjunction with </w:t>
      </w:r>
      <w:r w:rsidRPr="00A51976">
        <w:rPr>
          <w:rFonts w:ascii="Calibri" w:hAnsi="Calibri"/>
        </w:rPr>
        <w:t>Standards Committee Process Subcommittee Subgroup</w:t>
      </w:r>
      <w:r w:rsidR="00DF6C94">
        <w:rPr>
          <w:rFonts w:ascii="Calibri" w:hAnsi="Calibri"/>
        </w:rPr>
        <w:t xml:space="preserve"> (CEAP Team)</w:t>
      </w:r>
      <w:r w:rsidRPr="00A51976">
        <w:rPr>
          <w:rFonts w:ascii="Calibri" w:hAnsi="Calibri"/>
        </w:rPr>
        <w:t xml:space="preserve"> is providing this form for industry participants to offer their comments on the </w:t>
      </w:r>
      <w:r w:rsidR="00AE534D">
        <w:rPr>
          <w:rFonts w:ascii="Calibri" w:hAnsi="Calibri"/>
        </w:rPr>
        <w:t>proposed PRC-0</w:t>
      </w:r>
      <w:r w:rsidR="00B34EE1">
        <w:rPr>
          <w:rFonts w:ascii="Calibri" w:hAnsi="Calibri"/>
        </w:rPr>
        <w:t>0</w:t>
      </w:r>
      <w:r w:rsidR="00AE534D">
        <w:rPr>
          <w:rFonts w:ascii="Calibri" w:hAnsi="Calibri"/>
        </w:rPr>
        <w:t>2</w:t>
      </w:r>
      <w:r w:rsidR="00B34EE1">
        <w:rPr>
          <w:rFonts w:ascii="Calibri" w:hAnsi="Calibri"/>
        </w:rPr>
        <w:t>-2</w:t>
      </w:r>
      <w:r w:rsidR="00AE534D">
        <w:rPr>
          <w:rFonts w:ascii="Calibri" w:hAnsi="Calibri"/>
        </w:rPr>
        <w:t xml:space="preserve"> – </w:t>
      </w:r>
      <w:r w:rsidR="00B34EE1">
        <w:rPr>
          <w:rFonts w:ascii="Calibri" w:hAnsi="Calibri"/>
        </w:rPr>
        <w:t>Dis</w:t>
      </w:r>
      <w:r w:rsidR="00B23220">
        <w:rPr>
          <w:rFonts w:ascii="Calibri" w:hAnsi="Calibri"/>
        </w:rPr>
        <w:t>t</w:t>
      </w:r>
      <w:r w:rsidR="00B34EE1">
        <w:rPr>
          <w:rFonts w:ascii="Calibri" w:hAnsi="Calibri"/>
        </w:rPr>
        <w:t xml:space="preserve">urbance Monitoring and Reporting </w:t>
      </w:r>
      <w:proofErr w:type="gramStart"/>
      <w:r w:rsidR="00B34EE1">
        <w:rPr>
          <w:rFonts w:ascii="Calibri" w:hAnsi="Calibri"/>
        </w:rPr>
        <w:t xml:space="preserve">Requirements </w:t>
      </w:r>
      <w:r w:rsidRPr="00A51976">
        <w:rPr>
          <w:rFonts w:ascii="Calibri" w:hAnsi="Calibri"/>
        </w:rPr>
        <w:t>.</w:t>
      </w:r>
      <w:proofErr w:type="gramEnd"/>
    </w:p>
    <w:p w:rsidR="00C54F5E" w:rsidRPr="00A51976" w:rsidRDefault="00C54F5E" w:rsidP="00C54F5E">
      <w:pPr>
        <w:rPr>
          <w:rFonts w:ascii="Calibri" w:hAnsi="Calibri"/>
        </w:rPr>
      </w:pPr>
    </w:p>
    <w:p w:rsidR="00C54F5E" w:rsidRPr="00A51976" w:rsidRDefault="00C54F5E" w:rsidP="00C54F5E">
      <w:pPr>
        <w:rPr>
          <w:rFonts w:ascii="Calibri" w:hAnsi="Calibri"/>
        </w:rPr>
      </w:pPr>
      <w:r w:rsidRPr="00A51976">
        <w:rPr>
          <w:rFonts w:ascii="Calibri" w:hAnsi="Calibri"/>
          <w:color w:val="000000"/>
        </w:rPr>
        <w:t>For each question that you provide a comment, please provide specific suggestions that would eliminate or minimize any concerns you have with the item in question</w:t>
      </w:r>
      <w:r w:rsidR="00435B9D">
        <w:rPr>
          <w:rFonts w:ascii="Calibri" w:hAnsi="Calibri"/>
          <w:color w:val="000000"/>
        </w:rPr>
        <w:t xml:space="preserve">. </w:t>
      </w:r>
      <w:r w:rsidRPr="00A51976">
        <w:rPr>
          <w:rFonts w:ascii="Calibri" w:hAnsi="Calibri"/>
          <w:color w:val="000000"/>
        </w:rPr>
        <w:t>A comment or response to every question is not required.</w:t>
      </w:r>
      <w:r w:rsidR="00C54D02">
        <w:rPr>
          <w:rFonts w:ascii="Calibri" w:hAnsi="Calibri"/>
          <w:color w:val="000000"/>
        </w:rPr>
        <w:t xml:space="preserve"> </w:t>
      </w:r>
      <w:r w:rsidR="00C54D02" w:rsidRPr="00C54D02">
        <w:rPr>
          <w:rFonts w:ascii="Calibri" w:hAnsi="Calibri"/>
        </w:rPr>
        <w:t>Respondents should identify their responses they believe to be CEII, market sensitive, or otherwise</w:t>
      </w:r>
      <w:r w:rsidR="00C54D02">
        <w:rPr>
          <w:rFonts w:ascii="Calibri" w:hAnsi="Calibri"/>
        </w:rPr>
        <w:t xml:space="preserve"> c</w:t>
      </w:r>
      <w:r w:rsidR="00C54D02" w:rsidRPr="00C54D02">
        <w:rPr>
          <w:rFonts w:ascii="Calibri" w:hAnsi="Calibri"/>
        </w:rPr>
        <w:t>onfidential.</w:t>
      </w:r>
      <w:r w:rsidR="00DF6C94">
        <w:rPr>
          <w:rFonts w:ascii="Calibri" w:hAnsi="Calibri"/>
        </w:rPr>
        <w:t xml:space="preserve">  In all cases the </w:t>
      </w:r>
      <w:r w:rsidR="00EF51A0">
        <w:rPr>
          <w:rFonts w:ascii="Calibri" w:hAnsi="Calibri"/>
        </w:rPr>
        <w:t>responses</w:t>
      </w:r>
      <w:r w:rsidR="00DF6C94">
        <w:rPr>
          <w:rFonts w:ascii="Calibri" w:hAnsi="Calibri"/>
        </w:rPr>
        <w:t xml:space="preserve"> to the CEAP will </w:t>
      </w:r>
      <w:proofErr w:type="gramStart"/>
      <w:r w:rsidR="00DF6C94">
        <w:rPr>
          <w:rFonts w:ascii="Calibri" w:hAnsi="Calibri"/>
        </w:rPr>
        <w:t>be  confidential</w:t>
      </w:r>
      <w:proofErr w:type="gramEnd"/>
      <w:r w:rsidR="00DF6C94">
        <w:rPr>
          <w:rFonts w:ascii="Calibri" w:hAnsi="Calibri"/>
        </w:rPr>
        <w:t xml:space="preserve">.  The CEAP Team working under the authority of the </w:t>
      </w:r>
      <w:r w:rsidR="00BA1523">
        <w:rPr>
          <w:rFonts w:ascii="Calibri" w:hAnsi="Calibri"/>
        </w:rPr>
        <w:t>SCPS</w:t>
      </w:r>
      <w:r w:rsidR="00DF6C94">
        <w:rPr>
          <w:rFonts w:ascii="Calibri" w:hAnsi="Calibri"/>
        </w:rPr>
        <w:t xml:space="preserve"> will agg</w:t>
      </w:r>
      <w:r w:rsidR="00EF51A0">
        <w:rPr>
          <w:rFonts w:ascii="Calibri" w:hAnsi="Calibri"/>
        </w:rPr>
        <w:t>reg</w:t>
      </w:r>
      <w:r w:rsidR="00DF6C94">
        <w:rPr>
          <w:rFonts w:ascii="Calibri" w:hAnsi="Calibri"/>
        </w:rPr>
        <w:t xml:space="preserve">ate and present the responses in a manner that individual confidentiality will be maintained. </w:t>
      </w:r>
    </w:p>
    <w:p w:rsidR="00665421" w:rsidRDefault="00665421" w:rsidP="001470CD">
      <w:pPr>
        <w:rPr>
          <w:rStyle w:val="BoxText"/>
          <w:rFonts w:ascii="Calibri" w:hAnsi="Calibri"/>
          <w:sz w:val="24"/>
        </w:rPr>
      </w:pPr>
    </w:p>
    <w:p w:rsidR="001470CD" w:rsidRDefault="001470CD" w:rsidP="001470CD">
      <w:pPr>
        <w:rPr>
          <w:rFonts w:ascii="Calibri" w:hAnsi="Calibri"/>
        </w:rPr>
      </w:pPr>
      <w:r w:rsidRPr="00A51976">
        <w:rPr>
          <w:rFonts w:ascii="Calibri" w:hAnsi="Calibri"/>
        </w:rPr>
        <w:t xml:space="preserve">Please note that the official comment form </w:t>
      </w:r>
      <w:r w:rsidRPr="00FF7B77">
        <w:rPr>
          <w:rFonts w:ascii="Calibri" w:hAnsi="Calibri"/>
          <w:b/>
          <w:i/>
          <w:color w:val="000000" w:themeColor="text1"/>
        </w:rPr>
        <w:t>does not</w:t>
      </w:r>
      <w:r w:rsidRPr="00A51976">
        <w:rPr>
          <w:rFonts w:ascii="Calibri" w:hAnsi="Calibri"/>
        </w:rPr>
        <w:t xml:space="preserve"> retain formatting (even if it appears to transfer formatting when you copy from the unofficial Word version of the form into the official electronic comment form)</w:t>
      </w:r>
      <w:r>
        <w:rPr>
          <w:rFonts w:ascii="Calibri" w:hAnsi="Calibri"/>
        </w:rPr>
        <w:t xml:space="preserve">. </w:t>
      </w:r>
      <w:r w:rsidRPr="00A51976">
        <w:rPr>
          <w:rFonts w:ascii="Calibri" w:hAnsi="Calibri"/>
        </w:rPr>
        <w:t>If you enter extra carriage returns, bullets, automated numbering, symbols, bolding, italics, or any other formatting, that formatting will not be retained when you submit your comments</w:t>
      </w:r>
      <w:r>
        <w:rPr>
          <w:rFonts w:ascii="Calibri" w:hAnsi="Calibri"/>
        </w:rPr>
        <w:t xml:space="preserve">. </w:t>
      </w:r>
      <w:r w:rsidRPr="00A51976">
        <w:rPr>
          <w:rFonts w:ascii="Calibri" w:hAnsi="Calibri"/>
        </w:rPr>
        <w:t>Therefore, if you would like to separate portions of your comment by idea, e.g., the drafting team requests that each distinct idea in the same comment block be prefaced with (1), (2), etc., instead of using formatting such as extra carriage returns, bullets, automated numbering, bolding,</w:t>
      </w:r>
      <w:r>
        <w:rPr>
          <w:rFonts w:ascii="Calibri" w:hAnsi="Calibri"/>
        </w:rPr>
        <w:t xml:space="preserve"> or italics.</w:t>
      </w:r>
    </w:p>
    <w:p w:rsidR="001470CD" w:rsidRDefault="001470CD" w:rsidP="001470CD">
      <w:pPr>
        <w:rPr>
          <w:rStyle w:val="BoxText"/>
          <w:rFonts w:ascii="Calibri" w:hAnsi="Calibri"/>
          <w:sz w:val="24"/>
        </w:rPr>
      </w:pPr>
    </w:p>
    <w:p w:rsidR="008325C4" w:rsidRDefault="008325C4" w:rsidP="001470CD">
      <w:pPr>
        <w:rPr>
          <w:rStyle w:val="BoxText"/>
          <w:rFonts w:ascii="Calibri" w:hAnsi="Calibri"/>
          <w:sz w:val="24"/>
        </w:rPr>
      </w:pPr>
    </w:p>
    <w:p w:rsidR="008325C4" w:rsidRDefault="008325C4" w:rsidP="008325C4">
      <w:pPr>
        <w:keepNext/>
        <w:rPr>
          <w:rFonts w:ascii="Tahoma" w:hAnsi="Tahoma" w:cs="Tahoma"/>
          <w:b/>
          <w:sz w:val="22"/>
          <w:szCs w:val="22"/>
        </w:rPr>
      </w:pPr>
      <w:r>
        <w:rPr>
          <w:rFonts w:ascii="Tahoma" w:hAnsi="Tahoma" w:cs="Tahoma"/>
          <w:b/>
          <w:sz w:val="22"/>
          <w:szCs w:val="22"/>
        </w:rPr>
        <w:t>Technical Survey Questions</w:t>
      </w:r>
    </w:p>
    <w:p w:rsidR="00821CB4" w:rsidRDefault="00821CB4" w:rsidP="008325C4">
      <w:pPr>
        <w:keepNext/>
        <w:rPr>
          <w:rFonts w:ascii="Tahoma" w:hAnsi="Tahoma" w:cs="Tahoma"/>
          <w:b/>
          <w:sz w:val="22"/>
          <w:szCs w:val="22"/>
        </w:rPr>
      </w:pPr>
    </w:p>
    <w:p w:rsidR="00821CB4" w:rsidRDefault="00821CB4" w:rsidP="003E467E">
      <w:pPr>
        <w:autoSpaceDE w:val="0"/>
        <w:autoSpaceDN w:val="0"/>
        <w:adjustRightInd w:val="0"/>
        <w:ind w:left="540" w:hanging="540"/>
        <w:rPr>
          <w:rFonts w:ascii="Calibri" w:hAnsi="Calibri" w:cs="Calibri"/>
          <w:sz w:val="22"/>
          <w:szCs w:val="22"/>
        </w:rPr>
      </w:pPr>
      <w:proofErr w:type="gramStart"/>
      <w:r w:rsidRPr="003E467E">
        <w:rPr>
          <w:rFonts w:asciiTheme="minorHAnsi" w:hAnsiTheme="minorHAnsi" w:cs="Tahoma"/>
          <w:sz w:val="22"/>
          <w:szCs w:val="22"/>
        </w:rPr>
        <w:t>T-1.</w:t>
      </w:r>
      <w:proofErr w:type="gramEnd"/>
      <w:r>
        <w:rPr>
          <w:rFonts w:ascii="Tahoma" w:hAnsi="Tahoma" w:cs="Tahoma"/>
          <w:sz w:val="22"/>
          <w:szCs w:val="22"/>
        </w:rPr>
        <w:t xml:space="preserve">  </w:t>
      </w:r>
      <w:r>
        <w:rPr>
          <w:rFonts w:ascii="Calibri" w:hAnsi="Calibri" w:cs="Calibri"/>
          <w:sz w:val="22"/>
          <w:szCs w:val="22"/>
        </w:rPr>
        <w:t>Do the requirements in the proposed Reliability Standard collectively a</w:t>
      </w:r>
      <w:r w:rsidR="006F547E">
        <w:rPr>
          <w:rFonts w:ascii="Calibri" w:hAnsi="Calibri" w:cs="Calibri"/>
          <w:sz w:val="22"/>
          <w:szCs w:val="22"/>
        </w:rPr>
        <w:t>ddress</w:t>
      </w:r>
      <w:r>
        <w:rPr>
          <w:rFonts w:ascii="Calibri" w:hAnsi="Calibri" w:cs="Calibri"/>
          <w:sz w:val="22"/>
          <w:szCs w:val="22"/>
        </w:rPr>
        <w:t xml:space="preserve"> the </w:t>
      </w:r>
      <w:r w:rsidR="00B15EDB">
        <w:rPr>
          <w:rFonts w:ascii="Calibri" w:hAnsi="Calibri" w:cs="Calibri"/>
          <w:sz w:val="22"/>
          <w:szCs w:val="22"/>
        </w:rPr>
        <w:t>p</w:t>
      </w:r>
      <w:r w:rsidR="006F547E">
        <w:rPr>
          <w:rFonts w:ascii="Calibri" w:hAnsi="Calibri" w:cs="Calibri"/>
          <w:sz w:val="22"/>
          <w:szCs w:val="22"/>
        </w:rPr>
        <w:t>urpose</w:t>
      </w:r>
      <w:r>
        <w:rPr>
          <w:rFonts w:ascii="Calibri" w:hAnsi="Calibri" w:cs="Calibri"/>
          <w:sz w:val="22"/>
          <w:szCs w:val="22"/>
        </w:rPr>
        <w:t xml:space="preserve"> of the standard and if not, why?</w:t>
      </w:r>
    </w:p>
    <w:p w:rsidR="00D30190" w:rsidRDefault="00D30190" w:rsidP="00696985">
      <w:pPr>
        <w:autoSpaceDE w:val="0"/>
        <w:autoSpaceDN w:val="0"/>
        <w:adjustRightInd w:val="0"/>
        <w:ind w:left="540"/>
        <w:rPr>
          <w:rFonts w:ascii="Calibri" w:hAnsi="Calibri" w:cs="Calibri"/>
          <w:sz w:val="22"/>
          <w:szCs w:val="22"/>
        </w:rPr>
      </w:pPr>
    </w:p>
    <w:p w:rsidR="00D30190" w:rsidRDefault="00D30190" w:rsidP="00696985">
      <w:pPr>
        <w:autoSpaceDE w:val="0"/>
        <w:autoSpaceDN w:val="0"/>
        <w:adjustRightInd w:val="0"/>
        <w:ind w:left="540" w:hanging="540"/>
        <w:rPr>
          <w:rFonts w:ascii="Calibri" w:hAnsi="Calibri" w:cs="Calibri"/>
          <w:sz w:val="22"/>
          <w:szCs w:val="22"/>
        </w:rPr>
      </w:pPr>
      <w:proofErr w:type="gramStart"/>
      <w:r>
        <w:rPr>
          <w:rFonts w:ascii="Calibri" w:hAnsi="Calibri" w:cs="Calibri"/>
          <w:sz w:val="22"/>
          <w:szCs w:val="22"/>
        </w:rPr>
        <w:t>T-2.</w:t>
      </w:r>
      <w:proofErr w:type="gramEnd"/>
      <w:r>
        <w:rPr>
          <w:rFonts w:ascii="Calibri" w:hAnsi="Calibri" w:cs="Calibri"/>
          <w:sz w:val="22"/>
          <w:szCs w:val="22"/>
        </w:rPr>
        <w:t xml:space="preserve">   What </w:t>
      </w:r>
      <w:r w:rsidR="00DF6C94">
        <w:rPr>
          <w:rFonts w:ascii="Calibri" w:hAnsi="Calibri" w:cs="Calibri"/>
          <w:sz w:val="22"/>
          <w:szCs w:val="22"/>
        </w:rPr>
        <w:t xml:space="preserve">are </w:t>
      </w:r>
      <w:r>
        <w:rPr>
          <w:rFonts w:ascii="Calibri" w:hAnsi="Calibri" w:cs="Calibri"/>
          <w:sz w:val="22"/>
          <w:szCs w:val="22"/>
        </w:rPr>
        <w:t xml:space="preserve">the reliability benefits of </w:t>
      </w:r>
      <w:r w:rsidR="003E467E">
        <w:rPr>
          <w:rFonts w:ascii="Calibri" w:hAnsi="Calibri" w:cs="Calibri"/>
          <w:sz w:val="22"/>
          <w:szCs w:val="22"/>
        </w:rPr>
        <w:t>being able to effectively and expeditiously analyze a Bulk Electric System disturbance</w:t>
      </w:r>
      <w:r>
        <w:rPr>
          <w:rFonts w:ascii="Calibri" w:hAnsi="Calibri" w:cs="Calibri"/>
          <w:sz w:val="22"/>
          <w:szCs w:val="22"/>
        </w:rPr>
        <w:t>?</w:t>
      </w:r>
    </w:p>
    <w:p w:rsidR="00821CB4" w:rsidRDefault="00821CB4" w:rsidP="00821CB4">
      <w:pPr>
        <w:keepNext/>
        <w:ind w:left="630"/>
        <w:rPr>
          <w:rFonts w:ascii="Calibri" w:hAnsi="Calibri" w:cs="Calibri"/>
          <w:sz w:val="22"/>
          <w:szCs w:val="22"/>
        </w:rPr>
      </w:pPr>
    </w:p>
    <w:p w:rsidR="00401FFF" w:rsidRDefault="00821CB4">
      <w:pPr>
        <w:autoSpaceDE w:val="0"/>
        <w:autoSpaceDN w:val="0"/>
        <w:adjustRightInd w:val="0"/>
        <w:ind w:left="450" w:hanging="450"/>
        <w:rPr>
          <w:rFonts w:ascii="Calibri" w:hAnsi="Calibri" w:cs="Calibri"/>
          <w:sz w:val="22"/>
          <w:szCs w:val="22"/>
        </w:rPr>
      </w:pPr>
      <w:proofErr w:type="gramStart"/>
      <w:r>
        <w:rPr>
          <w:rFonts w:ascii="Calibri" w:hAnsi="Calibri" w:cs="Calibri"/>
          <w:sz w:val="22"/>
          <w:szCs w:val="22"/>
        </w:rPr>
        <w:t>T-</w:t>
      </w:r>
      <w:r w:rsidR="00D30190">
        <w:rPr>
          <w:rFonts w:ascii="Calibri" w:hAnsi="Calibri" w:cs="Calibri"/>
          <w:sz w:val="22"/>
          <w:szCs w:val="22"/>
        </w:rPr>
        <w:t>3</w:t>
      </w:r>
      <w:r>
        <w:rPr>
          <w:rFonts w:ascii="Calibri" w:hAnsi="Calibri" w:cs="Calibri"/>
          <w:sz w:val="22"/>
          <w:szCs w:val="22"/>
        </w:rPr>
        <w:t>.</w:t>
      </w:r>
      <w:proofErr w:type="gramEnd"/>
      <w:r>
        <w:rPr>
          <w:rFonts w:ascii="Calibri" w:hAnsi="Calibri" w:cs="Calibri"/>
          <w:sz w:val="22"/>
          <w:szCs w:val="22"/>
        </w:rPr>
        <w:t xml:space="preserve">  Are there alternative method(s) </w:t>
      </w:r>
      <w:r w:rsidR="004C46A9">
        <w:rPr>
          <w:rFonts w:ascii="Calibri" w:hAnsi="Calibri" w:cs="Calibri"/>
          <w:sz w:val="22"/>
          <w:szCs w:val="22"/>
        </w:rPr>
        <w:t xml:space="preserve">not identified in the draft standard </w:t>
      </w:r>
      <w:r>
        <w:rPr>
          <w:rFonts w:ascii="Calibri" w:hAnsi="Calibri" w:cs="Calibri"/>
          <w:sz w:val="22"/>
          <w:szCs w:val="22"/>
        </w:rPr>
        <w:t xml:space="preserve">or existing reliability standard </w:t>
      </w:r>
      <w:r w:rsidR="00722999">
        <w:rPr>
          <w:rFonts w:ascii="Calibri" w:hAnsi="Calibri" w:cs="Calibri"/>
          <w:sz w:val="22"/>
          <w:szCs w:val="22"/>
        </w:rPr>
        <w:t xml:space="preserve">                    </w:t>
      </w:r>
      <w:r>
        <w:rPr>
          <w:rFonts w:ascii="Calibri" w:hAnsi="Calibri" w:cs="Calibri"/>
          <w:sz w:val="22"/>
          <w:szCs w:val="22"/>
        </w:rPr>
        <w:t xml:space="preserve">requirement(s) which may achieve the draft standard’s </w:t>
      </w:r>
      <w:r w:rsidR="006F547E">
        <w:rPr>
          <w:rFonts w:ascii="Calibri" w:hAnsi="Calibri" w:cs="Calibri"/>
          <w:sz w:val="22"/>
          <w:szCs w:val="22"/>
        </w:rPr>
        <w:t>purpose</w:t>
      </w:r>
      <w:r>
        <w:rPr>
          <w:rFonts w:ascii="Calibri" w:hAnsi="Calibri" w:cs="Calibri"/>
          <w:sz w:val="22"/>
          <w:szCs w:val="22"/>
        </w:rPr>
        <w:t>? If so, what</w:t>
      </w:r>
    </w:p>
    <w:p w:rsidR="00821CB4" w:rsidRDefault="00821CB4" w:rsidP="00821CB4">
      <w:pPr>
        <w:keepNext/>
        <w:ind w:firstLine="450"/>
        <w:rPr>
          <w:rFonts w:ascii="Calibri" w:hAnsi="Calibri" w:cs="Calibri"/>
          <w:sz w:val="22"/>
          <w:szCs w:val="22"/>
        </w:rPr>
      </w:pPr>
      <w:proofErr w:type="gramStart"/>
      <w:r>
        <w:rPr>
          <w:rFonts w:ascii="Calibri" w:hAnsi="Calibri" w:cs="Calibri"/>
          <w:sz w:val="22"/>
          <w:szCs w:val="22"/>
        </w:rPr>
        <w:t>alternatives</w:t>
      </w:r>
      <w:proofErr w:type="gramEnd"/>
      <w:r>
        <w:rPr>
          <w:rFonts w:ascii="Calibri" w:hAnsi="Calibri" w:cs="Calibri"/>
          <w:sz w:val="22"/>
          <w:szCs w:val="22"/>
        </w:rPr>
        <w:t xml:space="preserve"> are there and which requirements would they replace</w:t>
      </w:r>
      <w:r w:rsidR="006F547E">
        <w:rPr>
          <w:rFonts w:ascii="Calibri" w:hAnsi="Calibri" w:cs="Calibri"/>
          <w:sz w:val="22"/>
          <w:szCs w:val="22"/>
        </w:rPr>
        <w:t xml:space="preserve"> or revise</w:t>
      </w:r>
      <w:r>
        <w:rPr>
          <w:rFonts w:ascii="Calibri" w:hAnsi="Calibri" w:cs="Calibri"/>
          <w:sz w:val="22"/>
          <w:szCs w:val="22"/>
        </w:rPr>
        <w:t>?</w:t>
      </w:r>
    </w:p>
    <w:p w:rsidR="00821CB4" w:rsidRDefault="00821CB4" w:rsidP="00821CB4">
      <w:pPr>
        <w:keepNext/>
        <w:rPr>
          <w:rFonts w:ascii="Calibri" w:hAnsi="Calibri" w:cs="Calibri"/>
          <w:sz w:val="22"/>
          <w:szCs w:val="22"/>
        </w:rPr>
      </w:pPr>
    </w:p>
    <w:p w:rsidR="00821CB4" w:rsidRDefault="00821CB4" w:rsidP="00821CB4">
      <w:pPr>
        <w:autoSpaceDE w:val="0"/>
        <w:autoSpaceDN w:val="0"/>
        <w:adjustRightInd w:val="0"/>
        <w:rPr>
          <w:rFonts w:ascii="Calibri" w:hAnsi="Calibri" w:cs="Calibri"/>
          <w:sz w:val="22"/>
          <w:szCs w:val="22"/>
        </w:rPr>
      </w:pPr>
      <w:proofErr w:type="gramStart"/>
      <w:r>
        <w:rPr>
          <w:rFonts w:ascii="Calibri" w:hAnsi="Calibri" w:cs="Calibri"/>
          <w:sz w:val="22"/>
          <w:szCs w:val="22"/>
        </w:rPr>
        <w:t>T-</w:t>
      </w:r>
      <w:r w:rsidR="00D30190">
        <w:rPr>
          <w:rFonts w:ascii="Calibri" w:hAnsi="Calibri" w:cs="Calibri"/>
          <w:sz w:val="22"/>
          <w:szCs w:val="22"/>
        </w:rPr>
        <w:t>4</w:t>
      </w:r>
      <w:r>
        <w:rPr>
          <w:rFonts w:ascii="Calibri" w:hAnsi="Calibri" w:cs="Calibri"/>
          <w:sz w:val="22"/>
          <w:szCs w:val="22"/>
        </w:rPr>
        <w:t>.</w:t>
      </w:r>
      <w:proofErr w:type="gramEnd"/>
      <w:r>
        <w:rPr>
          <w:rFonts w:ascii="Calibri" w:hAnsi="Calibri" w:cs="Calibri"/>
          <w:sz w:val="22"/>
          <w:szCs w:val="22"/>
        </w:rPr>
        <w:t xml:space="preserve">  On a requirement by requirement basis, </w:t>
      </w:r>
      <w:r w:rsidR="00BA1523">
        <w:rPr>
          <w:rFonts w:ascii="Calibri" w:hAnsi="Calibri" w:cs="Calibri"/>
          <w:sz w:val="22"/>
          <w:szCs w:val="22"/>
        </w:rPr>
        <w:t>does</w:t>
      </w:r>
      <w:r>
        <w:rPr>
          <w:rFonts w:ascii="Calibri" w:hAnsi="Calibri" w:cs="Calibri"/>
          <w:sz w:val="22"/>
          <w:szCs w:val="22"/>
        </w:rPr>
        <w:t xml:space="preserve"> each of the draft requirements </w:t>
      </w:r>
      <w:proofErr w:type="gramStart"/>
      <w:r>
        <w:rPr>
          <w:rFonts w:ascii="Calibri" w:hAnsi="Calibri" w:cs="Calibri"/>
          <w:sz w:val="22"/>
          <w:szCs w:val="22"/>
        </w:rPr>
        <w:t>achieve</w:t>
      </w:r>
      <w:proofErr w:type="gramEnd"/>
    </w:p>
    <w:p w:rsidR="00821CB4" w:rsidRDefault="00821CB4" w:rsidP="003E467E">
      <w:pPr>
        <w:autoSpaceDE w:val="0"/>
        <w:autoSpaceDN w:val="0"/>
        <w:adjustRightInd w:val="0"/>
        <w:ind w:left="450"/>
        <w:rPr>
          <w:rFonts w:ascii="Calibri" w:hAnsi="Calibri" w:cs="Calibri"/>
          <w:sz w:val="22"/>
          <w:szCs w:val="22"/>
        </w:rPr>
      </w:pPr>
      <w:proofErr w:type="gramStart"/>
      <w:r>
        <w:rPr>
          <w:rFonts w:ascii="Calibri" w:hAnsi="Calibri" w:cs="Calibri"/>
          <w:sz w:val="22"/>
          <w:szCs w:val="22"/>
        </w:rPr>
        <w:t>or</w:t>
      </w:r>
      <w:proofErr w:type="gramEnd"/>
      <w:r>
        <w:rPr>
          <w:rFonts w:ascii="Calibri" w:hAnsi="Calibri" w:cs="Calibri"/>
          <w:sz w:val="22"/>
          <w:szCs w:val="22"/>
        </w:rPr>
        <w:t xml:space="preserve"> contribute to a level of </w:t>
      </w:r>
      <w:r w:rsidR="003E467E">
        <w:rPr>
          <w:rFonts w:ascii="Calibri" w:hAnsi="Calibri" w:cs="Calibri"/>
          <w:sz w:val="22"/>
          <w:szCs w:val="22"/>
        </w:rPr>
        <w:t>disturbance monitoring recording capability t</w:t>
      </w:r>
      <w:r>
        <w:rPr>
          <w:rFonts w:ascii="Calibri" w:hAnsi="Calibri" w:cs="Calibri"/>
          <w:sz w:val="22"/>
          <w:szCs w:val="22"/>
        </w:rPr>
        <w:t xml:space="preserve">hat is  acceptable? </w:t>
      </w:r>
      <w:proofErr w:type="gramStart"/>
      <w:r>
        <w:rPr>
          <w:rFonts w:ascii="Calibri" w:hAnsi="Calibri" w:cs="Calibri"/>
          <w:sz w:val="22"/>
          <w:szCs w:val="22"/>
        </w:rPr>
        <w:t>If so, how?</w:t>
      </w:r>
      <w:proofErr w:type="gramEnd"/>
      <w:r>
        <w:rPr>
          <w:rFonts w:ascii="Calibri" w:hAnsi="Calibri" w:cs="Calibri"/>
          <w:sz w:val="22"/>
          <w:szCs w:val="22"/>
        </w:rPr>
        <w:t xml:space="preserve"> If not, why</w:t>
      </w:r>
      <w:r w:rsidR="003E467E">
        <w:rPr>
          <w:rFonts w:ascii="Calibri" w:hAnsi="Calibri" w:cs="Calibri"/>
          <w:sz w:val="22"/>
          <w:szCs w:val="22"/>
        </w:rPr>
        <w:t xml:space="preserve"> </w:t>
      </w:r>
      <w:r>
        <w:rPr>
          <w:rFonts w:ascii="Calibri" w:hAnsi="Calibri" w:cs="Calibri"/>
          <w:sz w:val="22"/>
          <w:szCs w:val="22"/>
        </w:rPr>
        <w:t>not?</w:t>
      </w:r>
    </w:p>
    <w:p w:rsidR="00821CB4" w:rsidRDefault="00821CB4" w:rsidP="00821CB4">
      <w:pPr>
        <w:autoSpaceDE w:val="0"/>
        <w:autoSpaceDN w:val="0"/>
        <w:adjustRightInd w:val="0"/>
        <w:rPr>
          <w:rFonts w:ascii="Calibri" w:hAnsi="Calibri" w:cs="Calibri"/>
          <w:sz w:val="22"/>
          <w:szCs w:val="22"/>
        </w:rPr>
      </w:pPr>
    </w:p>
    <w:p w:rsidR="00821CB4" w:rsidRDefault="00821CB4" w:rsidP="00821CB4">
      <w:pPr>
        <w:autoSpaceDE w:val="0"/>
        <w:autoSpaceDN w:val="0"/>
        <w:adjustRightInd w:val="0"/>
        <w:rPr>
          <w:rFonts w:ascii="Calibri" w:hAnsi="Calibri" w:cs="Calibri"/>
          <w:sz w:val="22"/>
          <w:szCs w:val="22"/>
        </w:rPr>
      </w:pPr>
      <w:r>
        <w:rPr>
          <w:rFonts w:ascii="Calibri" w:hAnsi="Calibri" w:cs="Calibri"/>
          <w:sz w:val="22"/>
          <w:szCs w:val="22"/>
        </w:rPr>
        <w:t>T‐</w:t>
      </w:r>
      <w:r w:rsidR="00D30190">
        <w:rPr>
          <w:rFonts w:ascii="Calibri" w:hAnsi="Calibri" w:cs="Calibri"/>
          <w:sz w:val="22"/>
          <w:szCs w:val="22"/>
        </w:rPr>
        <w:t>5</w:t>
      </w:r>
      <w:r>
        <w:rPr>
          <w:rFonts w:ascii="Calibri" w:hAnsi="Calibri" w:cs="Calibri"/>
          <w:sz w:val="22"/>
          <w:szCs w:val="22"/>
        </w:rPr>
        <w:t>. Are there additional efficiencies that could be realized for any requirement(s)? If so, which</w:t>
      </w:r>
    </w:p>
    <w:p w:rsidR="00821CB4" w:rsidRDefault="00821CB4" w:rsidP="003E467E">
      <w:pPr>
        <w:autoSpaceDE w:val="0"/>
        <w:autoSpaceDN w:val="0"/>
        <w:adjustRightInd w:val="0"/>
        <w:ind w:left="450"/>
        <w:rPr>
          <w:rFonts w:ascii="Calibri" w:hAnsi="Calibri" w:cs="Calibri"/>
          <w:sz w:val="22"/>
          <w:szCs w:val="22"/>
        </w:rPr>
      </w:pPr>
      <w:proofErr w:type="gramStart"/>
      <w:r>
        <w:rPr>
          <w:rFonts w:ascii="Calibri" w:hAnsi="Calibri" w:cs="Calibri"/>
          <w:sz w:val="22"/>
          <w:szCs w:val="22"/>
        </w:rPr>
        <w:t>requirements</w:t>
      </w:r>
      <w:proofErr w:type="gramEnd"/>
      <w:r>
        <w:rPr>
          <w:rFonts w:ascii="Calibri" w:hAnsi="Calibri" w:cs="Calibri"/>
          <w:sz w:val="22"/>
          <w:szCs w:val="22"/>
        </w:rPr>
        <w:t>, what efficiencies, and how might they be realized</w:t>
      </w:r>
      <w:r w:rsidR="003E467E">
        <w:rPr>
          <w:rFonts w:ascii="Calibri" w:hAnsi="Calibri" w:cs="Calibri"/>
          <w:sz w:val="22"/>
          <w:szCs w:val="22"/>
        </w:rPr>
        <w:t xml:space="preserve"> (e.g. the methodology for determining fault recording locations)</w:t>
      </w:r>
      <w:r>
        <w:rPr>
          <w:rFonts w:ascii="Calibri" w:hAnsi="Calibri" w:cs="Calibri"/>
          <w:sz w:val="22"/>
          <w:szCs w:val="22"/>
        </w:rPr>
        <w:t>?</w:t>
      </w:r>
    </w:p>
    <w:p w:rsidR="00821CB4" w:rsidRDefault="00821CB4" w:rsidP="00821CB4">
      <w:pPr>
        <w:autoSpaceDE w:val="0"/>
        <w:autoSpaceDN w:val="0"/>
        <w:adjustRightInd w:val="0"/>
        <w:rPr>
          <w:rFonts w:ascii="Calibri" w:hAnsi="Calibri" w:cs="Calibri"/>
          <w:sz w:val="22"/>
          <w:szCs w:val="22"/>
        </w:rPr>
      </w:pPr>
    </w:p>
    <w:p w:rsidR="00821CB4" w:rsidRDefault="00821CB4" w:rsidP="003E467E">
      <w:pPr>
        <w:autoSpaceDE w:val="0"/>
        <w:autoSpaceDN w:val="0"/>
        <w:adjustRightInd w:val="0"/>
        <w:rPr>
          <w:rFonts w:ascii="Calibri" w:hAnsi="Calibri" w:cs="Calibri"/>
          <w:sz w:val="22"/>
          <w:szCs w:val="22"/>
        </w:rPr>
      </w:pPr>
      <w:r>
        <w:rPr>
          <w:rFonts w:ascii="Calibri" w:hAnsi="Calibri" w:cs="Calibri"/>
          <w:sz w:val="22"/>
          <w:szCs w:val="22"/>
        </w:rPr>
        <w:t>T‐</w:t>
      </w:r>
      <w:r w:rsidR="00D30190">
        <w:rPr>
          <w:rFonts w:ascii="Calibri" w:hAnsi="Calibri" w:cs="Calibri"/>
          <w:sz w:val="22"/>
          <w:szCs w:val="22"/>
        </w:rPr>
        <w:t>6</w:t>
      </w:r>
      <w:r>
        <w:rPr>
          <w:rFonts w:ascii="Calibri" w:hAnsi="Calibri" w:cs="Calibri"/>
          <w:sz w:val="22"/>
          <w:szCs w:val="22"/>
        </w:rPr>
        <w:t xml:space="preserve">. </w:t>
      </w:r>
      <w:r w:rsidR="003E467E">
        <w:rPr>
          <w:rFonts w:ascii="Calibri" w:hAnsi="Calibri" w:cs="Calibri"/>
          <w:sz w:val="22"/>
          <w:szCs w:val="22"/>
        </w:rPr>
        <w:t>Are there any reliability related co</w:t>
      </w:r>
      <w:r w:rsidR="00B15EDB">
        <w:rPr>
          <w:rFonts w:ascii="Calibri" w:hAnsi="Calibri" w:cs="Calibri"/>
          <w:sz w:val="22"/>
          <w:szCs w:val="22"/>
        </w:rPr>
        <w:t>n</w:t>
      </w:r>
      <w:r w:rsidR="003E467E">
        <w:rPr>
          <w:rFonts w:ascii="Calibri" w:hAnsi="Calibri" w:cs="Calibri"/>
          <w:sz w:val="22"/>
          <w:szCs w:val="22"/>
        </w:rPr>
        <w:t>cer</w:t>
      </w:r>
      <w:r w:rsidR="00B15EDB">
        <w:rPr>
          <w:rFonts w:ascii="Calibri" w:hAnsi="Calibri" w:cs="Calibri"/>
          <w:sz w:val="22"/>
          <w:szCs w:val="22"/>
        </w:rPr>
        <w:t>n</w:t>
      </w:r>
      <w:r w:rsidR="003E467E">
        <w:rPr>
          <w:rFonts w:ascii="Calibri" w:hAnsi="Calibri" w:cs="Calibri"/>
          <w:sz w:val="22"/>
          <w:szCs w:val="22"/>
        </w:rPr>
        <w:t>s associated with the implementation of this standard?</w:t>
      </w:r>
    </w:p>
    <w:p w:rsidR="00162640" w:rsidRDefault="00C54D02" w:rsidP="00A945EF">
      <w:pPr>
        <w:keepNext/>
        <w:rPr>
          <w:rFonts w:ascii="Tahoma" w:hAnsi="Tahoma" w:cs="Tahoma"/>
          <w:b/>
          <w:sz w:val="22"/>
          <w:szCs w:val="22"/>
        </w:rPr>
      </w:pPr>
      <w:r w:rsidRPr="00077A2A">
        <w:rPr>
          <w:rFonts w:ascii="Tahoma" w:hAnsi="Tahoma" w:cs="Tahoma"/>
          <w:b/>
          <w:sz w:val="22"/>
          <w:szCs w:val="22"/>
        </w:rPr>
        <w:lastRenderedPageBreak/>
        <w:t>Cost and Implementation Questions</w:t>
      </w:r>
    </w:p>
    <w:p w:rsidR="00821CB4" w:rsidRPr="00077A2A" w:rsidRDefault="00821CB4" w:rsidP="00A945EF">
      <w:pPr>
        <w:keepNext/>
        <w:rPr>
          <w:rStyle w:val="BoxText"/>
          <w:rFonts w:ascii="Tahoma" w:hAnsi="Tahoma" w:cs="Tahoma"/>
          <w:sz w:val="22"/>
          <w:szCs w:val="22"/>
        </w:rPr>
      </w:pPr>
    </w:p>
    <w:p w:rsidR="00162640" w:rsidRPr="00D96CBA" w:rsidRDefault="00D96CBA" w:rsidP="00A31997">
      <w:pPr>
        <w:keepNext/>
        <w:numPr>
          <w:ilvl w:val="0"/>
          <w:numId w:val="19"/>
        </w:numPr>
        <w:rPr>
          <w:rFonts w:ascii="Calibri" w:hAnsi="Calibri"/>
        </w:rPr>
      </w:pPr>
      <w:r w:rsidRPr="00D96CBA">
        <w:rPr>
          <w:rFonts w:ascii="Calibri" w:hAnsi="Calibri"/>
        </w:rPr>
        <w:t xml:space="preserve">Describe the size </w:t>
      </w:r>
      <w:r w:rsidR="00DF6C94">
        <w:rPr>
          <w:rFonts w:ascii="Calibri" w:hAnsi="Calibri"/>
        </w:rPr>
        <w:t xml:space="preserve">and the Functional Model registration type </w:t>
      </w:r>
      <w:r w:rsidRPr="00D96CBA">
        <w:rPr>
          <w:rFonts w:ascii="Calibri" w:hAnsi="Calibri"/>
        </w:rPr>
        <w:t>of your organization in broad general terms, e.g. GO</w:t>
      </w:r>
      <w:r w:rsidRPr="00D96CBA">
        <w:rPr>
          <w:rFonts w:ascii="Calibri" w:hAnsi="Calibri" w:cs="Cambria Math"/>
        </w:rPr>
        <w:t>‐</w:t>
      </w:r>
      <w:r w:rsidRPr="00D96CBA">
        <w:rPr>
          <w:rFonts w:ascii="Calibri" w:hAnsi="Calibri"/>
        </w:rPr>
        <w:t>Total installed MWs, TOs</w:t>
      </w:r>
      <w:r>
        <w:rPr>
          <w:rFonts w:ascii="Calibri" w:hAnsi="Calibri"/>
        </w:rPr>
        <w:t xml:space="preserve"> </w:t>
      </w:r>
      <w:r w:rsidRPr="00D96CBA">
        <w:rPr>
          <w:rFonts w:ascii="Calibri" w:hAnsi="Calibri"/>
        </w:rPr>
        <w:t>circuit miles by kV and total load served, etc</w:t>
      </w:r>
      <w:r>
        <w:rPr>
          <w:rFonts w:ascii="Calibri" w:hAnsi="Calibri"/>
        </w:rPr>
        <w:t>.</w:t>
      </w:r>
    </w:p>
    <w:p w:rsidR="00162640" w:rsidRPr="00A51976" w:rsidRDefault="00162640" w:rsidP="00A945EF">
      <w:pPr>
        <w:keepNext/>
        <w:rPr>
          <w:rFonts w:ascii="Calibri" w:hAnsi="Calibri"/>
        </w:rPr>
      </w:pPr>
    </w:p>
    <w:p w:rsidR="00162640" w:rsidRPr="00A51976" w:rsidRDefault="00162640" w:rsidP="00A31997">
      <w:pPr>
        <w:pStyle w:val="Header"/>
        <w:spacing w:after="120"/>
        <w:ind w:left="720"/>
        <w:rPr>
          <w:rFonts w:ascii="Calibri" w:eastAsia="Calibri" w:hAnsi="Calibri"/>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162640" w:rsidRPr="00D96CBA" w:rsidRDefault="00D96CBA" w:rsidP="00A31997">
      <w:pPr>
        <w:keepNext/>
        <w:numPr>
          <w:ilvl w:val="0"/>
          <w:numId w:val="19"/>
        </w:numPr>
        <w:rPr>
          <w:rFonts w:ascii="Calibri" w:hAnsi="Calibri"/>
        </w:rPr>
      </w:pPr>
      <w:r w:rsidRPr="00D96CBA">
        <w:rPr>
          <w:rFonts w:ascii="Calibri" w:hAnsi="Calibri"/>
        </w:rPr>
        <w:t>Please answer the following regarding the estimated costs and benefits of each of the proposed</w:t>
      </w:r>
      <w:r>
        <w:rPr>
          <w:rFonts w:ascii="Calibri" w:hAnsi="Calibri"/>
        </w:rPr>
        <w:t xml:space="preserve"> </w:t>
      </w:r>
      <w:r w:rsidRPr="00D96CBA">
        <w:rPr>
          <w:rFonts w:ascii="Calibri" w:hAnsi="Calibri"/>
        </w:rPr>
        <w:t>requirements:</w:t>
      </w:r>
    </w:p>
    <w:p w:rsidR="00162640" w:rsidRPr="00A51976" w:rsidRDefault="00162640" w:rsidP="00A945EF">
      <w:pPr>
        <w:keepNext/>
        <w:rPr>
          <w:rFonts w:ascii="Calibri" w:hAnsi="Calibri"/>
        </w:rPr>
      </w:pPr>
    </w:p>
    <w:p w:rsidR="00EB3829" w:rsidRPr="00EB3829" w:rsidRDefault="00EB3829" w:rsidP="00617C6F">
      <w:pPr>
        <w:keepNext/>
        <w:numPr>
          <w:ilvl w:val="1"/>
          <w:numId w:val="19"/>
        </w:numPr>
        <w:ind w:left="1440" w:hanging="720"/>
        <w:rPr>
          <w:rFonts w:ascii="Calibri" w:hAnsi="Calibri"/>
        </w:rPr>
      </w:pPr>
      <w:r w:rsidRPr="00EB3829">
        <w:rPr>
          <w:rFonts w:ascii="Calibri" w:hAnsi="Calibri"/>
        </w:rPr>
        <w:t xml:space="preserve">What </w:t>
      </w:r>
      <w:proofErr w:type="gramStart"/>
      <w:r w:rsidRPr="00EB3829">
        <w:rPr>
          <w:rFonts w:ascii="Calibri" w:hAnsi="Calibri"/>
        </w:rPr>
        <w:t>are the initial one time, ongoing, implementation</w:t>
      </w:r>
      <w:proofErr w:type="gramEnd"/>
      <w:r w:rsidRPr="00EB3829">
        <w:rPr>
          <w:rFonts w:ascii="Calibri" w:hAnsi="Calibri"/>
        </w:rPr>
        <w:t>, and maintenance costs of</w:t>
      </w:r>
      <w:r>
        <w:rPr>
          <w:rFonts w:ascii="Calibri" w:hAnsi="Calibri"/>
        </w:rPr>
        <w:t xml:space="preserve"> </w:t>
      </w:r>
      <w:r w:rsidRPr="00EB3829">
        <w:rPr>
          <w:rFonts w:ascii="Calibri" w:hAnsi="Calibri"/>
        </w:rPr>
        <w:t>complying with the requirements</w:t>
      </w:r>
      <w:r>
        <w:rPr>
          <w:rFonts w:ascii="Calibri" w:hAnsi="Calibri"/>
        </w:rPr>
        <w:t>?</w:t>
      </w:r>
    </w:p>
    <w:p w:rsidR="00EB3829" w:rsidRPr="00A51976" w:rsidRDefault="00EB3829" w:rsidP="00A945EF">
      <w:pPr>
        <w:keepNext/>
        <w:rPr>
          <w:rFonts w:ascii="Calibri" w:hAnsi="Calibri"/>
        </w:rPr>
      </w:pPr>
    </w:p>
    <w:p w:rsidR="00EB3829" w:rsidRDefault="00EB3829" w:rsidP="00617C6F">
      <w:pPr>
        <w:pStyle w:val="Header"/>
        <w:ind w:left="1440"/>
        <w:rPr>
          <w:rStyle w:val="BoxText"/>
          <w:rFonts w:ascii="Calibri" w:hAnsi="Calibri"/>
          <w:sz w:val="24"/>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EB3829" w:rsidRDefault="00EB3829" w:rsidP="00A03179">
      <w:pPr>
        <w:rPr>
          <w:rStyle w:val="BoxText"/>
          <w:rFonts w:ascii="Calibri" w:hAnsi="Calibri"/>
          <w:sz w:val="24"/>
        </w:rPr>
      </w:pPr>
    </w:p>
    <w:p w:rsidR="00EB3829" w:rsidRPr="00EB3829" w:rsidRDefault="00EB3829" w:rsidP="00617C6F">
      <w:pPr>
        <w:keepNext/>
        <w:numPr>
          <w:ilvl w:val="1"/>
          <w:numId w:val="19"/>
        </w:numPr>
        <w:ind w:left="1440" w:hanging="720"/>
        <w:rPr>
          <w:rFonts w:ascii="Calibri" w:hAnsi="Calibri"/>
        </w:rPr>
      </w:pPr>
      <w:r w:rsidRPr="00EB3829">
        <w:rPr>
          <w:rFonts w:ascii="Calibri" w:hAnsi="Calibri"/>
        </w:rPr>
        <w:t>What is the on</w:t>
      </w:r>
      <w:r w:rsidRPr="00EB3829">
        <w:rPr>
          <w:rFonts w:ascii="Calibri" w:hAnsi="Calibri" w:cs="Cambria Math"/>
        </w:rPr>
        <w:t>‐</w:t>
      </w:r>
      <w:r w:rsidRPr="00EB3829">
        <w:rPr>
          <w:rFonts w:ascii="Calibri" w:hAnsi="Calibri"/>
        </w:rPr>
        <w:t>going long term cost impact (after implementation) of complying with</w:t>
      </w:r>
      <w:r w:rsidR="00BB4762">
        <w:rPr>
          <w:rFonts w:ascii="Calibri" w:hAnsi="Calibri"/>
        </w:rPr>
        <w:t xml:space="preserve"> </w:t>
      </w:r>
      <w:r w:rsidRPr="00EB3829">
        <w:rPr>
          <w:rFonts w:ascii="Calibri" w:hAnsi="Calibri"/>
        </w:rPr>
        <w:t>the requirements in terms of equivalent full time employees (EFTE)?</w:t>
      </w:r>
    </w:p>
    <w:p w:rsidR="00EB3829" w:rsidRPr="00A51976" w:rsidRDefault="00EB3829" w:rsidP="00A945EF">
      <w:pPr>
        <w:keepNext/>
        <w:rPr>
          <w:rFonts w:ascii="Calibri" w:hAnsi="Calibri"/>
        </w:rPr>
      </w:pPr>
    </w:p>
    <w:p w:rsidR="00EB3829" w:rsidRDefault="00EB3829" w:rsidP="00617C6F">
      <w:pPr>
        <w:pStyle w:val="Header"/>
        <w:spacing w:after="120"/>
        <w:ind w:left="1440"/>
        <w:rPr>
          <w:rStyle w:val="BoxText"/>
          <w:rFonts w:ascii="Calibri" w:hAnsi="Calibri"/>
          <w:sz w:val="24"/>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A945EF" w:rsidRDefault="00A945EF" w:rsidP="00A03179">
      <w:pPr>
        <w:rPr>
          <w:rStyle w:val="BoxText"/>
          <w:rFonts w:ascii="Calibri" w:hAnsi="Calibri"/>
          <w:sz w:val="24"/>
        </w:rPr>
      </w:pPr>
    </w:p>
    <w:p w:rsidR="00EB3829" w:rsidRPr="00B411C3" w:rsidRDefault="00B411C3" w:rsidP="00617C6F">
      <w:pPr>
        <w:keepNext/>
        <w:numPr>
          <w:ilvl w:val="1"/>
          <w:numId w:val="19"/>
        </w:numPr>
        <w:ind w:left="1440" w:hanging="720"/>
        <w:rPr>
          <w:rFonts w:ascii="Calibri" w:hAnsi="Calibri"/>
        </w:rPr>
      </w:pPr>
      <w:r w:rsidRPr="00B411C3">
        <w:rPr>
          <w:rFonts w:ascii="Calibri" w:hAnsi="Calibri"/>
        </w:rPr>
        <w:t>What are the resource benefits (labor, materials, administrative) of implementing</w:t>
      </w:r>
      <w:r>
        <w:rPr>
          <w:rFonts w:ascii="Calibri" w:hAnsi="Calibri"/>
        </w:rPr>
        <w:t xml:space="preserve"> </w:t>
      </w:r>
      <w:r w:rsidRPr="00B411C3">
        <w:rPr>
          <w:rFonts w:ascii="Calibri" w:hAnsi="Calibri"/>
        </w:rPr>
        <w:t>these requirements</w:t>
      </w:r>
      <w:r w:rsidR="00D80DB1">
        <w:rPr>
          <w:rFonts w:ascii="Calibri" w:hAnsi="Calibri"/>
        </w:rPr>
        <w:t xml:space="preserve"> (e.g. being able to effectively and expeditiously analyze disturbances)</w:t>
      </w:r>
      <w:r>
        <w:rPr>
          <w:rFonts w:ascii="Calibri" w:hAnsi="Calibri"/>
        </w:rPr>
        <w:t>?</w:t>
      </w:r>
    </w:p>
    <w:p w:rsidR="00EB3829" w:rsidRPr="00A51976" w:rsidRDefault="00EB3829" w:rsidP="00A945EF">
      <w:pPr>
        <w:keepNext/>
        <w:rPr>
          <w:rFonts w:ascii="Calibri" w:hAnsi="Calibri"/>
        </w:rPr>
      </w:pPr>
    </w:p>
    <w:p w:rsidR="00EB3829" w:rsidRDefault="00EB3829" w:rsidP="00617C6F">
      <w:pPr>
        <w:pStyle w:val="Header"/>
        <w:ind w:left="1440"/>
        <w:rPr>
          <w:rStyle w:val="BoxText"/>
          <w:rFonts w:ascii="Calibri" w:hAnsi="Calibri"/>
          <w:sz w:val="24"/>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EB3829" w:rsidRDefault="00EB3829" w:rsidP="00A03179">
      <w:pPr>
        <w:rPr>
          <w:rStyle w:val="BoxText"/>
          <w:rFonts w:ascii="Calibri" w:hAnsi="Calibri"/>
          <w:sz w:val="24"/>
        </w:rPr>
      </w:pPr>
    </w:p>
    <w:p w:rsidR="00A945EF" w:rsidRPr="00A51976" w:rsidRDefault="00A945EF" w:rsidP="00A03179"/>
    <w:p w:rsidR="00162640" w:rsidRPr="00D96CBA" w:rsidRDefault="00D96CBA" w:rsidP="00A31997">
      <w:pPr>
        <w:keepNext/>
        <w:numPr>
          <w:ilvl w:val="0"/>
          <w:numId w:val="19"/>
        </w:numPr>
        <w:spacing w:after="120"/>
        <w:rPr>
          <w:rFonts w:ascii="Calibri" w:hAnsi="Calibri"/>
        </w:rPr>
      </w:pPr>
      <w:r w:rsidRPr="00D96CBA">
        <w:rPr>
          <w:rFonts w:ascii="Calibri" w:hAnsi="Calibri"/>
        </w:rPr>
        <w:t>Are there alternative method(s) or existing reliability standard requirement(s) not identified in</w:t>
      </w:r>
      <w:r>
        <w:rPr>
          <w:rFonts w:ascii="Calibri" w:hAnsi="Calibri"/>
        </w:rPr>
        <w:t xml:space="preserve"> </w:t>
      </w:r>
      <w:r w:rsidRPr="00D96CBA">
        <w:rPr>
          <w:rFonts w:ascii="Calibri" w:hAnsi="Calibri"/>
        </w:rPr>
        <w:t>the draft standard which may achieve the reliability objective of the standard that may result in less cost impact (implementation, maintenance, and ongoing compliance resource requirements)? If so what? Please provide as much additional supporting evidence as possible.</w:t>
      </w:r>
    </w:p>
    <w:p w:rsidR="00162640" w:rsidRPr="00A51976" w:rsidRDefault="00162640" w:rsidP="00A31997">
      <w:pPr>
        <w:keepNext/>
        <w:ind w:left="720"/>
        <w:rPr>
          <w:rFonts w:ascii="Calibri" w:hAnsi="Calibri"/>
        </w:rPr>
      </w:pPr>
    </w:p>
    <w:p w:rsidR="00162640" w:rsidRPr="00A51976" w:rsidRDefault="00C24142" w:rsidP="00A31997">
      <w:pPr>
        <w:pStyle w:val="Header"/>
        <w:spacing w:after="6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Pr>
          <w:rStyle w:val="BoxText"/>
          <w:rFonts w:ascii="Calibri" w:eastAsia="Calibri" w:hAnsi="Calibri"/>
          <w:sz w:val="24"/>
        </w:rPr>
        <w:t xml:space="preserve"> Yes</w:t>
      </w:r>
    </w:p>
    <w:p w:rsidR="00162640" w:rsidRDefault="00C24142" w:rsidP="00A31997">
      <w:pPr>
        <w:pStyle w:val="Header"/>
        <w:spacing w:after="12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sidRPr="00A51976">
        <w:rPr>
          <w:rStyle w:val="BoxText"/>
          <w:rFonts w:ascii="Calibri" w:eastAsia="Calibri" w:hAnsi="Calibri"/>
          <w:sz w:val="24"/>
        </w:rPr>
        <w:t xml:space="preserve"> No</w:t>
      </w:r>
    </w:p>
    <w:p w:rsidR="00162640" w:rsidRPr="00A51976" w:rsidRDefault="00162640" w:rsidP="00617C6F">
      <w:pPr>
        <w:pStyle w:val="Header"/>
        <w:ind w:left="720"/>
        <w:rPr>
          <w:rStyle w:val="BoxText"/>
          <w:rFonts w:ascii="Calibri" w:hAnsi="Calibri"/>
          <w:sz w:val="24"/>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162640" w:rsidRPr="00A51976" w:rsidRDefault="00162640" w:rsidP="00A03179"/>
    <w:p w:rsidR="00162640" w:rsidRPr="00D96CBA" w:rsidRDefault="00D96CBA" w:rsidP="00A31997">
      <w:pPr>
        <w:keepNext/>
        <w:numPr>
          <w:ilvl w:val="0"/>
          <w:numId w:val="19"/>
        </w:numPr>
        <w:rPr>
          <w:rFonts w:ascii="Calibri" w:hAnsi="Calibri"/>
        </w:rPr>
      </w:pPr>
      <w:r w:rsidRPr="00D96CBA">
        <w:rPr>
          <w:rFonts w:ascii="Calibri" w:hAnsi="Calibri"/>
        </w:rPr>
        <w:t>How long would it take your organization to implement full compliance to the standard as written? What would affect the implementation (i.e. outage scheduling, availability of</w:t>
      </w:r>
      <w:r>
        <w:rPr>
          <w:rFonts w:ascii="Calibri" w:hAnsi="Calibri"/>
        </w:rPr>
        <w:t xml:space="preserve"> </w:t>
      </w:r>
      <w:r w:rsidRPr="00D96CBA">
        <w:rPr>
          <w:rFonts w:ascii="Calibri" w:hAnsi="Calibri"/>
        </w:rPr>
        <w:t>materials, human resources, etc.)?</w:t>
      </w:r>
    </w:p>
    <w:p w:rsidR="00162640" w:rsidRPr="00A51976" w:rsidRDefault="00162640" w:rsidP="00A31997">
      <w:pPr>
        <w:keepNext/>
        <w:ind w:left="720"/>
        <w:rPr>
          <w:rFonts w:ascii="Calibri" w:hAnsi="Calibri"/>
        </w:rPr>
      </w:pPr>
    </w:p>
    <w:p w:rsidR="00162640" w:rsidRDefault="00162640" w:rsidP="00A31997">
      <w:pPr>
        <w:pStyle w:val="Header"/>
        <w:ind w:left="720"/>
        <w:rPr>
          <w:rStyle w:val="BoxText"/>
          <w:rFonts w:ascii="Calibri" w:hAnsi="Calibri"/>
          <w:sz w:val="24"/>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D96CBA" w:rsidRPr="00A51976" w:rsidRDefault="00D96CBA" w:rsidP="00A31997">
      <w:pPr>
        <w:ind w:left="720"/>
      </w:pPr>
    </w:p>
    <w:p w:rsidR="00162640" w:rsidRDefault="00696985" w:rsidP="00696985">
      <w:pPr>
        <w:keepNext/>
        <w:numPr>
          <w:ilvl w:val="0"/>
          <w:numId w:val="19"/>
        </w:numPr>
        <w:rPr>
          <w:rFonts w:ascii="Calibri" w:hAnsi="Calibri"/>
        </w:rPr>
      </w:pPr>
      <w:r>
        <w:rPr>
          <w:rStyle w:val="BodyCopy"/>
          <w:rFonts w:cs="Arial"/>
        </w:rPr>
        <w:lastRenderedPageBreak/>
        <w:t>What NERC Functional Model registered entity or group do you will believe will benefit from this standard?  (</w:t>
      </w:r>
      <w:proofErr w:type="gramStart"/>
      <w:r>
        <w:rPr>
          <w:rStyle w:val="BodyCopy"/>
          <w:rFonts w:cs="Arial"/>
        </w:rPr>
        <w:t>i.e</w:t>
      </w:r>
      <w:proofErr w:type="gramEnd"/>
      <w:r>
        <w:rPr>
          <w:rStyle w:val="BodyCopy"/>
          <w:rFonts w:cs="Arial"/>
        </w:rPr>
        <w:t xml:space="preserve">. Balancing Authorities, Load-customers, etc.) </w:t>
      </w:r>
      <w:proofErr w:type="gramStart"/>
      <w:r>
        <w:rPr>
          <w:rStyle w:val="BodyCopy"/>
          <w:rFonts w:cs="Arial"/>
        </w:rPr>
        <w:t>and</w:t>
      </w:r>
      <w:proofErr w:type="gramEnd"/>
      <w:r>
        <w:rPr>
          <w:rStyle w:val="BodyCopy"/>
          <w:rFonts w:cs="Arial"/>
        </w:rPr>
        <w:t xml:space="preserve"> is there a value –either cost or socio-economic impact associated with that benefit?</w:t>
      </w:r>
      <w:r w:rsidR="009444E2">
        <w:rPr>
          <w:rFonts w:ascii="Calibri" w:hAnsi="Calibri"/>
        </w:rPr>
        <w:t xml:space="preserve">  Does a NERC Functional Model registered entity or group other than the one you identified bear initial or ongoing costs re</w:t>
      </w:r>
      <w:r w:rsidR="00EF3FDA">
        <w:rPr>
          <w:rFonts w:ascii="Calibri" w:hAnsi="Calibri"/>
        </w:rPr>
        <w:t>l</w:t>
      </w:r>
      <w:r w:rsidR="009444E2">
        <w:rPr>
          <w:rFonts w:ascii="Calibri" w:hAnsi="Calibri"/>
        </w:rPr>
        <w:t>ated to this standard (bear a cost without receiving a benefit)?</w:t>
      </w:r>
      <w:bookmarkStart w:id="0" w:name="_GoBack"/>
      <w:bookmarkEnd w:id="0"/>
    </w:p>
    <w:p w:rsidR="00696985" w:rsidRPr="00A51976" w:rsidRDefault="00696985" w:rsidP="00696985">
      <w:pPr>
        <w:keepNext/>
        <w:ind w:left="720"/>
        <w:rPr>
          <w:rFonts w:ascii="Calibri" w:hAnsi="Calibri"/>
        </w:rPr>
      </w:pPr>
    </w:p>
    <w:p w:rsidR="00162640" w:rsidRPr="00435B9D" w:rsidRDefault="00162640" w:rsidP="00A31997">
      <w:pPr>
        <w:ind w:left="720"/>
        <w:rPr>
          <w:rStyle w:val="BodyCopy"/>
          <w:rFonts w:cs="Arial"/>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p w:rsidR="00162640" w:rsidRDefault="00162640" w:rsidP="00435B9D">
      <w:pPr>
        <w:ind w:left="720"/>
        <w:rPr>
          <w:rStyle w:val="BodyCopy"/>
          <w:rFonts w:cs="Arial"/>
        </w:rPr>
      </w:pPr>
    </w:p>
    <w:p w:rsidR="00696985" w:rsidRPr="00A51976" w:rsidRDefault="00696985" w:rsidP="00696985">
      <w:pPr>
        <w:keepNext/>
        <w:numPr>
          <w:ilvl w:val="0"/>
          <w:numId w:val="19"/>
        </w:numPr>
        <w:rPr>
          <w:rFonts w:ascii="Calibri" w:hAnsi="Calibri"/>
        </w:rPr>
      </w:pPr>
      <w:r w:rsidRPr="00C54D02">
        <w:rPr>
          <w:rFonts w:ascii="Calibri" w:hAnsi="Calibri"/>
        </w:rPr>
        <w:t>Do you have any other comments?  If so, please provide suggested changes and rationale</w:t>
      </w:r>
      <w:r>
        <w:rPr>
          <w:rFonts w:ascii="Calibri" w:hAnsi="Calibri"/>
        </w:rPr>
        <w:t>.</w:t>
      </w:r>
    </w:p>
    <w:p w:rsidR="00696985" w:rsidRDefault="00696985" w:rsidP="00DF6C94">
      <w:pPr>
        <w:rPr>
          <w:rStyle w:val="BodyCopy"/>
          <w:rFonts w:cs="Arial"/>
        </w:rPr>
      </w:pPr>
    </w:p>
    <w:p w:rsidR="00696985" w:rsidRPr="00435B9D" w:rsidRDefault="00696985" w:rsidP="00696985">
      <w:pPr>
        <w:ind w:firstLine="720"/>
        <w:rPr>
          <w:rStyle w:val="BodyCopy"/>
          <w:rFonts w:cs="Arial"/>
        </w:rPr>
      </w:pPr>
      <w:r w:rsidRPr="00A51976">
        <w:rPr>
          <w:rStyle w:val="BoxText"/>
          <w:rFonts w:ascii="Calibri" w:hAnsi="Calibri"/>
          <w:sz w:val="24"/>
        </w:rPr>
        <w:t xml:space="preserve">Comments: </w:t>
      </w:r>
      <w:r w:rsidR="00C24142"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C24142" w:rsidRPr="00A51976">
        <w:rPr>
          <w:rStyle w:val="BoxText"/>
          <w:rFonts w:ascii="Calibri" w:hAnsi="Calibri"/>
          <w:sz w:val="24"/>
        </w:rPr>
      </w:r>
      <w:r w:rsidR="00C24142"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C24142" w:rsidRPr="00A51976">
        <w:rPr>
          <w:rStyle w:val="BoxText"/>
          <w:rFonts w:ascii="Calibri" w:hAnsi="Calibri"/>
          <w:sz w:val="24"/>
        </w:rPr>
        <w:fldChar w:fldCharType="end"/>
      </w:r>
    </w:p>
    <w:sectPr w:rsidR="00696985" w:rsidRPr="00435B9D" w:rsidSect="00A81D53">
      <w:headerReference w:type="default" r:id="rId21"/>
      <w:footerReference w:type="default" r:id="rId22"/>
      <w:pgSz w:w="12240" w:h="15840" w:code="1"/>
      <w:pgMar w:top="2160" w:right="1080" w:bottom="1440" w:left="108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14C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84" w:rsidRDefault="00FD0284">
      <w:r>
        <w:separator/>
      </w:r>
    </w:p>
  </w:endnote>
  <w:endnote w:type="continuationSeparator" w:id="0">
    <w:p w:rsidR="00FD0284" w:rsidRDefault="00FD0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Pr="00817FFA" w:rsidRDefault="000759B6" w:rsidP="00817FFA">
    <w:pPr>
      <w:pStyle w:val="Footer"/>
      <w:rPr>
        <w:szCs w:val="18"/>
      </w:rPr>
    </w:pPr>
    <w:r>
      <w:rPr>
        <w:noProof/>
        <w:szCs w:val="18"/>
      </w:rPr>
      <w:drawing>
        <wp:anchor distT="0" distB="0" distL="114300" distR="114300" simplePos="0" relativeHeight="251669504" behindDoc="1" locked="0" layoutInCell="1" allowOverlap="1">
          <wp:simplePos x="0" y="0"/>
          <wp:positionH relativeFrom="page">
            <wp:posOffset>0</wp:posOffset>
          </wp:positionH>
          <wp:positionV relativeFrom="page">
            <wp:posOffset>9458960</wp:posOffset>
          </wp:positionV>
          <wp:extent cx="7772400" cy="600075"/>
          <wp:effectExtent l="0" t="0" r="0" b="9525"/>
          <wp:wrapNone/>
          <wp:docPr id="13" name="Picture 13" descr="NERC_Letterhead_page2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RC_Letterhead_page2_botto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6000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Default="000759B6">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9458960</wp:posOffset>
          </wp:positionV>
          <wp:extent cx="7772400" cy="603250"/>
          <wp:effectExtent l="0" t="0" r="0" b="6350"/>
          <wp:wrapNone/>
          <wp:docPr id="4" name="Picture 4" descr="NERC_Letterhead_page2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C_Letterhead_page2_botto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6032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Pr="00077A2A" w:rsidRDefault="000759B6" w:rsidP="00D228D6">
    <w:pPr>
      <w:rPr>
        <w:rFonts w:ascii="Calibri" w:hAnsi="Calibri"/>
        <w:b/>
        <w:color w:val="1B4C80"/>
        <w:sz w:val="18"/>
        <w:szCs w:val="18"/>
      </w:rPr>
    </w:pPr>
    <w:r>
      <w:rPr>
        <w:rFonts w:ascii="Calibri" w:hAnsi="Calibri"/>
        <w:b/>
        <w:color w:val="1B4C80"/>
        <w:sz w:val="18"/>
        <w:szCs w:val="18"/>
      </w:rPr>
      <w:t xml:space="preserve">CEAP Unofficial </w:t>
    </w:r>
    <w:r w:rsidRPr="00077A2A">
      <w:rPr>
        <w:rFonts w:ascii="Calibri" w:hAnsi="Calibri"/>
        <w:b/>
        <w:color w:val="1B4C80"/>
        <w:sz w:val="18"/>
        <w:szCs w:val="18"/>
      </w:rPr>
      <w:t>Comment Form</w:t>
    </w:r>
    <w:r>
      <w:rPr>
        <w:rFonts w:ascii="Calibri" w:hAnsi="Calibri"/>
        <w:b/>
        <w:color w:val="1B4C80"/>
        <w:sz w:val="18"/>
        <w:szCs w:val="18"/>
      </w:rPr>
      <w:t xml:space="preserve"> (Phase 2)</w:t>
    </w:r>
  </w:p>
  <w:p w:rsidR="000759B6" w:rsidRPr="00077A2A" w:rsidRDefault="000759B6" w:rsidP="00077A2A">
    <w:pPr>
      <w:tabs>
        <w:tab w:val="left" w:pos="10080"/>
      </w:tabs>
      <w:rPr>
        <w:rFonts w:ascii="Calibri" w:hAnsi="Calibri"/>
        <w:sz w:val="18"/>
        <w:szCs w:val="18"/>
      </w:rPr>
    </w:pPr>
    <w:r>
      <w:rPr>
        <w:rFonts w:ascii="Calibri" w:hAnsi="Calibri"/>
        <w:noProof/>
        <w:sz w:val="18"/>
        <w:szCs w:val="18"/>
      </w:rPr>
      <w:drawing>
        <wp:anchor distT="0" distB="0" distL="114300" distR="114300" simplePos="0" relativeHeight="251663360" behindDoc="1" locked="0" layoutInCell="1" allowOverlap="1">
          <wp:simplePos x="0" y="0"/>
          <wp:positionH relativeFrom="page">
            <wp:posOffset>0</wp:posOffset>
          </wp:positionH>
          <wp:positionV relativeFrom="page">
            <wp:posOffset>9705975</wp:posOffset>
          </wp:positionV>
          <wp:extent cx="7810500" cy="390525"/>
          <wp:effectExtent l="0" t="0" r="0" b="9525"/>
          <wp:wrapNone/>
          <wp:docPr id="10"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0" cy="390525"/>
                  </a:xfrm>
                  <a:prstGeom prst="rect">
                    <a:avLst/>
                  </a:prstGeom>
                  <a:noFill/>
                </pic:spPr>
              </pic:pic>
            </a:graphicData>
          </a:graphic>
        </wp:anchor>
      </w:drawing>
    </w:r>
    <w:r w:rsidRPr="00077A2A">
      <w:rPr>
        <w:rFonts w:ascii="Calibri" w:hAnsi="Calibri"/>
        <w:b/>
        <w:color w:val="1B4C80"/>
        <w:sz w:val="18"/>
        <w:szCs w:val="18"/>
      </w:rPr>
      <w:t xml:space="preserve">Project </w:t>
    </w:r>
    <w:r w:rsidR="00024EA2">
      <w:rPr>
        <w:rFonts w:ascii="Calibri" w:hAnsi="Calibri"/>
        <w:b/>
        <w:color w:val="1B4C80"/>
        <w:sz w:val="18"/>
        <w:szCs w:val="18"/>
      </w:rPr>
      <w:t>2007-11 Disturbance Monitoring</w:t>
    </w:r>
    <w:r>
      <w:rPr>
        <w:rFonts w:ascii="Calibri" w:hAnsi="Calibri"/>
        <w:b/>
        <w:color w:val="1B4C80"/>
        <w:sz w:val="18"/>
        <w:szCs w:val="18"/>
      </w:rPr>
      <w:tab/>
    </w:r>
    <w:r w:rsidR="00C24142" w:rsidRPr="00077A2A">
      <w:rPr>
        <w:rFonts w:ascii="Calibri" w:hAnsi="Calibri"/>
        <w:b/>
        <w:color w:val="1B4C80"/>
        <w:sz w:val="18"/>
        <w:szCs w:val="18"/>
      </w:rPr>
      <w:fldChar w:fldCharType="begin"/>
    </w:r>
    <w:r w:rsidRPr="00077A2A">
      <w:rPr>
        <w:rFonts w:ascii="Calibri" w:hAnsi="Calibri"/>
        <w:b/>
        <w:color w:val="1B4C80"/>
        <w:sz w:val="18"/>
        <w:szCs w:val="18"/>
      </w:rPr>
      <w:instrText xml:space="preserve"> PAGE   \* MERGEFORMAT </w:instrText>
    </w:r>
    <w:r w:rsidR="00C24142" w:rsidRPr="00077A2A">
      <w:rPr>
        <w:rFonts w:ascii="Calibri" w:hAnsi="Calibri"/>
        <w:b/>
        <w:color w:val="1B4C80"/>
        <w:sz w:val="18"/>
        <w:szCs w:val="18"/>
      </w:rPr>
      <w:fldChar w:fldCharType="separate"/>
    </w:r>
    <w:r w:rsidR="00583751">
      <w:rPr>
        <w:rFonts w:ascii="Calibri" w:hAnsi="Calibri"/>
        <w:b/>
        <w:noProof/>
        <w:color w:val="1B4C80"/>
        <w:sz w:val="18"/>
        <w:szCs w:val="18"/>
      </w:rPr>
      <w:t>2</w:t>
    </w:r>
    <w:r w:rsidR="00C24142" w:rsidRPr="00077A2A">
      <w:rPr>
        <w:rFonts w:ascii="Calibri" w:hAnsi="Calibri"/>
        <w:b/>
        <w:color w:val="1B4C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84" w:rsidRDefault="00FD0284">
      <w:r>
        <w:separator/>
      </w:r>
    </w:p>
  </w:footnote>
  <w:footnote w:type="continuationSeparator" w:id="0">
    <w:p w:rsidR="00FD0284" w:rsidRDefault="00FD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Default="000759B6" w:rsidP="00817FFA">
    <w:pPr>
      <w:tabs>
        <w:tab w:val="left" w:pos="2040"/>
      </w:tabs>
    </w:pPr>
    <w:r>
      <w:rPr>
        <w:noProof/>
      </w:rPr>
      <w:drawing>
        <wp:anchor distT="0" distB="0" distL="114300" distR="114300" simplePos="0" relativeHeight="251667456" behindDoc="1" locked="0" layoutInCell="1" allowOverlap="1">
          <wp:simplePos x="0" y="0"/>
          <wp:positionH relativeFrom="page">
            <wp:posOffset>228600</wp:posOffset>
          </wp:positionH>
          <wp:positionV relativeFrom="page">
            <wp:posOffset>228600</wp:posOffset>
          </wp:positionV>
          <wp:extent cx="7315200" cy="6838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68389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Default="000759B6">
    <w:r>
      <w:rPr>
        <w:noProof/>
      </w:rPr>
      <w:drawing>
        <wp:anchor distT="0" distB="0" distL="114300" distR="114300" simplePos="0" relativeHeight="251656192"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683958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6" w:rsidRDefault="000759B6" w:rsidP="00817FFA">
    <w:pPr>
      <w:tabs>
        <w:tab w:val="left" w:pos="2040"/>
      </w:tabs>
    </w:pPr>
    <w:r>
      <w:rPr>
        <w:noProof/>
      </w:rPr>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7772400" cy="1000125"/>
          <wp:effectExtent l="0" t="0" r="0" b="9525"/>
          <wp:wrapNone/>
          <wp:docPr id="11" name="Picture 43" descr="NERC_Letterhead_page2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RC_Letterhead_page2_to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01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372963"/>
    <w:multiLevelType w:val="multilevel"/>
    <w:tmpl w:val="B8F877A2"/>
    <w:lvl w:ilvl="0">
      <w:start w:val="1"/>
      <w:numFmt w:val="decimal"/>
      <w:lvlText w:val="CI-%1."/>
      <w:lvlJc w:val="left"/>
      <w:pPr>
        <w:ind w:left="720" w:hanging="720"/>
      </w:pPr>
      <w:rPr>
        <w:rFonts w:hint="default"/>
      </w:rPr>
    </w:lvl>
    <w:lvl w:ilvl="1">
      <w:start w:val="1"/>
      <w:numFmt w:val="lowerLetter"/>
      <w:lvlText w:val="CI-%1%2."/>
      <w:lvlJc w:val="left"/>
      <w:pPr>
        <w:ind w:left="216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0E56F5"/>
    <w:multiLevelType w:val="multilevel"/>
    <w:tmpl w:val="8A74EA46"/>
    <w:lvl w:ilvl="0">
      <w:start w:val="1"/>
      <w:numFmt w:val="decimal"/>
      <w:lvlText w:val="T-%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E7178"/>
    <w:multiLevelType w:val="hybridMultilevel"/>
    <w:tmpl w:val="CBC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4"/>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R. Pedowicz">
    <w15:presenceInfo w15:providerId="AD" w15:userId="S-1-5-21-1412378392-269837316-617630493-4355"/>
  </w15:person>
  <w15:person w15:author="Guy V. Zito">
    <w15:presenceInfo w15:providerId="AD" w15:userId="S-1-5-21-1412378392-269837316-617630493-10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noPunctuationKerning/>
  <w:characterSpacingControl w:val="doNotCompress"/>
  <w:hdrShapeDefaults>
    <o:shapedefaults v:ext="edit" spidmax="39938"/>
  </w:hdrShapeDefaults>
  <w:footnotePr>
    <w:footnote w:id="-1"/>
    <w:footnote w:id="0"/>
  </w:footnotePr>
  <w:endnotePr>
    <w:endnote w:id="-1"/>
    <w:endnote w:id="0"/>
  </w:endnotePr>
  <w:compat/>
  <w:rsids>
    <w:rsidRoot w:val="001574EA"/>
    <w:rsid w:val="00002339"/>
    <w:rsid w:val="00011D42"/>
    <w:rsid w:val="00016686"/>
    <w:rsid w:val="00017A79"/>
    <w:rsid w:val="00024EA2"/>
    <w:rsid w:val="000334DF"/>
    <w:rsid w:val="00071493"/>
    <w:rsid w:val="000759B6"/>
    <w:rsid w:val="00077A2A"/>
    <w:rsid w:val="00097EA1"/>
    <w:rsid w:val="000A70BC"/>
    <w:rsid w:val="000B36CB"/>
    <w:rsid w:val="000B7A04"/>
    <w:rsid w:val="000D7162"/>
    <w:rsid w:val="000E1579"/>
    <w:rsid w:val="000E3AB0"/>
    <w:rsid w:val="00136931"/>
    <w:rsid w:val="001470CD"/>
    <w:rsid w:val="001574EA"/>
    <w:rsid w:val="00162640"/>
    <w:rsid w:val="001722A9"/>
    <w:rsid w:val="00173916"/>
    <w:rsid w:val="00180F59"/>
    <w:rsid w:val="00185547"/>
    <w:rsid w:val="001B3F70"/>
    <w:rsid w:val="001C71AC"/>
    <w:rsid w:val="001F2846"/>
    <w:rsid w:val="00212A28"/>
    <w:rsid w:val="00215D27"/>
    <w:rsid w:val="002757D5"/>
    <w:rsid w:val="00283FB4"/>
    <w:rsid w:val="0028773F"/>
    <w:rsid w:val="002A50F8"/>
    <w:rsid w:val="002C4D7E"/>
    <w:rsid w:val="002E0C36"/>
    <w:rsid w:val="00312847"/>
    <w:rsid w:val="00326C1A"/>
    <w:rsid w:val="00343525"/>
    <w:rsid w:val="003510A5"/>
    <w:rsid w:val="00366A96"/>
    <w:rsid w:val="003866BC"/>
    <w:rsid w:val="0039275D"/>
    <w:rsid w:val="003E104E"/>
    <w:rsid w:val="003E1C41"/>
    <w:rsid w:val="003E467E"/>
    <w:rsid w:val="00401FFF"/>
    <w:rsid w:val="00414E66"/>
    <w:rsid w:val="004253A7"/>
    <w:rsid w:val="00431C4B"/>
    <w:rsid w:val="00431C86"/>
    <w:rsid w:val="00435B9D"/>
    <w:rsid w:val="00442E17"/>
    <w:rsid w:val="00457D80"/>
    <w:rsid w:val="004631BF"/>
    <w:rsid w:val="00471088"/>
    <w:rsid w:val="00476F93"/>
    <w:rsid w:val="004800C7"/>
    <w:rsid w:val="00482ED9"/>
    <w:rsid w:val="004B4FED"/>
    <w:rsid w:val="004B7DE3"/>
    <w:rsid w:val="004C46A9"/>
    <w:rsid w:val="004D5649"/>
    <w:rsid w:val="004D6482"/>
    <w:rsid w:val="004E10E7"/>
    <w:rsid w:val="004E24FA"/>
    <w:rsid w:val="004E7B5C"/>
    <w:rsid w:val="004F2E53"/>
    <w:rsid w:val="00510652"/>
    <w:rsid w:val="005125B1"/>
    <w:rsid w:val="005316C6"/>
    <w:rsid w:val="005316F3"/>
    <w:rsid w:val="00536EE1"/>
    <w:rsid w:val="00573832"/>
    <w:rsid w:val="00583751"/>
    <w:rsid w:val="00593F70"/>
    <w:rsid w:val="005A721A"/>
    <w:rsid w:val="005C32DA"/>
    <w:rsid w:val="005D3F72"/>
    <w:rsid w:val="005F17E2"/>
    <w:rsid w:val="006148E4"/>
    <w:rsid w:val="0061525F"/>
    <w:rsid w:val="006164A5"/>
    <w:rsid w:val="00617C6F"/>
    <w:rsid w:val="00652754"/>
    <w:rsid w:val="00655F96"/>
    <w:rsid w:val="00665421"/>
    <w:rsid w:val="00693A48"/>
    <w:rsid w:val="00694CD1"/>
    <w:rsid w:val="00696985"/>
    <w:rsid w:val="006A7CDE"/>
    <w:rsid w:val="006B3EC7"/>
    <w:rsid w:val="006C1F78"/>
    <w:rsid w:val="006E41E3"/>
    <w:rsid w:val="006F547E"/>
    <w:rsid w:val="00722999"/>
    <w:rsid w:val="007254EA"/>
    <w:rsid w:val="0074626C"/>
    <w:rsid w:val="00765B06"/>
    <w:rsid w:val="00775058"/>
    <w:rsid w:val="00791651"/>
    <w:rsid w:val="007955CF"/>
    <w:rsid w:val="007A0346"/>
    <w:rsid w:val="007D65F2"/>
    <w:rsid w:val="00817FFA"/>
    <w:rsid w:val="00821CB4"/>
    <w:rsid w:val="008325C4"/>
    <w:rsid w:val="008528D7"/>
    <w:rsid w:val="00893D90"/>
    <w:rsid w:val="008A2DA4"/>
    <w:rsid w:val="008B1056"/>
    <w:rsid w:val="008E1BDD"/>
    <w:rsid w:val="008F6318"/>
    <w:rsid w:val="00911307"/>
    <w:rsid w:val="00916211"/>
    <w:rsid w:val="009444E2"/>
    <w:rsid w:val="00960E28"/>
    <w:rsid w:val="00983FA1"/>
    <w:rsid w:val="0099640D"/>
    <w:rsid w:val="009B31CC"/>
    <w:rsid w:val="009B59CB"/>
    <w:rsid w:val="009D4267"/>
    <w:rsid w:val="009E4F20"/>
    <w:rsid w:val="009E6540"/>
    <w:rsid w:val="00A03179"/>
    <w:rsid w:val="00A31997"/>
    <w:rsid w:val="00A3277D"/>
    <w:rsid w:val="00A35DA7"/>
    <w:rsid w:val="00A4496D"/>
    <w:rsid w:val="00A51976"/>
    <w:rsid w:val="00A54047"/>
    <w:rsid w:val="00A6738A"/>
    <w:rsid w:val="00A81D53"/>
    <w:rsid w:val="00A945EF"/>
    <w:rsid w:val="00AC2EFE"/>
    <w:rsid w:val="00AE534D"/>
    <w:rsid w:val="00B15EDB"/>
    <w:rsid w:val="00B23220"/>
    <w:rsid w:val="00B34EE1"/>
    <w:rsid w:val="00B375B5"/>
    <w:rsid w:val="00B411C3"/>
    <w:rsid w:val="00B74B4B"/>
    <w:rsid w:val="00B81E07"/>
    <w:rsid w:val="00B91ECA"/>
    <w:rsid w:val="00BA1523"/>
    <w:rsid w:val="00BA34E0"/>
    <w:rsid w:val="00BB4762"/>
    <w:rsid w:val="00BE3070"/>
    <w:rsid w:val="00BE5580"/>
    <w:rsid w:val="00BF06CC"/>
    <w:rsid w:val="00BF294E"/>
    <w:rsid w:val="00C15CFE"/>
    <w:rsid w:val="00C24142"/>
    <w:rsid w:val="00C54D02"/>
    <w:rsid w:val="00C54F5E"/>
    <w:rsid w:val="00C664CD"/>
    <w:rsid w:val="00C76747"/>
    <w:rsid w:val="00CB07DA"/>
    <w:rsid w:val="00CB2207"/>
    <w:rsid w:val="00CC7BE7"/>
    <w:rsid w:val="00CE2EC0"/>
    <w:rsid w:val="00CE3EB2"/>
    <w:rsid w:val="00D117C8"/>
    <w:rsid w:val="00D228D6"/>
    <w:rsid w:val="00D30190"/>
    <w:rsid w:val="00D30311"/>
    <w:rsid w:val="00D80DB1"/>
    <w:rsid w:val="00D8523D"/>
    <w:rsid w:val="00D96CBA"/>
    <w:rsid w:val="00DA634C"/>
    <w:rsid w:val="00DB62EC"/>
    <w:rsid w:val="00DF4C08"/>
    <w:rsid w:val="00DF6C94"/>
    <w:rsid w:val="00E23904"/>
    <w:rsid w:val="00E34539"/>
    <w:rsid w:val="00E437A9"/>
    <w:rsid w:val="00E642AB"/>
    <w:rsid w:val="00E94338"/>
    <w:rsid w:val="00EA56F8"/>
    <w:rsid w:val="00EB3829"/>
    <w:rsid w:val="00EC3F10"/>
    <w:rsid w:val="00EF3FDA"/>
    <w:rsid w:val="00EF51A0"/>
    <w:rsid w:val="00FA0B35"/>
    <w:rsid w:val="00FB28BD"/>
    <w:rsid w:val="00FB3337"/>
    <w:rsid w:val="00FC7B36"/>
    <w:rsid w:val="00FD00B4"/>
    <w:rsid w:val="00FD0284"/>
    <w:rsid w:val="00FD1577"/>
    <w:rsid w:val="00FE22AF"/>
    <w:rsid w:val="00FF6BE1"/>
    <w:rsid w:val="00FF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Cambria" w:eastAsia="MS Gothic"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MS Gothic"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locked/>
    <w:rsid w:val="00C54F5E"/>
    <w:rPr>
      <w:rFonts w:ascii="Arial" w:hAnsi="Arial" w:cs="Arial" w:hint="default"/>
      <w:sz w:val="20"/>
    </w:rPr>
  </w:style>
  <w:style w:type="character" w:styleId="Hyperlink">
    <w:name w:val="Hyperlink"/>
    <w:uiPriority w:val="99"/>
    <w:rsid w:val="00C54F5E"/>
    <w:rPr>
      <w:color w:val="0000FF"/>
      <w:u w:val="single"/>
    </w:rPr>
  </w:style>
  <w:style w:type="character" w:styleId="FollowedHyperlink">
    <w:name w:val="FollowedHyperlink"/>
    <w:basedOn w:val="DefaultParagraphFont"/>
    <w:uiPriority w:val="99"/>
    <w:semiHidden/>
    <w:unhideWhenUsed/>
    <w:rsid w:val="006148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Cambria" w:eastAsia="MS Gothic"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MS Gothic"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locked/>
    <w:rsid w:val="00C54F5E"/>
    <w:rPr>
      <w:rFonts w:ascii="Arial" w:hAnsi="Arial" w:cs="Arial" w:hint="default"/>
      <w:sz w:val="20"/>
    </w:rPr>
  </w:style>
  <w:style w:type="character" w:styleId="Hyperlink">
    <w:name w:val="Hyperlink"/>
    <w:uiPriority w:val="99"/>
    <w:rsid w:val="00C54F5E"/>
    <w:rPr>
      <w:color w:val="0000FF"/>
      <w:u w:val="single"/>
    </w:rPr>
  </w:style>
  <w:style w:type="character" w:styleId="FollowedHyperlink">
    <w:name w:val="FollowedHyperlink"/>
    <w:basedOn w:val="DefaultParagraphFont"/>
    <w:uiPriority w:val="99"/>
    <w:semiHidden/>
    <w:unhideWhenUsed/>
    <w:rsid w:val="006148E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rc.net/nercsurvey/Survey.aspx?s=6e5f4ac3faf9420f8a6279693eeb6e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rbara.Nutter@nerc.net"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erc.com/pa/Stand/Pages/Project_2007-11_Disturbance_Monitoring.aspx"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2.xml"/><Relationship Id="rId27" Type="http://schemas.microsoft.com/office/2011/relationships/people" Target="people.xml"/><Relationship Id="rId9" Type="http://schemas.openxmlformats.org/officeDocument/2006/relationships/settings" Target="settings.xml"/><Relationship Id="rId14" Type="http://schemas.openxmlformats.org/officeDocument/2006/relationships/hyperlink" Target="http://www.nerc.com/pa/Stand/Pages/Cost-Effective-Analysis-Process-CEAP-for-NERC-ERO-Standards.asp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cbf880be-c7c2-4487-81cc-39803b2f2238">NERCASSETID-684-230</_dlc_DocId>
    <_dlc_DocIdUrl xmlns="cbf880be-c7c2-4487-81cc-39803b2f2238">
      <Url>http://www.qa.nerc.com/pa/Stand/_layouts/DocIdRedir.aspx?ID=NERCASSETID-684-230</Url>
      <Description>NERCASSETID-684-230</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CCFC53-34D3-4397-B988-580C98DD6340}"/>
</file>

<file path=customXml/itemProps2.xml><?xml version="1.0" encoding="utf-8"?>
<ds:datastoreItem xmlns:ds="http://schemas.openxmlformats.org/officeDocument/2006/customXml" ds:itemID="{E405BA4D-FE12-4126-AF79-C22A05761CA4}"/>
</file>

<file path=customXml/itemProps3.xml><?xml version="1.0" encoding="utf-8"?>
<ds:datastoreItem xmlns:ds="http://schemas.openxmlformats.org/officeDocument/2006/customXml" ds:itemID="{61C55121-96C7-4C37-9486-1011B371ED1B}"/>
</file>

<file path=customXml/itemProps4.xml><?xml version="1.0" encoding="utf-8"?>
<ds:datastoreItem xmlns:ds="http://schemas.openxmlformats.org/officeDocument/2006/customXml" ds:itemID="{F03F862E-86EA-41CE-81EF-C768F5E8F758}">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0E516EFA-1326-40A7-B49D-C0FE588C4791}"/>
</file>

<file path=customXml/itemProps6.xml><?xml version="1.0" encoding="utf-8"?>
<ds:datastoreItem xmlns:ds="http://schemas.openxmlformats.org/officeDocument/2006/customXml" ds:itemID="{F03F862E-86EA-41CE-81EF-C768F5E8F758}"/>
</file>

<file path=docProps/app.xml><?xml version="1.0" encoding="utf-8"?>
<Properties xmlns="http://schemas.openxmlformats.org/officeDocument/2006/extended-properties" xmlns:vt="http://schemas.openxmlformats.org/officeDocument/2006/docPropsVTypes">
  <Template>Normal</Template>
  <TotalTime>23</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2010-13.2 CEAP Unofficial Comment Form Phase 2</vt:lpstr>
    </vt:vector>
  </TitlesOfParts>
  <Company>NERC</Company>
  <LinksUpToDate>false</LinksUpToDate>
  <CharactersWithSpaces>10590</CharactersWithSpaces>
  <SharedDoc>false</SharedDoc>
  <HLinks>
    <vt:vector size="30" baseType="variant">
      <vt:variant>
        <vt:i4>2490432</vt:i4>
      </vt:variant>
      <vt:variant>
        <vt:i4>12</vt:i4>
      </vt:variant>
      <vt:variant>
        <vt:i4>0</vt:i4>
      </vt:variant>
      <vt:variant>
        <vt:i4>5</vt:i4>
      </vt:variant>
      <vt:variant>
        <vt:lpwstr>http://www.nerc.com/filez/standards/Cost_Effective_Analysis_Process.html</vt:lpwstr>
      </vt:variant>
      <vt:variant>
        <vt:lpwstr/>
      </vt:variant>
      <vt:variant>
        <vt:i4>4390946</vt:i4>
      </vt:variant>
      <vt:variant>
        <vt:i4>9</vt:i4>
      </vt:variant>
      <vt:variant>
        <vt:i4>0</vt:i4>
      </vt:variant>
      <vt:variant>
        <vt:i4>5</vt:i4>
      </vt:variant>
      <vt:variant>
        <vt:lpwstr>mailto:Scott.Barfield@nerc.net</vt:lpwstr>
      </vt:variant>
      <vt:variant>
        <vt:lpwstr/>
      </vt:variant>
      <vt:variant>
        <vt:i4>1048639</vt:i4>
      </vt:variant>
      <vt:variant>
        <vt:i4>6</vt:i4>
      </vt:variant>
      <vt:variant>
        <vt:i4>0</vt:i4>
      </vt:variant>
      <vt:variant>
        <vt:i4>5</vt:i4>
      </vt:variant>
      <vt:variant>
        <vt:lpwstr>http://www.nerc.com/filez/standards/Project_2010-13.2_Summary_Table_Relay_Modifiations.html</vt:lpwstr>
      </vt:variant>
      <vt:variant>
        <vt:lpwstr/>
      </vt:variant>
      <vt:variant>
        <vt:i4>2490432</vt:i4>
      </vt:variant>
      <vt:variant>
        <vt:i4>3</vt:i4>
      </vt:variant>
      <vt:variant>
        <vt:i4>0</vt:i4>
      </vt:variant>
      <vt:variant>
        <vt:i4>5</vt:i4>
      </vt:variant>
      <vt:variant>
        <vt:lpwstr>http://www.nerc.com/filez/standards/Cost_Effective_Analysis_Process.html</vt:lpwstr>
      </vt:variant>
      <vt:variant>
        <vt:lpwstr/>
      </vt:variant>
      <vt:variant>
        <vt:i4>3604527</vt:i4>
      </vt:variant>
      <vt:variant>
        <vt:i4>0</vt:i4>
      </vt:variant>
      <vt:variant>
        <vt:i4>0</vt:i4>
      </vt:variant>
      <vt:variant>
        <vt:i4>5</vt:i4>
      </vt:variant>
      <vt:variant>
        <vt:lpwstr>https://www.nerc.net/nercsurvey/Survey.aspx?s=32f26b207fa74df097c6549924c48731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2010-13.2 CEAP Unofficial Comment Form Phase 2</dc:title>
  <dc:creator>Karen Spolar</dc:creator>
  <cp:lastModifiedBy>cunninghama</cp:lastModifiedBy>
  <cp:revision>8</cp:revision>
  <cp:lastPrinted>2011-03-01T18:03:00Z</cp:lastPrinted>
  <dcterms:created xsi:type="dcterms:W3CDTF">2013-10-24T19:24:00Z</dcterms:created>
  <dcterms:modified xsi:type="dcterms:W3CDTF">2013-11-01T20:14:00Z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00000000283EE064CA950D4D847C65F46C3F0F810700F034827878A2BF4D98A23E270529782400000447B7D40000646C46490E4B7344A62F06370EF641970000534879980000</vt:lpwstr>
  </property>
  <property fmtid="{D5CDD505-2E9C-101B-9397-08002B2CF9AE}" pid="6" name="ContentTypeId">
    <vt:lpwstr>0x010100E12582452CB9194EA6135028DAECAF24</vt:lpwstr>
  </property>
  <property fmtid="{D5CDD505-2E9C-101B-9397-08002B2CF9AE}" pid="7" name="Document Name">
    <vt:lpwstr/>
  </property>
  <property fmtid="{D5CDD505-2E9C-101B-9397-08002B2CF9AE}" pid="8" name="Document Category">
    <vt:lpwstr>Template</vt:lpwstr>
  </property>
  <property fmtid="{D5CDD505-2E9C-101B-9397-08002B2CF9AE}" pid="9" name="_EmailStoreID0">
    <vt:lpwstr>0000000038A1BB1005E5101AA1BB08002B2A56C20000454D534D44422E444C4C00000000000000001B55FA20AA6611CD9BC800AA002FC45A0C000000474F445A494C4C41002F6F3D4E4552432F6F753D46697273742041646D696E6973747261746976652047726F75702F636E3D526563697069656E74732F636E3D62656E7</vt:lpwstr>
  </property>
  <property fmtid="{D5CDD505-2E9C-101B-9397-08002B2CF9AE}" pid="10" name="_EmailStoreID1">
    <vt:lpwstr>36F6E6D00</vt:lpwstr>
  </property>
  <property fmtid="{D5CDD505-2E9C-101B-9397-08002B2CF9AE}" pid="11" name="ContentType">
    <vt:lpwstr>Document</vt:lpwstr>
  </property>
  <property fmtid="{D5CDD505-2E9C-101B-9397-08002B2CF9AE}" pid="12" name="_dlc_DocIdItemGuid">
    <vt:lpwstr>8c69154c-7c90-47de-819d-d44561b0e876</vt:lpwstr>
  </property>
  <property fmtid="{D5CDD505-2E9C-101B-9397-08002B2CF9AE}" pid="13" name="Order">
    <vt:r8>3200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TemplateUrl">
    <vt:lpwstr/>
  </property>
  <property fmtid="{D5CDD505-2E9C-101B-9397-08002B2CF9AE}" pid="18" name="_ReviewingToolsShownOnce">
    <vt:lpwstr/>
  </property>
</Properties>
</file>