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76DEF" w14:textId="77777777" w:rsidR="007C22DF" w:rsidRPr="000304FB" w:rsidRDefault="007C22DF" w:rsidP="007C22DF">
      <w:pPr>
        <w:pStyle w:val="DocumentTitle"/>
        <w:spacing w:before="120"/>
        <w:rPr>
          <w:szCs w:val="44"/>
        </w:rPr>
      </w:pPr>
      <w:r w:rsidRPr="000304FB">
        <w:rPr>
          <w:szCs w:val="44"/>
        </w:rPr>
        <w:t>Unofficial Comment Form</w:t>
      </w:r>
    </w:p>
    <w:p w14:paraId="57E129BD" w14:textId="260E595D" w:rsidR="007C22DF" w:rsidRDefault="007C22DF" w:rsidP="007C22DF">
      <w:pPr>
        <w:pStyle w:val="Heading1"/>
        <w:rPr>
          <w:rFonts w:cs="Tahoma"/>
          <w:b w:val="0"/>
          <w:color w:val="204C81"/>
          <w:sz w:val="32"/>
          <w:szCs w:val="32"/>
        </w:rPr>
      </w:pPr>
      <w:bookmarkStart w:id="0" w:name="_Toc195946480"/>
      <w:r w:rsidRPr="00E255B1">
        <w:rPr>
          <w:rFonts w:cs="Tahoma"/>
          <w:b w:val="0"/>
          <w:color w:val="204C81"/>
          <w:sz w:val="32"/>
          <w:szCs w:val="32"/>
        </w:rPr>
        <w:t>Project 2017-01 Modifications to BAL-003</w:t>
      </w:r>
      <w:r w:rsidR="00E45A5A">
        <w:rPr>
          <w:rFonts w:cs="Tahoma"/>
          <w:b w:val="0"/>
          <w:color w:val="204C81"/>
          <w:sz w:val="32"/>
          <w:szCs w:val="32"/>
        </w:rPr>
        <w:t xml:space="preserve"> </w:t>
      </w:r>
      <w:r w:rsidR="00E45A5A">
        <w:t>–</w:t>
      </w:r>
      <w:r>
        <w:rPr>
          <w:rFonts w:cs="Tahoma"/>
          <w:b w:val="0"/>
          <w:color w:val="204C81"/>
          <w:sz w:val="32"/>
          <w:szCs w:val="32"/>
        </w:rPr>
        <w:t xml:space="preserve"> Phase II</w:t>
      </w:r>
    </w:p>
    <w:p w14:paraId="740B0F2D" w14:textId="77777777" w:rsidR="007C22DF" w:rsidRPr="00E255B1" w:rsidRDefault="007C22DF" w:rsidP="007C22DF"/>
    <w:p w14:paraId="6752282F" w14:textId="1EFD0276" w:rsidR="007C22DF" w:rsidRPr="00D24289" w:rsidRDefault="007C22DF" w:rsidP="007C22DF">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6F3861">
        <w:rPr>
          <w:rFonts w:cstheme="minorHAnsi"/>
        </w:rPr>
        <w:t xml:space="preserve">draft one of </w:t>
      </w:r>
      <w:r w:rsidR="006F3861" w:rsidRPr="00252FB2">
        <w:rPr>
          <w:rFonts w:cstheme="minorHAnsi"/>
        </w:rPr>
        <w:t>Reliability Standard</w:t>
      </w:r>
      <w:r w:rsidR="006F3861" w:rsidRPr="00E22633">
        <w:rPr>
          <w:rFonts w:cstheme="minorHAnsi"/>
          <w:b/>
        </w:rPr>
        <w:t xml:space="preserve"> BAL-003-3 Frequency Response and Frequency Bias Setting </w:t>
      </w:r>
      <w:r w:rsidRPr="00FF07F8">
        <w:rPr>
          <w:rFonts w:cstheme="minorHAnsi"/>
        </w:rPr>
        <w:t>by</w:t>
      </w:r>
      <w:r w:rsidRPr="00FF07F8">
        <w:rPr>
          <w:rFonts w:cstheme="minorHAnsi"/>
          <w:b/>
        </w:rPr>
        <w:t xml:space="preserve"> </w:t>
      </w:r>
      <w:r w:rsidRPr="00733DF8">
        <w:rPr>
          <w:b/>
        </w:rPr>
        <w:t>8 p.</w:t>
      </w:r>
      <w:r>
        <w:rPr>
          <w:b/>
        </w:rPr>
        <w:t xml:space="preserve">m. Eastern, </w:t>
      </w:r>
      <w:r w:rsidR="006F3861">
        <w:rPr>
          <w:b/>
        </w:rPr>
        <w:t xml:space="preserve">Wednesday, September </w:t>
      </w:r>
      <w:r>
        <w:rPr>
          <w:b/>
        </w:rPr>
        <w:t>7, 202</w:t>
      </w:r>
      <w:r w:rsidR="006F3861">
        <w:rPr>
          <w:b/>
        </w:rPr>
        <w:t>2</w:t>
      </w:r>
      <w:r>
        <w:rPr>
          <w:b/>
        </w:rPr>
        <w:t>.</w:t>
      </w:r>
      <w:r w:rsidRPr="00733DF8">
        <w:rPr>
          <w:b/>
        </w:rPr>
        <w:t xml:space="preserve"> </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55DC7036" w14:textId="77777777" w:rsidR="007C22DF" w:rsidRPr="00D24289" w:rsidRDefault="007C22DF" w:rsidP="007C22DF">
      <w:r>
        <w:t xml:space="preserve">Additional information is available on the </w:t>
      </w:r>
      <w:hyperlink r:id="rId14" w:history="1">
        <w:r>
          <w:rPr>
            <w:rStyle w:val="Hyperlink"/>
          </w:rPr>
          <w:t>project page</w:t>
        </w:r>
      </w:hyperlink>
      <w:r>
        <w:t xml:space="preserve">. </w:t>
      </w:r>
      <w:r w:rsidRPr="00786AD7">
        <w:t>If you have questions</w:t>
      </w:r>
      <w:r>
        <w:t xml:space="preserve">, </w:t>
      </w:r>
      <w:r w:rsidRPr="00C74DBC">
        <w:t>contact</w:t>
      </w:r>
      <w:r>
        <w:t xml:space="preserve"> Standards Developer, </w:t>
      </w:r>
      <w:hyperlink r:id="rId15" w:history="1">
        <w:r w:rsidRPr="001B461C">
          <w:rPr>
            <w:rStyle w:val="Hyperlink"/>
          </w:rPr>
          <w:t>Laura Anderson</w:t>
        </w:r>
      </w:hyperlink>
      <w:r>
        <w:t>,</w:t>
      </w:r>
      <w:r w:rsidRPr="00F86A52">
        <w:t xml:space="preserve"> or at </w:t>
      </w:r>
      <w:r>
        <w:t>404-446-9671.</w:t>
      </w:r>
      <w:r w:rsidRPr="00D24289">
        <w:tab/>
      </w:r>
    </w:p>
    <w:p w14:paraId="04C998FE" w14:textId="77777777" w:rsidR="007C22DF" w:rsidRPr="00D24289" w:rsidRDefault="007C22DF" w:rsidP="007C22DF"/>
    <w:bookmarkEnd w:id="1"/>
    <w:p w14:paraId="44FF05CA" w14:textId="77777777" w:rsidR="007C22DF" w:rsidRPr="00747D75" w:rsidRDefault="007C22DF" w:rsidP="007C22DF">
      <w:pPr>
        <w:pStyle w:val="Heading2"/>
        <w:rPr>
          <w:rFonts w:cs="Tahoma"/>
        </w:rPr>
      </w:pPr>
      <w:r w:rsidRPr="00747D75">
        <w:rPr>
          <w:rFonts w:cs="Tahoma"/>
        </w:rPr>
        <w:t>Background Information</w:t>
      </w:r>
    </w:p>
    <w:p w14:paraId="068DF519" w14:textId="2ADFC6B2" w:rsidR="007C22DF" w:rsidRDefault="007C22DF" w:rsidP="007C22DF">
      <w:pPr>
        <w:rPr>
          <w:rFonts w:cstheme="minorHAnsi"/>
        </w:rPr>
      </w:pPr>
      <w:bookmarkStart w:id="2" w:name="_Toc195946482"/>
      <w:r w:rsidRPr="001B461C">
        <w:rPr>
          <w:rFonts w:cstheme="minorHAnsi"/>
        </w:rPr>
        <w:t>Reliability Standard BAL-003-1 became effective in 2015. Supporting documents for BAL-003-1 were developed using engineering judgment on the data collection and process needed to determine the Interconnection Frequency Response Obligation (IFRO), as well as the processing of raw data to determine compliance. In the course</w:t>
      </w:r>
      <w:bookmarkStart w:id="3" w:name="_GoBack"/>
      <w:r w:rsidRPr="001B461C">
        <w:rPr>
          <w:rFonts w:cstheme="minorHAnsi"/>
        </w:rPr>
        <w:t xml:space="preserve"> </w:t>
      </w:r>
      <w:bookmarkEnd w:id="3"/>
      <w:r w:rsidRPr="001B461C">
        <w:rPr>
          <w:rFonts w:cstheme="minorHAnsi"/>
        </w:rPr>
        <w:t xml:space="preserve">of implementing the standard, minor errors in assumptions and process inefficiencies have been identified. Further, it was anticipated that as </w:t>
      </w:r>
      <w:r w:rsidR="00573A89">
        <w:rPr>
          <w:rFonts w:cstheme="minorHAnsi"/>
        </w:rPr>
        <w:t>F</w:t>
      </w:r>
      <w:r w:rsidRPr="001B461C">
        <w:rPr>
          <w:rFonts w:cstheme="minorHAnsi"/>
        </w:rPr>
        <w:t xml:space="preserve">requency </w:t>
      </w:r>
      <w:r w:rsidR="00573A89">
        <w:rPr>
          <w:rFonts w:cstheme="minorHAnsi"/>
        </w:rPr>
        <w:t>R</w:t>
      </w:r>
      <w:r w:rsidRPr="001B461C">
        <w:rPr>
          <w:rFonts w:cstheme="minorHAnsi"/>
        </w:rPr>
        <w:t xml:space="preserve">esponse </w:t>
      </w:r>
      <w:r w:rsidR="00573A89">
        <w:rPr>
          <w:rFonts w:cstheme="minorHAnsi"/>
        </w:rPr>
        <w:t xml:space="preserve">(FR) </w:t>
      </w:r>
      <w:r w:rsidRPr="001B461C">
        <w:rPr>
          <w:rFonts w:cstheme="minorHAnsi"/>
        </w:rPr>
        <w:t xml:space="preserve">improves, the approaches embedded in the standard for collecting annual samples would need to be modified. </w:t>
      </w:r>
    </w:p>
    <w:p w14:paraId="0F0063FA" w14:textId="77777777" w:rsidR="007C22DF" w:rsidRPr="001B461C" w:rsidRDefault="007C22DF" w:rsidP="007C22DF">
      <w:pPr>
        <w:rPr>
          <w:rFonts w:cstheme="minorHAnsi"/>
        </w:rPr>
      </w:pPr>
    </w:p>
    <w:p w14:paraId="40530B38" w14:textId="65D67566" w:rsidR="007C22DF" w:rsidRDefault="007C22DF" w:rsidP="007C22DF">
      <w:pPr>
        <w:shd w:val="clear" w:color="auto" w:fill="FFFFFF"/>
        <w:rPr>
          <w:rFonts w:cstheme="minorHAnsi"/>
          <w:color w:val="000000"/>
        </w:rPr>
      </w:pPr>
      <w:r w:rsidRPr="001B461C">
        <w:rPr>
          <w:rFonts w:cstheme="minorHAnsi"/>
          <w:color w:val="000000"/>
        </w:rPr>
        <w:t>This project is a two-phase approach. The first phase addressed the Phase 1 recommendations in the S</w:t>
      </w:r>
      <w:r w:rsidR="00F07D29">
        <w:rPr>
          <w:rFonts w:cstheme="minorHAnsi"/>
          <w:color w:val="000000"/>
        </w:rPr>
        <w:t xml:space="preserve">tandard </w:t>
      </w:r>
      <w:r w:rsidRPr="001B461C">
        <w:rPr>
          <w:rFonts w:cstheme="minorHAnsi"/>
          <w:color w:val="000000"/>
        </w:rPr>
        <w:t>A</w:t>
      </w:r>
      <w:r w:rsidR="00F07D29">
        <w:rPr>
          <w:rFonts w:cstheme="minorHAnsi"/>
          <w:color w:val="000000"/>
        </w:rPr>
        <w:t xml:space="preserve">uthorization </w:t>
      </w:r>
      <w:r w:rsidRPr="001B461C">
        <w:rPr>
          <w:rFonts w:cstheme="minorHAnsi"/>
          <w:color w:val="000000"/>
        </w:rPr>
        <w:t>R</w:t>
      </w:r>
      <w:r w:rsidR="00F07D29">
        <w:rPr>
          <w:rFonts w:cstheme="minorHAnsi"/>
          <w:color w:val="000000"/>
        </w:rPr>
        <w:t>equest (SAR)</w:t>
      </w:r>
      <w:r w:rsidRPr="001B461C">
        <w:rPr>
          <w:rFonts w:cstheme="minorHAnsi"/>
          <w:color w:val="000000"/>
        </w:rPr>
        <w:t xml:space="preserve">. The scope of the work identified in the second phase will be to (1) establish a real-time reliability standard addressing the necessary </w:t>
      </w:r>
      <w:r w:rsidR="00573A89">
        <w:rPr>
          <w:rFonts w:cstheme="minorHAnsi"/>
          <w:color w:val="000000"/>
        </w:rPr>
        <w:t>FR</w:t>
      </w:r>
      <w:r w:rsidRPr="001B461C">
        <w:rPr>
          <w:rFonts w:cstheme="minorHAnsi"/>
          <w:color w:val="000000"/>
        </w:rPr>
        <w:t xml:space="preserve"> to maintain reliability; (2) establish comparability for the correct responsible entity; (3) develop real-time measurements incorporating topology difference</w:t>
      </w:r>
      <w:r w:rsidR="00DA6F42">
        <w:rPr>
          <w:rFonts w:cstheme="minorHAnsi"/>
          <w:color w:val="000000"/>
        </w:rPr>
        <w:t>;</w:t>
      </w:r>
      <w:r w:rsidRPr="001B461C">
        <w:rPr>
          <w:rFonts w:cstheme="minorHAnsi"/>
          <w:color w:val="000000"/>
        </w:rPr>
        <w:t xml:space="preserve"> and (4) eliminate the incorrect indicators. </w:t>
      </w:r>
    </w:p>
    <w:p w14:paraId="326C711C" w14:textId="76DFB403" w:rsidR="00920685" w:rsidRDefault="00920685" w:rsidP="007C22DF">
      <w:pPr>
        <w:shd w:val="clear" w:color="auto" w:fill="FFFFFF"/>
        <w:rPr>
          <w:rFonts w:cstheme="minorHAnsi"/>
          <w:color w:val="000000"/>
        </w:rPr>
      </w:pPr>
    </w:p>
    <w:p w14:paraId="7F09BE1D" w14:textId="18490CA1" w:rsidR="00920685" w:rsidRDefault="00920685" w:rsidP="007C22DF">
      <w:pPr>
        <w:shd w:val="clear" w:color="auto" w:fill="FFFFFF"/>
      </w:pPr>
      <w:r>
        <w:t>Reliability Standard BAL-003-2 resulted from the Phase I portion of Project 2017-01</w:t>
      </w:r>
      <w:r w:rsidR="00F07D29">
        <w:t>, and</w:t>
      </w:r>
      <w:r>
        <w:t xml:space="preserve"> addressed: (1) inconsistencies in calculation of IFROs due to Interconnection Frequency Response performance changes of Point C and/or Value B; (2) the Eastern Interconnection Resource Contingency Protection Criteria; (3) the frequency of nadir point limitations (currently limited to t0 to t+12); (4) clarification of language in Attachment A, i.e. related to Frequency Response Reserve Sharing Groups (FRSG) and the timeline for FR and Frequency Bias Setting (FBS) activities; and (5) </w:t>
      </w:r>
      <w:r w:rsidR="00DA6F42">
        <w:t xml:space="preserve">enhancements to </w:t>
      </w:r>
      <w:r>
        <w:t>BAL-003-1.1 FRS Forms related to FRSG performance data collection. On July 15, 2020, the Federal Energy Regulatory Commission approved Reliability Standard BAL-003-2 and work began on the second phase of Reliability Standard improvements.</w:t>
      </w:r>
    </w:p>
    <w:p w14:paraId="1AF3D2BE" w14:textId="77777777" w:rsidR="00920685" w:rsidRPr="001B461C" w:rsidRDefault="00920685" w:rsidP="007C22DF">
      <w:pPr>
        <w:shd w:val="clear" w:color="auto" w:fill="FFFFFF"/>
        <w:rPr>
          <w:rFonts w:cstheme="minorHAnsi"/>
          <w:color w:val="000000"/>
        </w:rPr>
      </w:pPr>
    </w:p>
    <w:p w14:paraId="18A40593" w14:textId="66341932" w:rsidR="00920685" w:rsidRDefault="00920685" w:rsidP="00920685">
      <w:pPr>
        <w:rPr>
          <w:rFonts w:ascii="Calibri" w:hAnsi="Calibri" w:cs="Calibri"/>
        </w:rPr>
      </w:pPr>
      <w:r>
        <w:rPr>
          <w:rFonts w:cstheme="minorHAnsi"/>
          <w:color w:val="000000"/>
        </w:rPr>
        <w:t xml:space="preserve">Proposed Reliability Standard BAL-003-3 and its process documents would address the Project 2017-01 Phase II recommendations in the underlying SAR. In particular, the proposed revisions would make the Interconnection IFRO calculations and associated allocations </w:t>
      </w:r>
      <w:r w:rsidR="00DA6F42">
        <w:rPr>
          <w:rFonts w:cstheme="minorHAnsi"/>
          <w:color w:val="000000"/>
        </w:rPr>
        <w:t xml:space="preserve">improve representation of </w:t>
      </w:r>
      <w:r>
        <w:rPr>
          <w:rFonts w:cstheme="minorHAnsi"/>
          <w:color w:val="000000"/>
        </w:rPr>
        <w:t>current conditions and consider</w:t>
      </w:r>
      <w:r w:rsidR="00DA6F42">
        <w:rPr>
          <w:rFonts w:cstheme="minorHAnsi"/>
          <w:color w:val="000000"/>
        </w:rPr>
        <w:t>s</w:t>
      </w:r>
      <w:r>
        <w:rPr>
          <w:rFonts w:cstheme="minorHAnsi"/>
          <w:color w:val="000000"/>
        </w:rPr>
        <w:t xml:space="preserve"> characteristics affecting FR (e.g., load response, mix and type of generation). The proposed revisions would also modify provisions of the standard pertaining to the Frequency Response Measure (FRM) in order to </w:t>
      </w:r>
      <w:r w:rsidRPr="0091025F">
        <w:rPr>
          <w:rFonts w:cstheme="minorHAnsi"/>
          <w:color w:val="000000"/>
        </w:rPr>
        <w:t xml:space="preserve">ensure that over-performance by one entity does not negatively impact the </w:t>
      </w:r>
      <w:r w:rsidRPr="006A2ADF">
        <w:rPr>
          <w:rFonts w:cstheme="minorHAnsi"/>
          <w:color w:val="000000"/>
        </w:rPr>
        <w:t>performance</w:t>
      </w:r>
      <w:r w:rsidRPr="00AD2B29">
        <w:rPr>
          <w:rFonts w:cstheme="minorHAnsi"/>
          <w:color w:val="000000"/>
        </w:rPr>
        <w:t xml:space="preserve"> </w:t>
      </w:r>
      <w:r w:rsidRPr="0091025F">
        <w:rPr>
          <w:rFonts w:cstheme="minorHAnsi"/>
          <w:color w:val="000000"/>
        </w:rPr>
        <w:t>evaluation of another</w:t>
      </w:r>
      <w:r>
        <w:rPr>
          <w:rFonts w:cstheme="minorHAnsi"/>
          <w:color w:val="000000"/>
        </w:rPr>
        <w:t xml:space="preserve"> entity. </w:t>
      </w:r>
      <w:r>
        <w:rPr>
          <w:rFonts w:ascii="Calibri" w:hAnsi="Calibri" w:cs="Calibri"/>
        </w:rPr>
        <w:t xml:space="preserve">In addition, the proposed modifications seek to include all </w:t>
      </w:r>
      <w:r w:rsidR="00DA6F42">
        <w:rPr>
          <w:rFonts w:ascii="Calibri" w:hAnsi="Calibri" w:cs="Calibri"/>
        </w:rPr>
        <w:t xml:space="preserve">of </w:t>
      </w:r>
      <w:r w:rsidR="00DA6F42">
        <w:rPr>
          <w:rFonts w:ascii="Calibri" w:hAnsi="Calibri" w:cs="Calibri"/>
        </w:rPr>
        <w:lastRenderedPageBreak/>
        <w:t xml:space="preserve">the appropriate </w:t>
      </w:r>
      <w:r>
        <w:rPr>
          <w:rFonts w:ascii="Calibri" w:hAnsi="Calibri" w:cs="Calibri"/>
        </w:rPr>
        <w:t>applicable entities in light of the revised requirements and make IFRO and FRM allocations as equitable as possible.</w:t>
      </w:r>
    </w:p>
    <w:p w14:paraId="6776A61A" w14:textId="77777777" w:rsidR="00920685" w:rsidRDefault="00920685" w:rsidP="00920685">
      <w:pPr>
        <w:rPr>
          <w:rFonts w:ascii="Calibri" w:hAnsi="Calibri" w:cs="Calibri"/>
        </w:rPr>
      </w:pPr>
    </w:p>
    <w:p w14:paraId="1CBF97DB" w14:textId="29323FF9" w:rsidR="007C22DF" w:rsidRDefault="00920685" w:rsidP="00920685">
      <w:pPr>
        <w:rPr>
          <w:rFonts w:ascii="Calibri" w:hAnsi="Calibri"/>
        </w:rPr>
      </w:pPr>
      <w:r>
        <w:rPr>
          <w:rFonts w:ascii="Calibri" w:hAnsi="Calibri" w:cs="Calibri"/>
        </w:rPr>
        <w:t xml:space="preserve">Further, the Reliability Standard revisions reflect the expectation that obligations associated with </w:t>
      </w:r>
      <w:r w:rsidR="00DA6F42">
        <w:rPr>
          <w:rFonts w:ascii="Calibri" w:hAnsi="Calibri" w:cs="Calibri"/>
        </w:rPr>
        <w:t xml:space="preserve">FRM </w:t>
      </w:r>
      <w:r>
        <w:rPr>
          <w:rFonts w:ascii="Calibri" w:hAnsi="Calibri" w:cs="Calibri"/>
        </w:rPr>
        <w:t xml:space="preserve">reporting </w:t>
      </w:r>
      <w:r w:rsidR="00DA6F42">
        <w:rPr>
          <w:rFonts w:ascii="Calibri" w:hAnsi="Calibri" w:cs="Calibri"/>
        </w:rPr>
        <w:t>w</w:t>
      </w:r>
      <w:r>
        <w:rPr>
          <w:rFonts w:ascii="Calibri" w:hAnsi="Calibri" w:cs="Calibri"/>
        </w:rPr>
        <w:t xml:space="preserve">ill eventually transition from occurring under the Reliability Standard </w:t>
      </w:r>
      <w:r w:rsidR="00DA6F42">
        <w:rPr>
          <w:rFonts w:ascii="Calibri" w:hAnsi="Calibri" w:cs="Calibri"/>
        </w:rPr>
        <w:t>to</w:t>
      </w:r>
      <w:r>
        <w:rPr>
          <w:rFonts w:ascii="Calibri" w:hAnsi="Calibri" w:cs="Calibri"/>
        </w:rPr>
        <w:t xml:space="preserve"> occur under a request issued pursuant to NERC Rules of Procedure (ROP)</w:t>
      </w:r>
      <w:r>
        <w:rPr>
          <w:rStyle w:val="FootnoteReference"/>
          <w:rFonts w:ascii="Calibri" w:hAnsi="Calibri" w:cs="Calibri"/>
        </w:rPr>
        <w:footnoteReference w:id="1"/>
      </w:r>
      <w:r>
        <w:rPr>
          <w:rFonts w:ascii="Calibri" w:hAnsi="Calibri" w:cs="Calibri"/>
        </w:rPr>
        <w:t>, Section 1600 – Request for Data or Information, subject to RSTC and NERC Board of Trustees approval. This is similar to transition for misoperations data collection effected under PRC-004-3</w:t>
      </w:r>
      <w:r>
        <w:rPr>
          <w:rStyle w:val="FootnoteReference"/>
          <w:rFonts w:ascii="Calibri" w:hAnsi="Calibri" w:cs="Calibri"/>
        </w:rPr>
        <w:footnoteReference w:id="2"/>
      </w:r>
      <w:r>
        <w:rPr>
          <w:rFonts w:ascii="Calibri" w:hAnsi="Calibri" w:cs="Calibri"/>
        </w:rPr>
        <w:t>. Data submission would continue under the present process until any Section 1600 data request could be issued pursuant to the rules under the NERC ROP.</w:t>
      </w:r>
    </w:p>
    <w:bookmarkEnd w:id="2"/>
    <w:p w14:paraId="7D316114" w14:textId="1D146FEB" w:rsidR="007C22DF" w:rsidRDefault="007C22DF" w:rsidP="007C22DF">
      <w:pPr>
        <w:rPr>
          <w:rFonts w:ascii="Tahoma" w:hAnsi="Tahoma" w:cs="Tahoma"/>
          <w:b/>
          <w:bCs/>
          <w:sz w:val="22"/>
          <w:szCs w:val="20"/>
        </w:rPr>
      </w:pPr>
    </w:p>
    <w:p w14:paraId="6A664921" w14:textId="77777777" w:rsidR="007C22DF" w:rsidRPr="00747D75" w:rsidRDefault="007C22DF" w:rsidP="007C22DF">
      <w:pPr>
        <w:pStyle w:val="Heading2"/>
        <w:rPr>
          <w:rFonts w:cs="Tahoma"/>
        </w:rPr>
      </w:pPr>
      <w:r w:rsidRPr="00747D75">
        <w:rPr>
          <w:rFonts w:cs="Tahoma"/>
        </w:rPr>
        <w:t>Questions</w:t>
      </w:r>
    </w:p>
    <w:p w14:paraId="71106368" w14:textId="77777777" w:rsidR="007C22DF" w:rsidRPr="001A104A" w:rsidRDefault="007C22DF" w:rsidP="007C22DF">
      <w:pPr>
        <w:pStyle w:val="ListParagraph"/>
        <w:keepNext/>
        <w:numPr>
          <w:ilvl w:val="0"/>
          <w:numId w:val="33"/>
        </w:numPr>
        <w:spacing w:before="120"/>
        <w:rPr>
          <w:rFonts w:asciiTheme="minorHAnsi" w:hAnsiTheme="minorHAnsi" w:cstheme="minorHAnsi"/>
        </w:rPr>
      </w:pPr>
      <w:r w:rsidRPr="001A104A">
        <w:rPr>
          <w:rFonts w:asciiTheme="minorHAnsi" w:hAnsiTheme="minorHAnsi" w:cstheme="minorHAnsi"/>
        </w:rPr>
        <w:t xml:space="preserve">Concerns related to the current performance metric for Balancing Authorities, where the median performance of all Operating Year selected events is used to determine compliance, potentially allows for an entity to perform well in the first half of the year and then “detune” their performance for the second half of the year. Discussions related to the current requirement (Requirement R1) concluded that the after-the-fact methodology, with a median performance metric, is the preferred method to measure performance. </w:t>
      </w:r>
    </w:p>
    <w:p w14:paraId="1CC2869E" w14:textId="77777777" w:rsidR="007C22DF" w:rsidRPr="001A104A" w:rsidRDefault="007C22DF" w:rsidP="007C22DF">
      <w:pPr>
        <w:pStyle w:val="ListParagraph"/>
        <w:keepNext/>
        <w:spacing w:before="120"/>
        <w:rPr>
          <w:rFonts w:asciiTheme="minorHAnsi" w:hAnsiTheme="minorHAnsi" w:cstheme="minorHAnsi"/>
        </w:rPr>
      </w:pPr>
    </w:p>
    <w:p w14:paraId="2C090F38" w14:textId="3D7C9D7C" w:rsidR="007C22DF" w:rsidRPr="00252FB2" w:rsidRDefault="007C22DF" w:rsidP="00DA6F42">
      <w:pPr>
        <w:pStyle w:val="ListParagraph"/>
        <w:keepNext/>
        <w:spacing w:before="120"/>
        <w:rPr>
          <w:rFonts w:asciiTheme="minorHAnsi" w:hAnsiTheme="minorHAnsi" w:cstheme="minorHAnsi"/>
        </w:rPr>
      </w:pPr>
      <w:r w:rsidRPr="001A104A">
        <w:rPr>
          <w:rFonts w:asciiTheme="minorHAnsi" w:hAnsiTheme="minorHAnsi" w:cstheme="minorHAnsi"/>
        </w:rPr>
        <w:t xml:space="preserve">To address the concern of Balancing Authorities only performing for a partial year, the Standards Drafting Team (SDT) is proposing a requirement similar to </w:t>
      </w:r>
      <w:bookmarkStart w:id="4" w:name="_Hlk57716407"/>
      <w:r w:rsidRPr="001A104A">
        <w:rPr>
          <w:rFonts w:asciiTheme="minorHAnsi" w:hAnsiTheme="minorHAnsi" w:cstheme="minorHAnsi"/>
        </w:rPr>
        <w:t xml:space="preserve">BAL-002-3, Requirement R2. </w:t>
      </w:r>
      <w:bookmarkEnd w:id="4"/>
      <w:r w:rsidR="004231D7">
        <w:rPr>
          <w:rFonts w:asciiTheme="minorHAnsi" w:hAnsiTheme="minorHAnsi" w:cstheme="minorHAnsi"/>
        </w:rPr>
        <w:t xml:space="preserve">This new requirement in proposed BAL-003-3 (Requirement R5), </w:t>
      </w:r>
      <w:r w:rsidRPr="001A104A">
        <w:rPr>
          <w:rFonts w:asciiTheme="minorHAnsi" w:hAnsiTheme="minorHAnsi" w:cstheme="minorHAnsi"/>
        </w:rPr>
        <w:t xml:space="preserve">would mandate that an entity must have an Operating Process as part of its Operating Plan to address the needed Frequency Responsive reserves. </w:t>
      </w:r>
      <w:r w:rsidR="006449C0">
        <w:rPr>
          <w:rFonts w:asciiTheme="minorHAnsi" w:hAnsiTheme="minorHAnsi" w:cstheme="minorHAnsi"/>
        </w:rPr>
        <w:t>Do you agree that the revised language in proposed Requirement R</w:t>
      </w:r>
      <w:r w:rsidR="004231D7">
        <w:rPr>
          <w:rFonts w:asciiTheme="minorHAnsi" w:hAnsiTheme="minorHAnsi" w:cstheme="minorHAnsi"/>
        </w:rPr>
        <w:t>5</w:t>
      </w:r>
      <w:r w:rsidR="006449C0">
        <w:rPr>
          <w:rFonts w:asciiTheme="minorHAnsi" w:hAnsiTheme="minorHAnsi" w:cstheme="minorHAnsi"/>
        </w:rPr>
        <w:t xml:space="preserve"> </w:t>
      </w:r>
      <w:r w:rsidR="00DA6F42">
        <w:rPr>
          <w:rFonts w:asciiTheme="minorHAnsi" w:hAnsiTheme="minorHAnsi" w:cstheme="minorHAnsi"/>
        </w:rPr>
        <w:t xml:space="preserve">addresses the concerns related to the current performance metric for Balancing Authorities? </w:t>
      </w:r>
      <w:r w:rsidR="00A43365" w:rsidRPr="00E22633">
        <w:rPr>
          <w:rFonts w:asciiTheme="minorHAnsi" w:hAnsiTheme="minorHAnsi" w:cstheme="minorHAnsi"/>
        </w:rPr>
        <w:t>Please provide the reasoning or justification for your position in the comments.</w:t>
      </w:r>
    </w:p>
    <w:p w14:paraId="7299AA36" w14:textId="77777777" w:rsidR="007C22DF" w:rsidRPr="001A104A" w:rsidRDefault="007C22DF" w:rsidP="007C22DF">
      <w:pPr>
        <w:keepNext/>
        <w:ind w:firstLine="720"/>
        <w:rPr>
          <w:rFonts w:cstheme="minorHAnsi"/>
        </w:rPr>
      </w:pPr>
    </w:p>
    <w:p w14:paraId="0C23D5C7" w14:textId="3E1D2D4C" w:rsidR="007C22DF" w:rsidRPr="001A104A" w:rsidRDefault="007C22DF" w:rsidP="007C22DF">
      <w:pPr>
        <w:keepNext/>
        <w:ind w:firstLine="72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E22633">
        <w:rPr>
          <w:rFonts w:cstheme="minorHAnsi"/>
        </w:rPr>
      </w:r>
      <w:r w:rsidR="00E22633">
        <w:rPr>
          <w:rFonts w:cstheme="minorHAnsi"/>
        </w:rPr>
        <w:fldChar w:fldCharType="separate"/>
      </w:r>
      <w:r w:rsidRPr="001A104A">
        <w:rPr>
          <w:rFonts w:cstheme="minorHAnsi"/>
        </w:rPr>
        <w:fldChar w:fldCharType="end"/>
      </w:r>
      <w:r w:rsidRPr="001A104A">
        <w:rPr>
          <w:rFonts w:cstheme="minorHAnsi"/>
        </w:rPr>
        <w:t xml:space="preserve"> </w:t>
      </w:r>
      <w:r w:rsidR="00AE4B40">
        <w:rPr>
          <w:rFonts w:cstheme="minorHAnsi"/>
        </w:rPr>
        <w:t>Yes</w:t>
      </w:r>
      <w:r w:rsidRPr="001A104A">
        <w:rPr>
          <w:rFonts w:cstheme="minorHAnsi"/>
        </w:rPr>
        <w:t xml:space="preserve"> </w:t>
      </w:r>
    </w:p>
    <w:p w14:paraId="55CCE605" w14:textId="37ABD49E" w:rsidR="007C22DF" w:rsidRPr="001A104A" w:rsidRDefault="007C22DF" w:rsidP="007C22DF">
      <w:pPr>
        <w:keepNext/>
        <w:ind w:firstLine="72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E22633">
        <w:rPr>
          <w:rFonts w:cstheme="minorHAnsi"/>
        </w:rPr>
      </w:r>
      <w:r w:rsidR="00E22633">
        <w:rPr>
          <w:rFonts w:cstheme="minorHAnsi"/>
        </w:rPr>
        <w:fldChar w:fldCharType="separate"/>
      </w:r>
      <w:r w:rsidRPr="001A104A">
        <w:rPr>
          <w:rFonts w:cstheme="minorHAnsi"/>
        </w:rPr>
        <w:fldChar w:fldCharType="end"/>
      </w:r>
      <w:r w:rsidRPr="001A104A">
        <w:rPr>
          <w:rFonts w:cstheme="minorHAnsi"/>
        </w:rPr>
        <w:t xml:space="preserve"> </w:t>
      </w:r>
      <w:r w:rsidR="00AE4B40">
        <w:rPr>
          <w:rFonts w:cstheme="minorHAnsi"/>
        </w:rPr>
        <w:t>No</w:t>
      </w:r>
      <w:r w:rsidRPr="001A104A">
        <w:rPr>
          <w:rFonts w:cstheme="minorHAnsi"/>
        </w:rPr>
        <w:t xml:space="preserve"> </w:t>
      </w:r>
    </w:p>
    <w:p w14:paraId="30A12688" w14:textId="77777777" w:rsidR="007C22DF" w:rsidRPr="001A104A" w:rsidRDefault="007C22DF" w:rsidP="007C22DF">
      <w:pPr>
        <w:keepNext/>
        <w:rPr>
          <w:rFonts w:cstheme="minorHAnsi"/>
        </w:rPr>
      </w:pPr>
    </w:p>
    <w:p w14:paraId="31500BA5" w14:textId="34164B43" w:rsidR="007C22DF" w:rsidRPr="001A104A" w:rsidRDefault="00A43365" w:rsidP="007C22DF">
      <w:pPr>
        <w:ind w:firstLine="720"/>
        <w:rPr>
          <w:rFonts w:cstheme="minorHAnsi"/>
        </w:rPr>
      </w:pPr>
      <w:r>
        <w:rPr>
          <w:rFonts w:cstheme="minorHAnsi"/>
        </w:rPr>
        <w:t>Comments</w:t>
      </w:r>
      <w:r w:rsidR="007C22DF" w:rsidRPr="001A104A">
        <w:rPr>
          <w:rFonts w:cstheme="minorHAnsi"/>
        </w:rPr>
        <w:t xml:space="preserve">: </w:t>
      </w:r>
      <w:r w:rsidR="007C22DF" w:rsidRPr="001A104A">
        <w:rPr>
          <w:rFonts w:cstheme="minorHAnsi"/>
        </w:rPr>
        <w:fldChar w:fldCharType="begin">
          <w:ffData>
            <w:name w:val="Text12"/>
            <w:enabled/>
            <w:calcOnExit w:val="0"/>
            <w:textInput/>
          </w:ffData>
        </w:fldChar>
      </w:r>
      <w:r w:rsidR="007C22DF" w:rsidRPr="001A104A">
        <w:rPr>
          <w:rFonts w:cstheme="minorHAnsi"/>
        </w:rPr>
        <w:instrText xml:space="preserve"> FORMTEXT </w:instrText>
      </w:r>
      <w:r w:rsidR="007C22DF" w:rsidRPr="001A104A">
        <w:rPr>
          <w:rFonts w:cstheme="minorHAnsi"/>
        </w:rPr>
      </w:r>
      <w:r w:rsidR="007C22DF" w:rsidRPr="001A104A">
        <w:rPr>
          <w:rFonts w:cstheme="minorHAnsi"/>
        </w:rPr>
        <w:fldChar w:fldCharType="separate"/>
      </w:r>
      <w:r w:rsidR="007C22DF" w:rsidRPr="001A104A">
        <w:rPr>
          <w:rFonts w:cstheme="minorHAnsi"/>
        </w:rPr>
        <w:t> </w:t>
      </w:r>
      <w:r w:rsidR="007C22DF" w:rsidRPr="001A104A">
        <w:rPr>
          <w:rFonts w:cstheme="minorHAnsi"/>
        </w:rPr>
        <w:t> </w:t>
      </w:r>
      <w:r w:rsidR="007C22DF" w:rsidRPr="001A104A">
        <w:rPr>
          <w:rFonts w:cstheme="minorHAnsi"/>
        </w:rPr>
        <w:t> </w:t>
      </w:r>
      <w:r w:rsidR="007C22DF" w:rsidRPr="001A104A">
        <w:rPr>
          <w:rFonts w:cstheme="minorHAnsi"/>
        </w:rPr>
        <w:t> </w:t>
      </w:r>
      <w:r w:rsidR="007C22DF" w:rsidRPr="001A104A">
        <w:rPr>
          <w:rFonts w:cstheme="minorHAnsi"/>
        </w:rPr>
        <w:t> </w:t>
      </w:r>
      <w:r w:rsidR="007C22DF" w:rsidRPr="001A104A">
        <w:rPr>
          <w:rFonts w:cstheme="minorHAnsi"/>
        </w:rPr>
        <w:fldChar w:fldCharType="end"/>
      </w:r>
    </w:p>
    <w:p w14:paraId="2AC55466" w14:textId="2D5D5B27" w:rsidR="00A43365" w:rsidRDefault="007C22DF" w:rsidP="00573A89">
      <w:pPr>
        <w:pStyle w:val="ListParagraph"/>
        <w:widowControl w:val="0"/>
        <w:numPr>
          <w:ilvl w:val="0"/>
          <w:numId w:val="33"/>
        </w:numPr>
        <w:spacing w:before="120"/>
        <w:rPr>
          <w:rFonts w:asciiTheme="minorHAnsi" w:hAnsiTheme="minorHAnsi" w:cstheme="minorHAnsi"/>
        </w:rPr>
      </w:pPr>
      <w:r w:rsidRPr="001A104A">
        <w:rPr>
          <w:rFonts w:asciiTheme="minorHAnsi" w:hAnsiTheme="minorHAnsi" w:cstheme="minorHAnsi"/>
        </w:rPr>
        <w:t>To address th</w:t>
      </w:r>
      <w:r w:rsidR="00DA6F42">
        <w:rPr>
          <w:rFonts w:asciiTheme="minorHAnsi" w:hAnsiTheme="minorHAnsi" w:cstheme="minorHAnsi"/>
        </w:rPr>
        <w:t>e</w:t>
      </w:r>
      <w:r w:rsidRPr="001A104A">
        <w:rPr>
          <w:rFonts w:asciiTheme="minorHAnsi" w:hAnsiTheme="minorHAnsi" w:cstheme="minorHAnsi"/>
        </w:rPr>
        <w:t xml:space="preserve"> concern</w:t>
      </w:r>
      <w:r w:rsidR="009C273F">
        <w:rPr>
          <w:rFonts w:asciiTheme="minorHAnsi" w:hAnsiTheme="minorHAnsi" w:cstheme="minorHAnsi"/>
        </w:rPr>
        <w:t xml:space="preserve"> that the Balancing </w:t>
      </w:r>
      <w:r w:rsidR="004C100C">
        <w:rPr>
          <w:rFonts w:asciiTheme="minorHAnsi" w:hAnsiTheme="minorHAnsi" w:cstheme="minorHAnsi"/>
        </w:rPr>
        <w:t>Authori</w:t>
      </w:r>
      <w:r w:rsidR="00694EC7">
        <w:rPr>
          <w:rFonts w:asciiTheme="minorHAnsi" w:hAnsiTheme="minorHAnsi" w:cstheme="minorHAnsi"/>
        </w:rPr>
        <w:t>ti</w:t>
      </w:r>
      <w:r w:rsidR="004C100C">
        <w:rPr>
          <w:rFonts w:asciiTheme="minorHAnsi" w:hAnsiTheme="minorHAnsi" w:cstheme="minorHAnsi"/>
        </w:rPr>
        <w:t>es</w:t>
      </w:r>
      <w:r w:rsidR="009C273F">
        <w:rPr>
          <w:rFonts w:asciiTheme="minorHAnsi" w:hAnsiTheme="minorHAnsi" w:cstheme="minorHAnsi"/>
        </w:rPr>
        <w:t xml:space="preserve"> are not seeing the FR expected</w:t>
      </w:r>
      <w:r w:rsidRPr="001A104A">
        <w:rPr>
          <w:rFonts w:asciiTheme="minorHAnsi" w:hAnsiTheme="minorHAnsi" w:cstheme="minorHAnsi"/>
        </w:rPr>
        <w:t xml:space="preserve">, the drafting team has </w:t>
      </w:r>
      <w:r w:rsidR="00AE4B40">
        <w:rPr>
          <w:rFonts w:asciiTheme="minorHAnsi" w:hAnsiTheme="minorHAnsi" w:cstheme="minorHAnsi"/>
        </w:rPr>
        <w:t xml:space="preserve">proposed </w:t>
      </w:r>
      <w:r w:rsidR="004C100C">
        <w:rPr>
          <w:rFonts w:asciiTheme="minorHAnsi" w:hAnsiTheme="minorHAnsi" w:cstheme="minorHAnsi"/>
        </w:rPr>
        <w:t>Requirements</w:t>
      </w:r>
      <w:r w:rsidR="00AE4B40">
        <w:rPr>
          <w:rFonts w:asciiTheme="minorHAnsi" w:hAnsiTheme="minorHAnsi" w:cstheme="minorHAnsi"/>
        </w:rPr>
        <w:t xml:space="preserve"> R6 and R7</w:t>
      </w:r>
      <w:r w:rsidRPr="001A104A">
        <w:rPr>
          <w:rFonts w:asciiTheme="minorHAnsi" w:hAnsiTheme="minorHAnsi" w:cstheme="minorHAnsi"/>
        </w:rPr>
        <w:t>.</w:t>
      </w:r>
      <w:r w:rsidR="00AE4B40">
        <w:rPr>
          <w:rFonts w:asciiTheme="minorHAnsi" w:hAnsiTheme="minorHAnsi" w:cstheme="minorHAnsi"/>
        </w:rPr>
        <w:t xml:space="preserve"> Requirement R6 is modeled after the VAR-002</w:t>
      </w:r>
      <w:r w:rsidR="00913CA7">
        <w:rPr>
          <w:rFonts w:asciiTheme="minorHAnsi" w:hAnsiTheme="minorHAnsi" w:cstheme="minorHAnsi"/>
        </w:rPr>
        <w:t>-4.1</w:t>
      </w:r>
      <w:r w:rsidR="004231D7">
        <w:rPr>
          <w:rFonts w:asciiTheme="minorHAnsi" w:hAnsiTheme="minorHAnsi" w:cstheme="minorHAnsi"/>
        </w:rPr>
        <w:t xml:space="preserve">, Requirement </w:t>
      </w:r>
      <w:r w:rsidR="00913CA7">
        <w:rPr>
          <w:rFonts w:asciiTheme="minorHAnsi" w:hAnsiTheme="minorHAnsi" w:cstheme="minorHAnsi"/>
        </w:rPr>
        <w:t>R1 and requires the G</w:t>
      </w:r>
      <w:r w:rsidR="00190C3E">
        <w:rPr>
          <w:rFonts w:asciiTheme="minorHAnsi" w:hAnsiTheme="minorHAnsi" w:cstheme="minorHAnsi"/>
        </w:rPr>
        <w:t xml:space="preserve">enerator </w:t>
      </w:r>
      <w:r w:rsidR="00913CA7">
        <w:rPr>
          <w:rFonts w:asciiTheme="minorHAnsi" w:hAnsiTheme="minorHAnsi" w:cstheme="minorHAnsi"/>
        </w:rPr>
        <w:t>O</w:t>
      </w:r>
      <w:r w:rsidR="00190C3E">
        <w:rPr>
          <w:rFonts w:asciiTheme="minorHAnsi" w:hAnsiTheme="minorHAnsi" w:cstheme="minorHAnsi"/>
        </w:rPr>
        <w:t>perator</w:t>
      </w:r>
      <w:r w:rsidR="00913CA7">
        <w:rPr>
          <w:rFonts w:asciiTheme="minorHAnsi" w:hAnsiTheme="minorHAnsi" w:cstheme="minorHAnsi"/>
        </w:rPr>
        <w:t xml:space="preserve"> to operate generators with the Governor in service unless the </w:t>
      </w:r>
      <w:r w:rsidR="00DA6F42">
        <w:rPr>
          <w:rFonts w:asciiTheme="minorHAnsi" w:hAnsiTheme="minorHAnsi" w:cstheme="minorHAnsi"/>
        </w:rPr>
        <w:t>Balancing Authority</w:t>
      </w:r>
      <w:r w:rsidR="00913CA7">
        <w:rPr>
          <w:rFonts w:asciiTheme="minorHAnsi" w:hAnsiTheme="minorHAnsi" w:cstheme="minorHAnsi"/>
        </w:rPr>
        <w:t xml:space="preserve"> has been no</w:t>
      </w:r>
      <w:r w:rsidR="004231D7">
        <w:rPr>
          <w:rFonts w:asciiTheme="minorHAnsi" w:hAnsiTheme="minorHAnsi" w:cstheme="minorHAnsi"/>
        </w:rPr>
        <w:t>tified that the Governor is out-</w:t>
      </w:r>
      <w:r w:rsidR="00913CA7">
        <w:rPr>
          <w:rFonts w:asciiTheme="minorHAnsi" w:hAnsiTheme="minorHAnsi" w:cstheme="minorHAnsi"/>
        </w:rPr>
        <w:t>of</w:t>
      </w:r>
      <w:r w:rsidR="004231D7">
        <w:rPr>
          <w:rFonts w:asciiTheme="minorHAnsi" w:hAnsiTheme="minorHAnsi" w:cstheme="minorHAnsi"/>
        </w:rPr>
        <w:t>-</w:t>
      </w:r>
      <w:r w:rsidR="00913CA7">
        <w:rPr>
          <w:rFonts w:asciiTheme="minorHAnsi" w:hAnsiTheme="minorHAnsi" w:cstheme="minorHAnsi"/>
        </w:rPr>
        <w:t xml:space="preserve">service. </w:t>
      </w:r>
      <w:r w:rsidR="00A43365" w:rsidRPr="00FB127B">
        <w:rPr>
          <w:rFonts w:asciiTheme="minorHAnsi" w:hAnsiTheme="minorHAnsi" w:cstheme="minorHAnsi"/>
        </w:rPr>
        <w:t>Do you support adding proposed Requirement R6 to BAL-003?</w:t>
      </w:r>
      <w:r w:rsidR="00A43365">
        <w:rPr>
          <w:rFonts w:asciiTheme="minorHAnsi" w:hAnsiTheme="minorHAnsi" w:cstheme="minorHAnsi"/>
        </w:rPr>
        <w:t xml:space="preserve"> </w:t>
      </w:r>
      <w:r w:rsidR="00A43365" w:rsidRPr="00E22633">
        <w:rPr>
          <w:rFonts w:asciiTheme="minorHAnsi" w:hAnsiTheme="minorHAnsi" w:cstheme="minorHAnsi"/>
        </w:rPr>
        <w:t>Please provide the reasoning or justification for your position</w:t>
      </w:r>
      <w:r w:rsidR="00A43365" w:rsidRPr="00252FB2" w:rsidDel="00A43365">
        <w:rPr>
          <w:rFonts w:asciiTheme="minorHAnsi" w:hAnsiTheme="minorHAnsi" w:cstheme="minorHAnsi"/>
        </w:rPr>
        <w:t xml:space="preserve"> </w:t>
      </w:r>
      <w:r w:rsidR="00A43365" w:rsidRPr="00252FB2">
        <w:rPr>
          <w:rFonts w:asciiTheme="minorHAnsi" w:hAnsiTheme="minorHAnsi" w:cstheme="minorHAnsi"/>
        </w:rPr>
        <w:t>in the comments.</w:t>
      </w:r>
    </w:p>
    <w:p w14:paraId="1EFD373A" w14:textId="77777777" w:rsidR="00A43365" w:rsidRDefault="00A43365" w:rsidP="00573A89">
      <w:pPr>
        <w:widowControl w:val="0"/>
        <w:ind w:left="360" w:firstLine="720"/>
        <w:rPr>
          <w:rFonts w:cstheme="minorHAnsi"/>
        </w:rPr>
      </w:pPr>
    </w:p>
    <w:p w14:paraId="49894401" w14:textId="4E835268" w:rsidR="00A43365" w:rsidRPr="00921AE2" w:rsidRDefault="00A43365" w:rsidP="00573A89">
      <w:pPr>
        <w:widowControl w:val="0"/>
        <w:ind w:left="720"/>
        <w:rPr>
          <w:rFonts w:cstheme="minorHAnsi"/>
        </w:rPr>
      </w:pPr>
      <w:r w:rsidRPr="00FB127B">
        <w:rPr>
          <w:rFonts w:cstheme="minorHAnsi"/>
        </w:rPr>
        <w:fldChar w:fldCharType="begin">
          <w:ffData>
            <w:name w:val="Check4"/>
            <w:enabled/>
            <w:calcOnExit w:val="0"/>
            <w:checkBox>
              <w:sizeAuto/>
              <w:default w:val="0"/>
            </w:checkBox>
          </w:ffData>
        </w:fldChar>
      </w:r>
      <w:r w:rsidRPr="00921AE2">
        <w:rPr>
          <w:rFonts w:cstheme="minorHAnsi"/>
        </w:rPr>
        <w:instrText xml:space="preserve"> FORMCHECKBOX </w:instrText>
      </w:r>
      <w:r w:rsidR="00E22633">
        <w:rPr>
          <w:rFonts w:cstheme="minorHAnsi"/>
        </w:rPr>
      </w:r>
      <w:r w:rsidR="00E22633">
        <w:rPr>
          <w:rFonts w:cstheme="minorHAnsi"/>
        </w:rPr>
        <w:fldChar w:fldCharType="separate"/>
      </w:r>
      <w:r w:rsidRPr="00FB127B">
        <w:rPr>
          <w:rFonts w:cstheme="minorHAnsi"/>
        </w:rPr>
        <w:fldChar w:fldCharType="end"/>
      </w:r>
      <w:r w:rsidRPr="00921AE2">
        <w:rPr>
          <w:rFonts w:cstheme="minorHAnsi"/>
        </w:rPr>
        <w:t xml:space="preserve"> Yes </w:t>
      </w:r>
    </w:p>
    <w:p w14:paraId="3202C849" w14:textId="77777777" w:rsidR="00A43365" w:rsidRPr="00921AE2" w:rsidRDefault="00A43365" w:rsidP="00573A89">
      <w:pPr>
        <w:widowControl w:val="0"/>
        <w:ind w:left="720"/>
        <w:rPr>
          <w:rFonts w:cstheme="minorHAnsi"/>
        </w:rPr>
      </w:pPr>
      <w:r w:rsidRPr="00FB127B">
        <w:rPr>
          <w:rFonts w:cstheme="minorHAnsi"/>
        </w:rPr>
        <w:fldChar w:fldCharType="begin">
          <w:ffData>
            <w:name w:val="Check4"/>
            <w:enabled/>
            <w:calcOnExit w:val="0"/>
            <w:checkBox>
              <w:sizeAuto/>
              <w:default w:val="0"/>
            </w:checkBox>
          </w:ffData>
        </w:fldChar>
      </w:r>
      <w:r w:rsidRPr="00921AE2">
        <w:rPr>
          <w:rFonts w:cstheme="minorHAnsi"/>
        </w:rPr>
        <w:instrText xml:space="preserve"> FORMCHECKBOX </w:instrText>
      </w:r>
      <w:r w:rsidR="00E22633">
        <w:rPr>
          <w:rFonts w:cstheme="minorHAnsi"/>
        </w:rPr>
      </w:r>
      <w:r w:rsidR="00E22633">
        <w:rPr>
          <w:rFonts w:cstheme="minorHAnsi"/>
        </w:rPr>
        <w:fldChar w:fldCharType="separate"/>
      </w:r>
      <w:r w:rsidRPr="00FB127B">
        <w:rPr>
          <w:rFonts w:cstheme="minorHAnsi"/>
        </w:rPr>
        <w:fldChar w:fldCharType="end"/>
      </w:r>
      <w:r w:rsidRPr="00921AE2">
        <w:rPr>
          <w:rFonts w:cstheme="minorHAnsi"/>
        </w:rPr>
        <w:t xml:space="preserve"> No</w:t>
      </w:r>
    </w:p>
    <w:p w14:paraId="2FCA5DE8" w14:textId="77777777" w:rsidR="00A43365" w:rsidRPr="00921AE2" w:rsidRDefault="00A43365" w:rsidP="00573A89">
      <w:pPr>
        <w:pStyle w:val="ListParagraph"/>
        <w:widowControl w:val="0"/>
        <w:rPr>
          <w:rFonts w:asciiTheme="minorHAnsi" w:hAnsiTheme="minorHAnsi" w:cstheme="minorHAnsi"/>
        </w:rPr>
      </w:pPr>
    </w:p>
    <w:p w14:paraId="26C00A25" w14:textId="449C6FC9" w:rsidR="00913CA7" w:rsidRPr="00252FB2" w:rsidRDefault="00A43365" w:rsidP="00E22633">
      <w:pPr>
        <w:widowControl w:val="0"/>
        <w:ind w:left="720"/>
        <w:rPr>
          <w:rFonts w:cstheme="minorHAnsi"/>
        </w:rPr>
      </w:pPr>
      <w:r>
        <w:rPr>
          <w:rFonts w:cstheme="minorHAnsi"/>
        </w:rPr>
        <w:lastRenderedPageBreak/>
        <w:t>Comments</w:t>
      </w:r>
      <w:r w:rsidRPr="00921AE2">
        <w:rPr>
          <w:rFonts w:cstheme="minorHAnsi"/>
        </w:rPr>
        <w:t xml:space="preserve">: </w:t>
      </w:r>
      <w:r w:rsidRPr="00FB127B">
        <w:rPr>
          <w:rFonts w:cstheme="minorHAnsi"/>
        </w:rPr>
        <w:fldChar w:fldCharType="begin">
          <w:ffData>
            <w:name w:val="Text12"/>
            <w:enabled/>
            <w:calcOnExit w:val="0"/>
            <w:textInput/>
          </w:ffData>
        </w:fldChar>
      </w:r>
      <w:r w:rsidRPr="00921AE2">
        <w:rPr>
          <w:rFonts w:cstheme="minorHAnsi"/>
        </w:rPr>
        <w:instrText xml:space="preserve"> FORMTEXT </w:instrText>
      </w:r>
      <w:r w:rsidRPr="00FB127B">
        <w:rPr>
          <w:rFonts w:cstheme="minorHAnsi"/>
        </w:rPr>
      </w:r>
      <w:r w:rsidRPr="00FB127B">
        <w:rPr>
          <w:rFonts w:cstheme="minorHAnsi"/>
        </w:rPr>
        <w:fldChar w:fldCharType="separate"/>
      </w:r>
      <w:r w:rsidRPr="00921AE2">
        <w:rPr>
          <w:rFonts w:cstheme="minorHAnsi"/>
        </w:rPr>
        <w:t> </w:t>
      </w:r>
      <w:r w:rsidRPr="00921AE2">
        <w:rPr>
          <w:rFonts w:cstheme="minorHAnsi"/>
        </w:rPr>
        <w:t> </w:t>
      </w:r>
      <w:r w:rsidRPr="00921AE2">
        <w:rPr>
          <w:rFonts w:cstheme="minorHAnsi"/>
        </w:rPr>
        <w:t> </w:t>
      </w:r>
      <w:r w:rsidRPr="00921AE2">
        <w:rPr>
          <w:rFonts w:cstheme="minorHAnsi"/>
        </w:rPr>
        <w:t> </w:t>
      </w:r>
      <w:r w:rsidRPr="00921AE2">
        <w:rPr>
          <w:rFonts w:cstheme="minorHAnsi"/>
        </w:rPr>
        <w:t> </w:t>
      </w:r>
      <w:r w:rsidRPr="00FB127B">
        <w:rPr>
          <w:rFonts w:cstheme="minorHAnsi"/>
        </w:rPr>
        <w:fldChar w:fldCharType="end"/>
      </w:r>
      <w:r w:rsidRPr="00252FB2" w:rsidDel="00A43365">
        <w:rPr>
          <w:rFonts w:cstheme="minorHAnsi"/>
        </w:rPr>
        <w:t xml:space="preserve"> </w:t>
      </w:r>
    </w:p>
    <w:p w14:paraId="1FD92556" w14:textId="61929116" w:rsidR="007C22DF" w:rsidRPr="00E22633" w:rsidRDefault="00A43365" w:rsidP="00E22633">
      <w:pPr>
        <w:pStyle w:val="ListParagraph"/>
        <w:keepNext/>
        <w:numPr>
          <w:ilvl w:val="0"/>
          <w:numId w:val="33"/>
        </w:numPr>
        <w:spacing w:before="120"/>
        <w:contextualSpacing w:val="0"/>
        <w:rPr>
          <w:rFonts w:asciiTheme="minorHAnsi" w:hAnsiTheme="minorHAnsi" w:cstheme="minorHAnsi"/>
        </w:rPr>
      </w:pPr>
      <w:r w:rsidRPr="001A104A">
        <w:rPr>
          <w:rFonts w:asciiTheme="minorHAnsi" w:hAnsiTheme="minorHAnsi" w:cstheme="minorHAnsi"/>
        </w:rPr>
        <w:t>To address th</w:t>
      </w:r>
      <w:r>
        <w:rPr>
          <w:rFonts w:asciiTheme="minorHAnsi" w:hAnsiTheme="minorHAnsi" w:cstheme="minorHAnsi"/>
        </w:rPr>
        <w:t>e</w:t>
      </w:r>
      <w:r w:rsidRPr="001A104A">
        <w:rPr>
          <w:rFonts w:asciiTheme="minorHAnsi" w:hAnsiTheme="minorHAnsi" w:cstheme="minorHAnsi"/>
        </w:rPr>
        <w:t xml:space="preserve"> concern</w:t>
      </w:r>
      <w:r>
        <w:rPr>
          <w:rFonts w:asciiTheme="minorHAnsi" w:hAnsiTheme="minorHAnsi" w:cstheme="minorHAnsi"/>
        </w:rPr>
        <w:t xml:space="preserve"> that the Balancing Authorities are not seeing the FR expected</w:t>
      </w:r>
      <w:r w:rsidRPr="001A104A">
        <w:rPr>
          <w:rFonts w:asciiTheme="minorHAnsi" w:hAnsiTheme="minorHAnsi" w:cstheme="minorHAnsi"/>
        </w:rPr>
        <w:t xml:space="preserve">, the drafting team has </w:t>
      </w:r>
      <w:r>
        <w:rPr>
          <w:rFonts w:asciiTheme="minorHAnsi" w:hAnsiTheme="minorHAnsi" w:cstheme="minorHAnsi"/>
        </w:rPr>
        <w:t>proposed Requirements R6 and R7</w:t>
      </w:r>
      <w:r w:rsidRPr="001A104A">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Requirement R7 states that the Generator Owner is responsible to ensure minimum settings for the Governor droop and deadband or</w:t>
      </w:r>
      <w:r w:rsidRPr="00913CA7">
        <w:rPr>
          <w:rFonts w:asciiTheme="minorHAnsi" w:hAnsiTheme="minorHAnsi" w:cstheme="minorHAnsi"/>
        </w:rPr>
        <w:t xml:space="preserve"> notification to the Balancing Authority if the settings are not within these minimum settings.</w:t>
      </w:r>
      <w:r>
        <w:rPr>
          <w:rFonts w:asciiTheme="minorHAnsi" w:hAnsiTheme="minorHAnsi" w:cstheme="minorHAnsi"/>
        </w:rPr>
        <w:t xml:space="preserve"> </w:t>
      </w:r>
      <w:r w:rsidRPr="00FB127B">
        <w:rPr>
          <w:rFonts w:asciiTheme="minorHAnsi" w:hAnsiTheme="minorHAnsi" w:cstheme="minorHAnsi"/>
        </w:rPr>
        <w:t>Do you support adding proposed Requirement R7 to BAL-003?</w:t>
      </w:r>
      <w:r>
        <w:rPr>
          <w:rFonts w:asciiTheme="minorHAnsi" w:hAnsiTheme="minorHAnsi" w:cstheme="minorHAnsi"/>
        </w:rPr>
        <w:t xml:space="preserve"> </w:t>
      </w:r>
      <w:r w:rsidRPr="00E22633">
        <w:rPr>
          <w:rFonts w:asciiTheme="minorHAnsi" w:hAnsiTheme="minorHAnsi" w:cstheme="minorHAnsi"/>
        </w:rPr>
        <w:t>Please provide the reasoning or justification for your position in the comments.</w:t>
      </w:r>
    </w:p>
    <w:p w14:paraId="7B6B43F6" w14:textId="77777777" w:rsidR="004231D7" w:rsidRPr="00921AE2" w:rsidRDefault="004231D7" w:rsidP="004231D7">
      <w:pPr>
        <w:keepNext/>
        <w:ind w:left="720"/>
        <w:rPr>
          <w:rFonts w:cstheme="minorHAnsi"/>
        </w:rPr>
      </w:pPr>
    </w:p>
    <w:p w14:paraId="5D1B28BB" w14:textId="77777777" w:rsidR="004231D7" w:rsidRPr="00921AE2" w:rsidRDefault="004231D7" w:rsidP="00E22633">
      <w:pPr>
        <w:keepNext/>
        <w:ind w:left="720"/>
        <w:rPr>
          <w:rFonts w:cstheme="minorHAnsi"/>
        </w:rPr>
      </w:pPr>
      <w:r w:rsidRPr="00252FB2">
        <w:rPr>
          <w:rFonts w:cstheme="minorHAnsi"/>
        </w:rPr>
        <w:fldChar w:fldCharType="begin">
          <w:ffData>
            <w:name w:val="Check4"/>
            <w:enabled/>
            <w:calcOnExit w:val="0"/>
            <w:checkBox>
              <w:sizeAuto/>
              <w:default w:val="0"/>
            </w:checkBox>
          </w:ffData>
        </w:fldChar>
      </w:r>
      <w:r w:rsidRPr="00921AE2">
        <w:rPr>
          <w:rFonts w:cstheme="minorHAnsi"/>
        </w:rPr>
        <w:instrText xml:space="preserve"> FORMCHECKBOX </w:instrText>
      </w:r>
      <w:r w:rsidR="00E22633">
        <w:rPr>
          <w:rFonts w:cstheme="minorHAnsi"/>
        </w:rPr>
      </w:r>
      <w:r w:rsidR="00E22633">
        <w:rPr>
          <w:rFonts w:cstheme="minorHAnsi"/>
        </w:rPr>
        <w:fldChar w:fldCharType="separate"/>
      </w:r>
      <w:r w:rsidRPr="00252FB2">
        <w:rPr>
          <w:rFonts w:cstheme="minorHAnsi"/>
        </w:rPr>
        <w:fldChar w:fldCharType="end"/>
      </w:r>
      <w:r w:rsidRPr="00921AE2">
        <w:rPr>
          <w:rFonts w:cstheme="minorHAnsi"/>
        </w:rPr>
        <w:t xml:space="preserve"> Yes </w:t>
      </w:r>
    </w:p>
    <w:p w14:paraId="75F66B37" w14:textId="77777777" w:rsidR="004231D7" w:rsidRPr="00921AE2" w:rsidRDefault="004231D7" w:rsidP="00E22633">
      <w:pPr>
        <w:keepNext/>
        <w:ind w:left="720"/>
        <w:rPr>
          <w:rFonts w:cstheme="minorHAnsi"/>
        </w:rPr>
      </w:pPr>
      <w:r w:rsidRPr="00252FB2">
        <w:rPr>
          <w:rFonts w:cstheme="minorHAnsi"/>
        </w:rPr>
        <w:fldChar w:fldCharType="begin">
          <w:ffData>
            <w:name w:val="Check4"/>
            <w:enabled/>
            <w:calcOnExit w:val="0"/>
            <w:checkBox>
              <w:sizeAuto/>
              <w:default w:val="0"/>
            </w:checkBox>
          </w:ffData>
        </w:fldChar>
      </w:r>
      <w:r w:rsidRPr="00921AE2">
        <w:rPr>
          <w:rFonts w:cstheme="minorHAnsi"/>
        </w:rPr>
        <w:instrText xml:space="preserve"> FORMCHECKBOX </w:instrText>
      </w:r>
      <w:r w:rsidR="00E22633">
        <w:rPr>
          <w:rFonts w:cstheme="minorHAnsi"/>
        </w:rPr>
      </w:r>
      <w:r w:rsidR="00E22633">
        <w:rPr>
          <w:rFonts w:cstheme="minorHAnsi"/>
        </w:rPr>
        <w:fldChar w:fldCharType="separate"/>
      </w:r>
      <w:r w:rsidRPr="00252FB2">
        <w:rPr>
          <w:rFonts w:cstheme="minorHAnsi"/>
        </w:rPr>
        <w:fldChar w:fldCharType="end"/>
      </w:r>
      <w:r w:rsidRPr="00921AE2">
        <w:rPr>
          <w:rFonts w:cstheme="minorHAnsi"/>
        </w:rPr>
        <w:t xml:space="preserve"> No</w:t>
      </w:r>
    </w:p>
    <w:p w14:paraId="097C22A8" w14:textId="77777777" w:rsidR="004231D7" w:rsidRPr="00921AE2" w:rsidRDefault="004231D7" w:rsidP="00A43365">
      <w:pPr>
        <w:pStyle w:val="ListParagraph"/>
        <w:keepNext/>
        <w:rPr>
          <w:rFonts w:asciiTheme="minorHAnsi" w:hAnsiTheme="minorHAnsi" w:cstheme="minorHAnsi"/>
        </w:rPr>
      </w:pPr>
    </w:p>
    <w:p w14:paraId="283660EA" w14:textId="4AD5128C" w:rsidR="007C22DF" w:rsidRPr="00DB749D" w:rsidRDefault="00A43365" w:rsidP="00A43365">
      <w:pPr>
        <w:keepNext/>
        <w:ind w:left="720"/>
        <w:rPr>
          <w:rFonts w:cstheme="minorHAnsi"/>
        </w:rPr>
      </w:pPr>
      <w:r>
        <w:rPr>
          <w:rFonts w:cstheme="minorHAnsi"/>
        </w:rPr>
        <w:t>Comments</w:t>
      </w:r>
      <w:r w:rsidR="004231D7" w:rsidRPr="00921AE2">
        <w:rPr>
          <w:rFonts w:cstheme="minorHAnsi"/>
        </w:rPr>
        <w:t xml:space="preserve">: </w:t>
      </w:r>
      <w:r w:rsidR="004231D7" w:rsidRPr="001A104A">
        <w:rPr>
          <w:rFonts w:cstheme="minorHAnsi"/>
        </w:rPr>
        <w:fldChar w:fldCharType="begin">
          <w:ffData>
            <w:name w:val="Text12"/>
            <w:enabled/>
            <w:calcOnExit w:val="0"/>
            <w:textInput/>
          </w:ffData>
        </w:fldChar>
      </w:r>
      <w:r w:rsidR="004231D7" w:rsidRPr="001A104A">
        <w:rPr>
          <w:rFonts w:cstheme="minorHAnsi"/>
        </w:rPr>
        <w:instrText xml:space="preserve"> FORMTEXT </w:instrText>
      </w:r>
      <w:r w:rsidR="004231D7" w:rsidRPr="001A104A">
        <w:rPr>
          <w:rFonts w:cstheme="minorHAnsi"/>
        </w:rPr>
      </w:r>
      <w:r w:rsidR="004231D7" w:rsidRPr="001A104A">
        <w:rPr>
          <w:rFonts w:cstheme="minorHAnsi"/>
        </w:rPr>
        <w:fldChar w:fldCharType="separate"/>
      </w:r>
      <w:r w:rsidR="004231D7" w:rsidRPr="001A104A">
        <w:rPr>
          <w:rFonts w:cstheme="minorHAnsi"/>
        </w:rPr>
        <w:t> </w:t>
      </w:r>
      <w:r w:rsidR="004231D7" w:rsidRPr="001A104A">
        <w:rPr>
          <w:rFonts w:cstheme="minorHAnsi"/>
        </w:rPr>
        <w:t> </w:t>
      </w:r>
      <w:r w:rsidR="004231D7" w:rsidRPr="001A104A">
        <w:rPr>
          <w:rFonts w:cstheme="minorHAnsi"/>
        </w:rPr>
        <w:t> </w:t>
      </w:r>
      <w:r w:rsidR="004231D7" w:rsidRPr="001A104A">
        <w:rPr>
          <w:rFonts w:cstheme="minorHAnsi"/>
        </w:rPr>
        <w:t> </w:t>
      </w:r>
      <w:r w:rsidR="004231D7" w:rsidRPr="001A104A">
        <w:rPr>
          <w:rFonts w:cstheme="minorHAnsi"/>
        </w:rPr>
        <w:t> </w:t>
      </w:r>
      <w:r w:rsidR="004231D7" w:rsidRPr="001A104A">
        <w:rPr>
          <w:rFonts w:cstheme="minorHAnsi"/>
        </w:rPr>
        <w:fldChar w:fldCharType="end"/>
      </w:r>
    </w:p>
    <w:p w14:paraId="4930AC6D" w14:textId="3A127B96" w:rsidR="007C22DF" w:rsidRPr="00E22633" w:rsidRDefault="00C42906" w:rsidP="00E22633">
      <w:pPr>
        <w:pStyle w:val="ListParagraph"/>
        <w:numPr>
          <w:ilvl w:val="0"/>
          <w:numId w:val="33"/>
        </w:numPr>
        <w:spacing w:before="120"/>
        <w:rPr>
          <w:rFonts w:asciiTheme="minorHAnsi" w:hAnsiTheme="minorHAnsi" w:cstheme="minorHAnsi"/>
        </w:rPr>
      </w:pPr>
      <w:r w:rsidRPr="00E22633">
        <w:rPr>
          <w:rFonts w:asciiTheme="minorHAnsi" w:hAnsiTheme="minorHAnsi" w:cstheme="minorHAnsi"/>
        </w:rPr>
        <w:t xml:space="preserve">The SDT has made modifications to the standard to allow the data collection process currently performed through </w:t>
      </w:r>
      <w:r w:rsidR="004C100C" w:rsidRPr="00E22633">
        <w:rPr>
          <w:rFonts w:asciiTheme="minorHAnsi" w:hAnsiTheme="minorHAnsi" w:cstheme="minorHAnsi"/>
        </w:rPr>
        <w:t>the</w:t>
      </w:r>
      <w:r w:rsidRPr="00E22633">
        <w:rPr>
          <w:rFonts w:asciiTheme="minorHAnsi" w:hAnsiTheme="minorHAnsi" w:cstheme="minorHAnsi"/>
        </w:rPr>
        <w:t xml:space="preserve"> use of the </w:t>
      </w:r>
      <w:r w:rsidR="00DA6F42" w:rsidRPr="00E22633">
        <w:rPr>
          <w:rFonts w:asciiTheme="minorHAnsi" w:hAnsiTheme="minorHAnsi" w:cstheme="minorHAnsi"/>
        </w:rPr>
        <w:t xml:space="preserve">FRS </w:t>
      </w:r>
      <w:r w:rsidRPr="00E22633">
        <w:rPr>
          <w:rFonts w:asciiTheme="minorHAnsi" w:hAnsiTheme="minorHAnsi" w:cstheme="minorHAnsi"/>
        </w:rPr>
        <w:t xml:space="preserve">Form 1 to move to a Section 1600 Data Collection process. This </w:t>
      </w:r>
      <w:r w:rsidR="00DA6F42" w:rsidRPr="00E22633">
        <w:rPr>
          <w:rFonts w:asciiTheme="minorHAnsi" w:hAnsiTheme="minorHAnsi" w:cstheme="minorHAnsi"/>
        </w:rPr>
        <w:t xml:space="preserve">would </w:t>
      </w:r>
      <w:r w:rsidRPr="00E22633">
        <w:rPr>
          <w:rFonts w:asciiTheme="minorHAnsi" w:hAnsiTheme="minorHAnsi" w:cstheme="minorHAnsi"/>
        </w:rPr>
        <w:t>allow the Balancing Authorities to use their own forms to calculate the</w:t>
      </w:r>
      <w:r w:rsidR="0093353D" w:rsidRPr="00E22633">
        <w:rPr>
          <w:rFonts w:asciiTheme="minorHAnsi" w:hAnsiTheme="minorHAnsi" w:cstheme="minorHAnsi"/>
        </w:rPr>
        <w:t xml:space="preserve">ir performance under </w:t>
      </w:r>
      <w:r w:rsidR="00DA6F42" w:rsidRPr="00E22633">
        <w:rPr>
          <w:rFonts w:asciiTheme="minorHAnsi" w:hAnsiTheme="minorHAnsi" w:cstheme="minorHAnsi"/>
        </w:rPr>
        <w:t xml:space="preserve">Requirement </w:t>
      </w:r>
      <w:r w:rsidR="0093353D" w:rsidRPr="00E22633">
        <w:rPr>
          <w:rFonts w:asciiTheme="minorHAnsi" w:hAnsiTheme="minorHAnsi" w:cstheme="minorHAnsi"/>
        </w:rPr>
        <w:t>R1</w:t>
      </w:r>
      <w:r w:rsidR="00F13D2E" w:rsidRPr="00E22633">
        <w:rPr>
          <w:rFonts w:asciiTheme="minorHAnsi" w:hAnsiTheme="minorHAnsi" w:cstheme="minorHAnsi"/>
        </w:rPr>
        <w:t xml:space="preserve"> while allowing for the needed data collection through a separate means. Do you agree with this modification to the standard</w:t>
      </w:r>
      <w:r w:rsidR="007C22DF" w:rsidRPr="00E22633">
        <w:rPr>
          <w:rFonts w:asciiTheme="minorHAnsi" w:hAnsiTheme="minorHAnsi" w:cstheme="minorHAnsi"/>
        </w:rPr>
        <w:t>?</w:t>
      </w:r>
      <w:r w:rsidR="00A43365">
        <w:rPr>
          <w:rFonts w:asciiTheme="minorHAnsi" w:hAnsiTheme="minorHAnsi" w:cstheme="minorHAnsi"/>
        </w:rPr>
        <w:t xml:space="preserve"> </w:t>
      </w:r>
      <w:r w:rsidR="00A43365" w:rsidRPr="00E22633">
        <w:rPr>
          <w:rFonts w:asciiTheme="minorHAnsi" w:hAnsiTheme="minorHAnsi" w:cstheme="minorHAnsi"/>
        </w:rPr>
        <w:t>Please provide the reasoning or justification for your position in the comments.</w:t>
      </w:r>
    </w:p>
    <w:p w14:paraId="6B53AD02" w14:textId="77777777" w:rsidR="007C22DF" w:rsidRPr="00DB749D" w:rsidRDefault="007C22DF" w:rsidP="007C22DF">
      <w:pPr>
        <w:pStyle w:val="ListParagraph"/>
        <w:keepNext/>
        <w:spacing w:before="120"/>
        <w:rPr>
          <w:rFonts w:asciiTheme="minorHAnsi" w:hAnsiTheme="minorHAnsi" w:cstheme="minorHAnsi"/>
        </w:rPr>
      </w:pPr>
    </w:p>
    <w:p w14:paraId="042116A6" w14:textId="25E61E7C" w:rsidR="007C22DF" w:rsidRPr="00DB749D" w:rsidRDefault="007C22DF" w:rsidP="007C22DF">
      <w:pPr>
        <w:pStyle w:val="ListParagraph"/>
        <w:keepNext/>
        <w:rPr>
          <w:rFonts w:asciiTheme="minorHAnsi" w:hAnsiTheme="minorHAnsi" w:cstheme="minorHAnsi"/>
        </w:rPr>
      </w:pPr>
      <w:r w:rsidRPr="00252FB2">
        <w:rPr>
          <w:rFonts w:asciiTheme="minorHAnsi" w:hAnsiTheme="minorHAnsi" w:cstheme="minorHAnsi"/>
        </w:rPr>
        <w:fldChar w:fldCharType="begin">
          <w:ffData>
            <w:name w:val="Check4"/>
            <w:enabled/>
            <w:calcOnExit w:val="0"/>
            <w:checkBox>
              <w:sizeAuto/>
              <w:default w:val="0"/>
            </w:checkBox>
          </w:ffData>
        </w:fldChar>
      </w:r>
      <w:r w:rsidRPr="00921AE2">
        <w:rPr>
          <w:rFonts w:asciiTheme="minorHAnsi" w:hAnsiTheme="minorHAnsi" w:cstheme="minorHAnsi"/>
        </w:rPr>
        <w:instrText xml:space="preserve"> FORMCHECKBOX </w:instrText>
      </w:r>
      <w:r w:rsidR="00E22633">
        <w:rPr>
          <w:rFonts w:asciiTheme="minorHAnsi" w:hAnsiTheme="minorHAnsi" w:cstheme="minorHAnsi"/>
        </w:rPr>
      </w:r>
      <w:r w:rsidR="00E22633">
        <w:rPr>
          <w:rFonts w:asciiTheme="minorHAnsi" w:hAnsiTheme="minorHAnsi" w:cstheme="minorHAnsi"/>
        </w:rPr>
        <w:fldChar w:fldCharType="separate"/>
      </w:r>
      <w:r w:rsidRPr="00252FB2">
        <w:rPr>
          <w:rFonts w:asciiTheme="minorHAnsi" w:hAnsiTheme="minorHAnsi" w:cstheme="minorHAnsi"/>
        </w:rPr>
        <w:fldChar w:fldCharType="end"/>
      </w:r>
      <w:r w:rsidRPr="00DB749D">
        <w:rPr>
          <w:rFonts w:asciiTheme="minorHAnsi" w:hAnsiTheme="minorHAnsi" w:cstheme="minorHAnsi"/>
        </w:rPr>
        <w:t xml:space="preserve"> </w:t>
      </w:r>
      <w:r w:rsidR="00F13D2E" w:rsidRPr="00DB749D">
        <w:rPr>
          <w:rFonts w:asciiTheme="minorHAnsi" w:hAnsiTheme="minorHAnsi" w:cstheme="minorHAnsi"/>
        </w:rPr>
        <w:t>Yes</w:t>
      </w:r>
    </w:p>
    <w:p w14:paraId="0B3C57A5" w14:textId="07979FAA" w:rsidR="00F13D2E" w:rsidRPr="00DB749D" w:rsidRDefault="007C22DF" w:rsidP="007C22DF">
      <w:pPr>
        <w:pStyle w:val="ListParagraph"/>
        <w:keepNext/>
        <w:rPr>
          <w:rFonts w:asciiTheme="minorHAnsi" w:hAnsiTheme="minorHAnsi" w:cstheme="minorHAnsi"/>
        </w:rPr>
      </w:pPr>
      <w:r w:rsidRPr="00252FB2">
        <w:rPr>
          <w:rFonts w:asciiTheme="minorHAnsi" w:hAnsiTheme="minorHAnsi" w:cstheme="minorHAnsi"/>
        </w:rPr>
        <w:fldChar w:fldCharType="begin">
          <w:ffData>
            <w:name w:val="Check4"/>
            <w:enabled/>
            <w:calcOnExit w:val="0"/>
            <w:checkBox>
              <w:sizeAuto/>
              <w:default w:val="0"/>
            </w:checkBox>
          </w:ffData>
        </w:fldChar>
      </w:r>
      <w:r w:rsidRPr="00921AE2">
        <w:rPr>
          <w:rFonts w:asciiTheme="minorHAnsi" w:hAnsiTheme="minorHAnsi" w:cstheme="minorHAnsi"/>
        </w:rPr>
        <w:instrText xml:space="preserve"> FORMCHECKBOX </w:instrText>
      </w:r>
      <w:r w:rsidR="00E22633">
        <w:rPr>
          <w:rFonts w:asciiTheme="minorHAnsi" w:hAnsiTheme="minorHAnsi" w:cstheme="minorHAnsi"/>
        </w:rPr>
      </w:r>
      <w:r w:rsidR="00E22633">
        <w:rPr>
          <w:rFonts w:asciiTheme="minorHAnsi" w:hAnsiTheme="minorHAnsi" w:cstheme="minorHAnsi"/>
        </w:rPr>
        <w:fldChar w:fldCharType="separate"/>
      </w:r>
      <w:r w:rsidRPr="00252FB2">
        <w:rPr>
          <w:rFonts w:asciiTheme="minorHAnsi" w:hAnsiTheme="minorHAnsi" w:cstheme="minorHAnsi"/>
        </w:rPr>
        <w:fldChar w:fldCharType="end"/>
      </w:r>
      <w:r w:rsidRPr="00DB749D">
        <w:rPr>
          <w:rFonts w:asciiTheme="minorHAnsi" w:hAnsiTheme="minorHAnsi" w:cstheme="minorHAnsi"/>
        </w:rPr>
        <w:t xml:space="preserve"> </w:t>
      </w:r>
      <w:r w:rsidR="00F13D2E" w:rsidRPr="00DB749D">
        <w:rPr>
          <w:rFonts w:asciiTheme="minorHAnsi" w:hAnsiTheme="minorHAnsi" w:cstheme="minorHAnsi"/>
        </w:rPr>
        <w:t>No</w:t>
      </w:r>
      <w:r w:rsidRPr="00DB749D">
        <w:rPr>
          <w:rFonts w:asciiTheme="minorHAnsi" w:hAnsiTheme="minorHAnsi" w:cstheme="minorHAnsi"/>
        </w:rPr>
        <w:t xml:space="preserve"> </w:t>
      </w:r>
    </w:p>
    <w:p w14:paraId="1F5488EB" w14:textId="77777777" w:rsidR="007C22DF" w:rsidRPr="00921AE2" w:rsidRDefault="007C22DF" w:rsidP="007C22DF">
      <w:pPr>
        <w:ind w:firstLine="720"/>
        <w:rPr>
          <w:rFonts w:cstheme="minorHAnsi"/>
        </w:rPr>
      </w:pPr>
    </w:p>
    <w:p w14:paraId="0909DA0F" w14:textId="59AE7998" w:rsidR="00F171DD" w:rsidRPr="00921AE2" w:rsidRDefault="00A43365" w:rsidP="007C22DF">
      <w:pPr>
        <w:ind w:firstLine="720"/>
        <w:rPr>
          <w:rFonts w:cstheme="minorHAnsi"/>
        </w:rPr>
      </w:pPr>
      <w:r>
        <w:rPr>
          <w:rFonts w:cstheme="minorHAnsi"/>
        </w:rPr>
        <w:t>Comments</w:t>
      </w:r>
      <w:r w:rsidR="007C22DF" w:rsidRPr="00921AE2">
        <w:rPr>
          <w:rFonts w:cstheme="minorHAnsi"/>
        </w:rPr>
        <w:t xml:space="preserve">: </w:t>
      </w:r>
      <w:r w:rsidR="007C22DF" w:rsidRPr="00252FB2">
        <w:rPr>
          <w:rFonts w:cstheme="minorHAnsi"/>
        </w:rPr>
        <w:fldChar w:fldCharType="begin">
          <w:ffData>
            <w:name w:val="Text12"/>
            <w:enabled/>
            <w:calcOnExit w:val="0"/>
            <w:textInput/>
          </w:ffData>
        </w:fldChar>
      </w:r>
      <w:r w:rsidR="007C22DF" w:rsidRPr="00921AE2">
        <w:rPr>
          <w:rFonts w:cstheme="minorHAnsi"/>
        </w:rPr>
        <w:instrText xml:space="preserve"> FORMTEXT </w:instrText>
      </w:r>
      <w:r w:rsidR="007C22DF" w:rsidRPr="00252FB2">
        <w:rPr>
          <w:rFonts w:cstheme="minorHAnsi"/>
        </w:rPr>
      </w:r>
      <w:r w:rsidR="007C22DF" w:rsidRPr="00252FB2">
        <w:rPr>
          <w:rFonts w:cstheme="minorHAnsi"/>
        </w:rPr>
        <w:fldChar w:fldCharType="separate"/>
      </w:r>
      <w:r w:rsidR="007C22DF" w:rsidRPr="00921AE2">
        <w:rPr>
          <w:rFonts w:cstheme="minorHAnsi"/>
        </w:rPr>
        <w:t> </w:t>
      </w:r>
      <w:r w:rsidR="007C22DF" w:rsidRPr="00921AE2">
        <w:rPr>
          <w:rFonts w:cstheme="minorHAnsi"/>
        </w:rPr>
        <w:t> </w:t>
      </w:r>
      <w:r w:rsidR="007C22DF" w:rsidRPr="00921AE2">
        <w:rPr>
          <w:rFonts w:cstheme="minorHAnsi"/>
        </w:rPr>
        <w:t> </w:t>
      </w:r>
      <w:r w:rsidR="007C22DF" w:rsidRPr="00921AE2">
        <w:rPr>
          <w:rFonts w:cstheme="minorHAnsi"/>
        </w:rPr>
        <w:t> </w:t>
      </w:r>
      <w:r w:rsidR="007C22DF" w:rsidRPr="00921AE2">
        <w:rPr>
          <w:rFonts w:cstheme="minorHAnsi"/>
        </w:rPr>
        <w:t> </w:t>
      </w:r>
      <w:r w:rsidR="007C22DF" w:rsidRPr="00252FB2">
        <w:rPr>
          <w:rFonts w:cstheme="minorHAnsi"/>
        </w:rPr>
        <w:fldChar w:fldCharType="end"/>
      </w:r>
    </w:p>
    <w:p w14:paraId="6191ABA6" w14:textId="6DD1A70D" w:rsidR="00F171DD" w:rsidRPr="00252FB2" w:rsidRDefault="00F171DD" w:rsidP="00E22633">
      <w:pPr>
        <w:pStyle w:val="ListParagraph"/>
        <w:numPr>
          <w:ilvl w:val="0"/>
          <w:numId w:val="33"/>
        </w:numPr>
        <w:spacing w:before="120"/>
        <w:rPr>
          <w:rFonts w:asciiTheme="minorHAnsi" w:hAnsiTheme="minorHAnsi" w:cstheme="minorHAnsi"/>
        </w:rPr>
      </w:pPr>
      <w:r w:rsidRPr="00921AE2">
        <w:rPr>
          <w:rFonts w:asciiTheme="minorHAnsi" w:hAnsiTheme="minorHAnsi" w:cstheme="minorHAnsi"/>
        </w:rPr>
        <w:t xml:space="preserve">Do you believe that </w:t>
      </w:r>
      <w:r w:rsidR="006449C0" w:rsidRPr="00921AE2">
        <w:rPr>
          <w:rFonts w:asciiTheme="minorHAnsi" w:hAnsiTheme="minorHAnsi" w:cstheme="minorHAnsi"/>
        </w:rPr>
        <w:t>proposed Reliability Standard</w:t>
      </w:r>
      <w:r w:rsidRPr="00921AE2">
        <w:rPr>
          <w:rFonts w:asciiTheme="minorHAnsi" w:hAnsiTheme="minorHAnsi" w:cstheme="minorHAnsi"/>
        </w:rPr>
        <w:t xml:space="preserve"> BAL-003-3 can </w:t>
      </w:r>
      <w:r w:rsidR="00DA6F42" w:rsidRPr="00921AE2">
        <w:rPr>
          <w:rFonts w:asciiTheme="minorHAnsi" w:hAnsiTheme="minorHAnsi" w:cstheme="minorHAnsi"/>
        </w:rPr>
        <w:t>be met in a cost-</w:t>
      </w:r>
      <w:r w:rsidRPr="00921AE2">
        <w:rPr>
          <w:rFonts w:asciiTheme="minorHAnsi" w:hAnsiTheme="minorHAnsi" w:cstheme="minorHAnsi"/>
        </w:rPr>
        <w:t xml:space="preserve">effective manner? </w:t>
      </w:r>
      <w:r w:rsidRPr="00252FB2">
        <w:rPr>
          <w:rFonts w:asciiTheme="minorHAnsi" w:hAnsiTheme="minorHAnsi" w:cstheme="minorHAnsi"/>
        </w:rPr>
        <w:t xml:space="preserve">If you do not </w:t>
      </w:r>
      <w:r w:rsidR="006449C0" w:rsidRPr="00252FB2">
        <w:rPr>
          <w:rFonts w:asciiTheme="minorHAnsi" w:hAnsiTheme="minorHAnsi" w:cstheme="minorHAnsi"/>
        </w:rPr>
        <w:t xml:space="preserve">agree, or if you agree but have </w:t>
      </w:r>
      <w:r w:rsidRPr="00252FB2">
        <w:rPr>
          <w:rFonts w:asciiTheme="minorHAnsi" w:hAnsiTheme="minorHAnsi" w:cstheme="minorHAnsi"/>
        </w:rPr>
        <w:t>suggestions for improvement to enable more cost effective approaches, please provide your recommendation and, if appropriate, technical or procedural justification</w:t>
      </w:r>
      <w:r w:rsidR="00E22633">
        <w:rPr>
          <w:rFonts w:asciiTheme="minorHAnsi" w:hAnsiTheme="minorHAnsi" w:cstheme="minorHAnsi"/>
        </w:rPr>
        <w:t>.</w:t>
      </w:r>
      <w:r w:rsidR="00E22633">
        <w:rPr>
          <w:rFonts w:asciiTheme="minorHAnsi" w:hAnsiTheme="minorHAnsi" w:cstheme="minorHAnsi"/>
        </w:rPr>
        <w:t xml:space="preserve"> </w:t>
      </w:r>
      <w:r w:rsidR="00A43365" w:rsidRPr="00E22633">
        <w:rPr>
          <w:rFonts w:asciiTheme="minorHAnsi" w:hAnsiTheme="minorHAnsi" w:cstheme="minorHAnsi"/>
        </w:rPr>
        <w:t>Please provide the reasoning or justification for your position in the comments.</w:t>
      </w:r>
    </w:p>
    <w:p w14:paraId="2C72ECDA" w14:textId="77777777" w:rsidR="00F171DD" w:rsidRPr="00921AE2" w:rsidRDefault="00F171DD" w:rsidP="00F171DD">
      <w:pPr>
        <w:pStyle w:val="ListParagraph"/>
        <w:keepNext/>
        <w:spacing w:before="120"/>
        <w:rPr>
          <w:rFonts w:asciiTheme="minorHAnsi" w:hAnsiTheme="minorHAnsi" w:cstheme="minorHAnsi"/>
        </w:rPr>
      </w:pPr>
    </w:p>
    <w:p w14:paraId="4FF5301A" w14:textId="77777777" w:rsidR="00F171DD" w:rsidRPr="00DB749D" w:rsidRDefault="00F171DD" w:rsidP="00F171DD">
      <w:pPr>
        <w:pStyle w:val="ListParagraph"/>
        <w:keepNext/>
        <w:rPr>
          <w:rFonts w:asciiTheme="minorHAnsi" w:hAnsiTheme="minorHAnsi" w:cstheme="minorHAnsi"/>
        </w:rPr>
      </w:pPr>
      <w:r w:rsidRPr="00252FB2">
        <w:rPr>
          <w:rFonts w:asciiTheme="minorHAnsi" w:hAnsiTheme="minorHAnsi" w:cstheme="minorHAnsi"/>
        </w:rPr>
        <w:fldChar w:fldCharType="begin">
          <w:ffData>
            <w:name w:val="Check4"/>
            <w:enabled/>
            <w:calcOnExit w:val="0"/>
            <w:checkBox>
              <w:sizeAuto/>
              <w:default w:val="0"/>
            </w:checkBox>
          </w:ffData>
        </w:fldChar>
      </w:r>
      <w:r w:rsidRPr="00921AE2">
        <w:rPr>
          <w:rFonts w:asciiTheme="minorHAnsi" w:hAnsiTheme="minorHAnsi" w:cstheme="minorHAnsi"/>
        </w:rPr>
        <w:instrText xml:space="preserve"> FORMCHECKBOX </w:instrText>
      </w:r>
      <w:r w:rsidR="00E22633">
        <w:rPr>
          <w:rFonts w:asciiTheme="minorHAnsi" w:hAnsiTheme="minorHAnsi" w:cstheme="minorHAnsi"/>
        </w:rPr>
      </w:r>
      <w:r w:rsidR="00E22633">
        <w:rPr>
          <w:rFonts w:asciiTheme="minorHAnsi" w:hAnsiTheme="minorHAnsi" w:cstheme="minorHAnsi"/>
        </w:rPr>
        <w:fldChar w:fldCharType="separate"/>
      </w:r>
      <w:r w:rsidRPr="00252FB2">
        <w:rPr>
          <w:rFonts w:asciiTheme="minorHAnsi" w:hAnsiTheme="minorHAnsi" w:cstheme="minorHAnsi"/>
        </w:rPr>
        <w:fldChar w:fldCharType="end"/>
      </w:r>
      <w:r w:rsidRPr="00DB749D">
        <w:rPr>
          <w:rFonts w:asciiTheme="minorHAnsi" w:hAnsiTheme="minorHAnsi" w:cstheme="minorHAnsi"/>
        </w:rPr>
        <w:t xml:space="preserve"> Yes</w:t>
      </w:r>
    </w:p>
    <w:p w14:paraId="0C43252C" w14:textId="77777777" w:rsidR="00F171DD" w:rsidRPr="00DB749D" w:rsidRDefault="00F171DD" w:rsidP="00F171DD">
      <w:pPr>
        <w:pStyle w:val="ListParagraph"/>
        <w:keepNext/>
        <w:rPr>
          <w:rFonts w:asciiTheme="minorHAnsi" w:hAnsiTheme="minorHAnsi" w:cstheme="minorHAnsi"/>
        </w:rPr>
      </w:pPr>
      <w:r w:rsidRPr="00252FB2">
        <w:rPr>
          <w:rFonts w:asciiTheme="minorHAnsi" w:hAnsiTheme="minorHAnsi" w:cstheme="minorHAnsi"/>
        </w:rPr>
        <w:fldChar w:fldCharType="begin">
          <w:ffData>
            <w:name w:val="Check4"/>
            <w:enabled/>
            <w:calcOnExit w:val="0"/>
            <w:checkBox>
              <w:sizeAuto/>
              <w:default w:val="0"/>
            </w:checkBox>
          </w:ffData>
        </w:fldChar>
      </w:r>
      <w:r w:rsidRPr="00921AE2">
        <w:rPr>
          <w:rFonts w:asciiTheme="minorHAnsi" w:hAnsiTheme="minorHAnsi" w:cstheme="minorHAnsi"/>
        </w:rPr>
        <w:instrText xml:space="preserve"> FORMCHECKBOX </w:instrText>
      </w:r>
      <w:r w:rsidR="00E22633">
        <w:rPr>
          <w:rFonts w:asciiTheme="minorHAnsi" w:hAnsiTheme="minorHAnsi" w:cstheme="minorHAnsi"/>
        </w:rPr>
      </w:r>
      <w:r w:rsidR="00E22633">
        <w:rPr>
          <w:rFonts w:asciiTheme="minorHAnsi" w:hAnsiTheme="minorHAnsi" w:cstheme="minorHAnsi"/>
        </w:rPr>
        <w:fldChar w:fldCharType="separate"/>
      </w:r>
      <w:r w:rsidRPr="00252FB2">
        <w:rPr>
          <w:rFonts w:asciiTheme="minorHAnsi" w:hAnsiTheme="minorHAnsi" w:cstheme="minorHAnsi"/>
        </w:rPr>
        <w:fldChar w:fldCharType="end"/>
      </w:r>
      <w:r w:rsidRPr="00DB749D">
        <w:rPr>
          <w:rFonts w:asciiTheme="minorHAnsi" w:hAnsiTheme="minorHAnsi" w:cstheme="minorHAnsi"/>
        </w:rPr>
        <w:t xml:space="preserve"> No </w:t>
      </w:r>
    </w:p>
    <w:p w14:paraId="06F5C6A7" w14:textId="77777777" w:rsidR="00F171DD" w:rsidRPr="00921AE2" w:rsidRDefault="00F171DD" w:rsidP="00F171DD">
      <w:pPr>
        <w:ind w:firstLine="720"/>
        <w:rPr>
          <w:rFonts w:cstheme="minorHAnsi"/>
        </w:rPr>
      </w:pPr>
    </w:p>
    <w:p w14:paraId="42D9786F" w14:textId="1F02A26C" w:rsidR="00A43365" w:rsidRDefault="00A43365" w:rsidP="007C22DF">
      <w:pPr>
        <w:ind w:firstLine="720"/>
        <w:rPr>
          <w:rFonts w:cstheme="minorHAnsi"/>
        </w:rPr>
      </w:pPr>
      <w:r>
        <w:rPr>
          <w:rFonts w:cstheme="minorHAnsi"/>
        </w:rPr>
        <w:t>Comments</w:t>
      </w:r>
      <w:r w:rsidR="00F171DD" w:rsidRPr="00921AE2">
        <w:rPr>
          <w:rFonts w:cstheme="minorHAnsi"/>
        </w:rPr>
        <w:t xml:space="preserve">: </w:t>
      </w:r>
      <w:r w:rsidR="00F171DD" w:rsidRPr="00252FB2">
        <w:rPr>
          <w:rFonts w:cstheme="minorHAnsi"/>
        </w:rPr>
        <w:fldChar w:fldCharType="begin">
          <w:ffData>
            <w:name w:val="Text12"/>
            <w:enabled/>
            <w:calcOnExit w:val="0"/>
            <w:textInput/>
          </w:ffData>
        </w:fldChar>
      </w:r>
      <w:r w:rsidR="00F171DD" w:rsidRPr="00921AE2">
        <w:rPr>
          <w:rFonts w:cstheme="minorHAnsi"/>
        </w:rPr>
        <w:instrText xml:space="preserve"> FORMTEXT </w:instrText>
      </w:r>
      <w:r w:rsidR="00F171DD" w:rsidRPr="00252FB2">
        <w:rPr>
          <w:rFonts w:cstheme="minorHAnsi"/>
        </w:rPr>
      </w:r>
      <w:r w:rsidR="00F171DD" w:rsidRPr="00252FB2">
        <w:rPr>
          <w:rFonts w:cstheme="minorHAnsi"/>
        </w:rPr>
        <w:fldChar w:fldCharType="separate"/>
      </w:r>
      <w:r w:rsidR="00F171DD" w:rsidRPr="00921AE2">
        <w:rPr>
          <w:rFonts w:cstheme="minorHAnsi"/>
        </w:rPr>
        <w:t> </w:t>
      </w:r>
      <w:r w:rsidR="00F171DD" w:rsidRPr="00921AE2">
        <w:rPr>
          <w:rFonts w:cstheme="minorHAnsi"/>
        </w:rPr>
        <w:t> </w:t>
      </w:r>
      <w:r w:rsidR="00F171DD" w:rsidRPr="00921AE2">
        <w:rPr>
          <w:rFonts w:cstheme="minorHAnsi"/>
        </w:rPr>
        <w:t> </w:t>
      </w:r>
      <w:r w:rsidR="00F171DD" w:rsidRPr="00921AE2">
        <w:rPr>
          <w:rFonts w:cstheme="minorHAnsi"/>
        </w:rPr>
        <w:t> </w:t>
      </w:r>
      <w:r w:rsidR="00F171DD" w:rsidRPr="00921AE2">
        <w:rPr>
          <w:rFonts w:cstheme="minorHAnsi"/>
        </w:rPr>
        <w:t> </w:t>
      </w:r>
      <w:r w:rsidR="00F171DD" w:rsidRPr="00252FB2">
        <w:rPr>
          <w:rFonts w:cstheme="minorHAnsi"/>
        </w:rPr>
        <w:fldChar w:fldCharType="end"/>
      </w:r>
    </w:p>
    <w:p w14:paraId="2D088C45" w14:textId="23BA265B" w:rsidR="004231D7" w:rsidRPr="00E22633" w:rsidRDefault="004231D7" w:rsidP="00E22633">
      <w:pPr>
        <w:pStyle w:val="ListParagraph"/>
        <w:numPr>
          <w:ilvl w:val="0"/>
          <w:numId w:val="33"/>
        </w:numPr>
        <w:spacing w:before="120"/>
        <w:rPr>
          <w:rFonts w:asciiTheme="minorHAnsi" w:hAnsiTheme="minorHAnsi" w:cstheme="minorHAnsi"/>
        </w:rPr>
      </w:pPr>
      <w:r w:rsidRPr="00921AE2">
        <w:rPr>
          <w:rFonts w:asciiTheme="minorHAnsi" w:hAnsiTheme="minorHAnsi" w:cstheme="minorHAnsi"/>
        </w:rPr>
        <w:t xml:space="preserve">Do you have any comments on the modified </w:t>
      </w:r>
      <w:r w:rsidR="00921AE2">
        <w:rPr>
          <w:rFonts w:asciiTheme="minorHAnsi" w:hAnsiTheme="minorHAnsi" w:cstheme="minorHAnsi"/>
        </w:rPr>
        <w:t>Violation Severity Level (</w:t>
      </w:r>
      <w:r w:rsidRPr="00921AE2">
        <w:rPr>
          <w:rFonts w:asciiTheme="minorHAnsi" w:hAnsiTheme="minorHAnsi" w:cstheme="minorHAnsi"/>
        </w:rPr>
        <w:t>VSL</w:t>
      </w:r>
      <w:r w:rsidR="00921AE2">
        <w:rPr>
          <w:rFonts w:asciiTheme="minorHAnsi" w:hAnsiTheme="minorHAnsi" w:cstheme="minorHAnsi"/>
        </w:rPr>
        <w:t>)</w:t>
      </w:r>
      <w:r w:rsidRPr="00921AE2">
        <w:rPr>
          <w:rFonts w:asciiTheme="minorHAnsi" w:hAnsiTheme="minorHAnsi" w:cstheme="minorHAnsi"/>
        </w:rPr>
        <w:t xml:space="preserve"> for Requirement R1, or for the </w:t>
      </w:r>
      <w:r w:rsidR="00921AE2">
        <w:rPr>
          <w:rFonts w:asciiTheme="minorHAnsi" w:hAnsiTheme="minorHAnsi" w:cstheme="minorHAnsi"/>
        </w:rPr>
        <w:t>Violation Risk Factors</w:t>
      </w:r>
      <w:r w:rsidRPr="00921AE2">
        <w:rPr>
          <w:rFonts w:asciiTheme="minorHAnsi" w:hAnsiTheme="minorHAnsi" w:cstheme="minorHAnsi"/>
        </w:rPr>
        <w:t>/VSLs for proposed Requirements R5, R6, and R7?</w:t>
      </w:r>
    </w:p>
    <w:p w14:paraId="702EDB4E" w14:textId="77777777" w:rsidR="00F07D29" w:rsidRDefault="00F07D29" w:rsidP="004231D7">
      <w:pPr>
        <w:keepNext/>
        <w:ind w:firstLine="720"/>
        <w:rPr>
          <w:rFonts w:cstheme="minorHAnsi"/>
        </w:rPr>
      </w:pPr>
    </w:p>
    <w:p w14:paraId="3BF9FD2C" w14:textId="7677E23B" w:rsidR="004231D7" w:rsidRPr="00DB749D" w:rsidRDefault="004231D7" w:rsidP="004231D7">
      <w:pPr>
        <w:keepNext/>
        <w:ind w:firstLine="720"/>
        <w:rPr>
          <w:rFonts w:cstheme="minorHAnsi"/>
        </w:rPr>
      </w:pPr>
      <w:r w:rsidRPr="00252FB2">
        <w:rPr>
          <w:rFonts w:cstheme="minorHAnsi"/>
        </w:rPr>
        <w:fldChar w:fldCharType="begin">
          <w:ffData>
            <w:name w:val="Check4"/>
            <w:enabled/>
            <w:calcOnExit w:val="0"/>
            <w:checkBox>
              <w:sizeAuto/>
              <w:default w:val="0"/>
            </w:checkBox>
          </w:ffData>
        </w:fldChar>
      </w:r>
      <w:r w:rsidRPr="00252FB2">
        <w:rPr>
          <w:rFonts w:cstheme="minorHAnsi"/>
        </w:rPr>
        <w:instrText xml:space="preserve"> FORMCHECKBOX </w:instrText>
      </w:r>
      <w:r w:rsidR="00E22633">
        <w:rPr>
          <w:rFonts w:cstheme="minorHAnsi"/>
        </w:rPr>
      </w:r>
      <w:r w:rsidR="00E22633">
        <w:rPr>
          <w:rFonts w:cstheme="minorHAnsi"/>
        </w:rPr>
        <w:fldChar w:fldCharType="separate"/>
      </w:r>
      <w:r w:rsidRPr="00252FB2">
        <w:rPr>
          <w:rFonts w:cstheme="minorHAnsi"/>
        </w:rPr>
        <w:fldChar w:fldCharType="end"/>
      </w:r>
      <w:r w:rsidRPr="00DB749D">
        <w:rPr>
          <w:rFonts w:cstheme="minorHAnsi"/>
        </w:rPr>
        <w:t xml:space="preserve"> Yes </w:t>
      </w:r>
    </w:p>
    <w:p w14:paraId="00724D1E" w14:textId="77777777" w:rsidR="004231D7" w:rsidRPr="00DB749D" w:rsidRDefault="004231D7" w:rsidP="004231D7">
      <w:pPr>
        <w:keepNext/>
        <w:ind w:firstLine="720"/>
        <w:rPr>
          <w:rFonts w:cstheme="minorHAnsi"/>
        </w:rPr>
      </w:pPr>
      <w:r w:rsidRPr="00252FB2">
        <w:rPr>
          <w:rFonts w:cstheme="minorHAnsi"/>
        </w:rPr>
        <w:fldChar w:fldCharType="begin">
          <w:ffData>
            <w:name w:val="Check4"/>
            <w:enabled/>
            <w:calcOnExit w:val="0"/>
            <w:checkBox>
              <w:sizeAuto/>
              <w:default w:val="0"/>
            </w:checkBox>
          </w:ffData>
        </w:fldChar>
      </w:r>
      <w:r w:rsidRPr="00252FB2">
        <w:rPr>
          <w:rFonts w:cstheme="minorHAnsi"/>
        </w:rPr>
        <w:instrText xml:space="preserve"> FORMCHECKBOX </w:instrText>
      </w:r>
      <w:r w:rsidR="00E22633">
        <w:rPr>
          <w:rFonts w:cstheme="minorHAnsi"/>
        </w:rPr>
      </w:r>
      <w:r w:rsidR="00E22633">
        <w:rPr>
          <w:rFonts w:cstheme="minorHAnsi"/>
        </w:rPr>
        <w:fldChar w:fldCharType="separate"/>
      </w:r>
      <w:r w:rsidRPr="00252FB2">
        <w:rPr>
          <w:rFonts w:cstheme="minorHAnsi"/>
        </w:rPr>
        <w:fldChar w:fldCharType="end"/>
      </w:r>
      <w:r w:rsidRPr="00DB749D">
        <w:rPr>
          <w:rFonts w:cstheme="minorHAnsi"/>
        </w:rPr>
        <w:t xml:space="preserve"> No </w:t>
      </w:r>
    </w:p>
    <w:p w14:paraId="3C0519FE" w14:textId="77777777" w:rsidR="004231D7" w:rsidRPr="00252FB2" w:rsidRDefault="004231D7" w:rsidP="004231D7">
      <w:pPr>
        <w:keepNext/>
        <w:rPr>
          <w:rFonts w:cstheme="minorHAnsi"/>
        </w:rPr>
      </w:pPr>
    </w:p>
    <w:p w14:paraId="2AC2F18E" w14:textId="77777777" w:rsidR="004231D7" w:rsidRPr="00DB749D" w:rsidRDefault="004231D7" w:rsidP="004231D7">
      <w:pPr>
        <w:ind w:firstLine="720"/>
        <w:rPr>
          <w:rFonts w:cstheme="minorHAnsi"/>
        </w:rPr>
      </w:pPr>
      <w:r w:rsidRPr="00252FB2">
        <w:rPr>
          <w:rFonts w:cstheme="minorHAnsi"/>
        </w:rPr>
        <w:t xml:space="preserve">Comments: </w:t>
      </w:r>
      <w:r w:rsidRPr="00252FB2">
        <w:rPr>
          <w:rFonts w:cstheme="minorHAnsi"/>
        </w:rPr>
        <w:fldChar w:fldCharType="begin">
          <w:ffData>
            <w:name w:val="Text12"/>
            <w:enabled/>
            <w:calcOnExit w:val="0"/>
            <w:textInput/>
          </w:ffData>
        </w:fldChar>
      </w:r>
      <w:r w:rsidRPr="00252FB2">
        <w:rPr>
          <w:rFonts w:cstheme="minorHAnsi"/>
        </w:rPr>
        <w:instrText xml:space="preserve"> FORMTEXT </w:instrText>
      </w:r>
      <w:r w:rsidRPr="00252FB2">
        <w:rPr>
          <w:rFonts w:cstheme="minorHAnsi"/>
        </w:rPr>
      </w:r>
      <w:r w:rsidRPr="00252FB2">
        <w:rPr>
          <w:rFonts w:cstheme="minorHAnsi"/>
        </w:rPr>
        <w:fldChar w:fldCharType="separate"/>
      </w:r>
      <w:r w:rsidRPr="00252FB2">
        <w:rPr>
          <w:rFonts w:cstheme="minorHAnsi"/>
        </w:rPr>
        <w:t> </w:t>
      </w:r>
      <w:r w:rsidRPr="00252FB2">
        <w:rPr>
          <w:rFonts w:cstheme="minorHAnsi"/>
        </w:rPr>
        <w:t> </w:t>
      </w:r>
      <w:r w:rsidRPr="00252FB2">
        <w:rPr>
          <w:rFonts w:cstheme="minorHAnsi"/>
        </w:rPr>
        <w:t> </w:t>
      </w:r>
      <w:r w:rsidRPr="00252FB2">
        <w:rPr>
          <w:rFonts w:cstheme="minorHAnsi"/>
        </w:rPr>
        <w:t> </w:t>
      </w:r>
      <w:r w:rsidRPr="00252FB2">
        <w:rPr>
          <w:rFonts w:cstheme="minorHAnsi"/>
        </w:rPr>
        <w:t> </w:t>
      </w:r>
      <w:r w:rsidRPr="00252FB2">
        <w:rPr>
          <w:rFonts w:cstheme="minorHAnsi"/>
        </w:rPr>
        <w:fldChar w:fldCharType="end"/>
      </w:r>
    </w:p>
    <w:p w14:paraId="7507E0A0" w14:textId="77777777" w:rsidR="004231D7" w:rsidRPr="00921AE2" w:rsidRDefault="004231D7" w:rsidP="00E22633">
      <w:pPr>
        <w:pStyle w:val="ListParagraph"/>
        <w:numPr>
          <w:ilvl w:val="0"/>
          <w:numId w:val="33"/>
        </w:numPr>
        <w:spacing w:before="120"/>
        <w:rPr>
          <w:rFonts w:asciiTheme="minorHAnsi" w:hAnsiTheme="minorHAnsi" w:cstheme="minorHAnsi"/>
        </w:rPr>
      </w:pPr>
      <w:r w:rsidRPr="00921AE2">
        <w:rPr>
          <w:rFonts w:asciiTheme="minorHAnsi" w:hAnsiTheme="minorHAnsi" w:cstheme="minorHAnsi"/>
        </w:rPr>
        <w:t xml:space="preserve">Do you agree with the proposed Implementation Plan? If you think an alternate, shorter or longer implementation time period is needed, please propose an alternate implementation plan and time </w:t>
      </w:r>
      <w:r w:rsidRPr="00921AE2">
        <w:rPr>
          <w:rFonts w:asciiTheme="minorHAnsi" w:hAnsiTheme="minorHAnsi" w:cstheme="minorHAnsi"/>
        </w:rPr>
        <w:lastRenderedPageBreak/>
        <w:t>period, and provide a detailed explanation of actions planned to meet the implementation deadline.</w:t>
      </w:r>
    </w:p>
    <w:p w14:paraId="4A41469F" w14:textId="77777777" w:rsidR="004231D7" w:rsidRPr="00252FB2" w:rsidRDefault="004231D7" w:rsidP="004231D7">
      <w:pPr>
        <w:rPr>
          <w:rFonts w:cstheme="minorHAnsi"/>
        </w:rPr>
      </w:pPr>
    </w:p>
    <w:p w14:paraId="453F1C33" w14:textId="77777777" w:rsidR="004231D7" w:rsidRPr="00DB749D" w:rsidRDefault="004231D7" w:rsidP="004231D7">
      <w:pPr>
        <w:keepNext/>
        <w:ind w:firstLine="720"/>
        <w:rPr>
          <w:rFonts w:cstheme="minorHAnsi"/>
        </w:rPr>
      </w:pPr>
      <w:r w:rsidRPr="00252FB2">
        <w:rPr>
          <w:rFonts w:cstheme="minorHAnsi"/>
        </w:rPr>
        <w:fldChar w:fldCharType="begin">
          <w:ffData>
            <w:name w:val="Check4"/>
            <w:enabled/>
            <w:calcOnExit w:val="0"/>
            <w:checkBox>
              <w:sizeAuto/>
              <w:default w:val="0"/>
            </w:checkBox>
          </w:ffData>
        </w:fldChar>
      </w:r>
      <w:r w:rsidRPr="00252FB2">
        <w:rPr>
          <w:rFonts w:cstheme="minorHAnsi"/>
        </w:rPr>
        <w:instrText xml:space="preserve"> FORMCHECKBOX </w:instrText>
      </w:r>
      <w:r w:rsidR="00E22633">
        <w:rPr>
          <w:rFonts w:cstheme="minorHAnsi"/>
        </w:rPr>
      </w:r>
      <w:r w:rsidR="00E22633">
        <w:rPr>
          <w:rFonts w:cstheme="minorHAnsi"/>
        </w:rPr>
        <w:fldChar w:fldCharType="separate"/>
      </w:r>
      <w:r w:rsidRPr="00252FB2">
        <w:rPr>
          <w:rFonts w:cstheme="minorHAnsi"/>
        </w:rPr>
        <w:fldChar w:fldCharType="end"/>
      </w:r>
      <w:r w:rsidRPr="00DB749D">
        <w:rPr>
          <w:rFonts w:cstheme="minorHAnsi"/>
        </w:rPr>
        <w:t xml:space="preserve"> Yes </w:t>
      </w:r>
    </w:p>
    <w:p w14:paraId="2129B396" w14:textId="77777777" w:rsidR="004231D7" w:rsidRPr="00DB749D" w:rsidRDefault="004231D7" w:rsidP="004231D7">
      <w:pPr>
        <w:keepNext/>
        <w:ind w:firstLine="720"/>
        <w:rPr>
          <w:rFonts w:cstheme="minorHAnsi"/>
        </w:rPr>
      </w:pPr>
      <w:r w:rsidRPr="00252FB2">
        <w:rPr>
          <w:rFonts w:cstheme="minorHAnsi"/>
        </w:rPr>
        <w:fldChar w:fldCharType="begin">
          <w:ffData>
            <w:name w:val="Check4"/>
            <w:enabled/>
            <w:calcOnExit w:val="0"/>
            <w:checkBox>
              <w:sizeAuto/>
              <w:default w:val="0"/>
            </w:checkBox>
          </w:ffData>
        </w:fldChar>
      </w:r>
      <w:r w:rsidRPr="00252FB2">
        <w:rPr>
          <w:rFonts w:cstheme="minorHAnsi"/>
        </w:rPr>
        <w:instrText xml:space="preserve"> FORMCHECKBOX </w:instrText>
      </w:r>
      <w:r w:rsidR="00E22633">
        <w:rPr>
          <w:rFonts w:cstheme="minorHAnsi"/>
        </w:rPr>
      </w:r>
      <w:r w:rsidR="00E22633">
        <w:rPr>
          <w:rFonts w:cstheme="minorHAnsi"/>
        </w:rPr>
        <w:fldChar w:fldCharType="separate"/>
      </w:r>
      <w:r w:rsidRPr="00252FB2">
        <w:rPr>
          <w:rFonts w:cstheme="minorHAnsi"/>
        </w:rPr>
        <w:fldChar w:fldCharType="end"/>
      </w:r>
      <w:r w:rsidRPr="00DB749D">
        <w:rPr>
          <w:rFonts w:cstheme="minorHAnsi"/>
        </w:rPr>
        <w:t xml:space="preserve"> No </w:t>
      </w:r>
    </w:p>
    <w:p w14:paraId="57DB39E9" w14:textId="77777777" w:rsidR="004231D7" w:rsidRPr="00252FB2" w:rsidRDefault="004231D7" w:rsidP="004231D7">
      <w:pPr>
        <w:keepNext/>
        <w:rPr>
          <w:rFonts w:cstheme="minorHAnsi"/>
        </w:rPr>
      </w:pPr>
    </w:p>
    <w:p w14:paraId="7517BBB0" w14:textId="6F3BA0B8" w:rsidR="004231D7" w:rsidRPr="00921AE2" w:rsidRDefault="004231D7" w:rsidP="007C22DF">
      <w:pPr>
        <w:ind w:firstLine="720"/>
        <w:rPr>
          <w:rFonts w:cstheme="minorHAnsi"/>
        </w:rPr>
      </w:pPr>
      <w:r w:rsidRPr="00252FB2">
        <w:rPr>
          <w:rFonts w:cstheme="minorHAnsi"/>
        </w:rPr>
        <w:t xml:space="preserve">Comments: </w:t>
      </w:r>
      <w:r w:rsidRPr="00252FB2">
        <w:rPr>
          <w:rFonts w:cstheme="minorHAnsi"/>
        </w:rPr>
        <w:fldChar w:fldCharType="begin">
          <w:ffData>
            <w:name w:val="Text12"/>
            <w:enabled/>
            <w:calcOnExit w:val="0"/>
            <w:textInput/>
          </w:ffData>
        </w:fldChar>
      </w:r>
      <w:r w:rsidRPr="00252FB2">
        <w:rPr>
          <w:rFonts w:cstheme="minorHAnsi"/>
        </w:rPr>
        <w:instrText xml:space="preserve"> FORMTEXT </w:instrText>
      </w:r>
      <w:r w:rsidRPr="00252FB2">
        <w:rPr>
          <w:rFonts w:cstheme="minorHAnsi"/>
        </w:rPr>
      </w:r>
      <w:r w:rsidRPr="00252FB2">
        <w:rPr>
          <w:rFonts w:cstheme="minorHAnsi"/>
        </w:rPr>
        <w:fldChar w:fldCharType="separate"/>
      </w:r>
      <w:r w:rsidRPr="00252FB2">
        <w:rPr>
          <w:rFonts w:cstheme="minorHAnsi"/>
        </w:rPr>
        <w:t> </w:t>
      </w:r>
      <w:r w:rsidRPr="00252FB2">
        <w:rPr>
          <w:rFonts w:cstheme="minorHAnsi"/>
        </w:rPr>
        <w:t> </w:t>
      </w:r>
      <w:r w:rsidRPr="00252FB2">
        <w:rPr>
          <w:rFonts w:cstheme="minorHAnsi"/>
        </w:rPr>
        <w:t> </w:t>
      </w:r>
      <w:r w:rsidRPr="00252FB2">
        <w:rPr>
          <w:rFonts w:cstheme="minorHAnsi"/>
        </w:rPr>
        <w:t> </w:t>
      </w:r>
      <w:r w:rsidRPr="00252FB2">
        <w:rPr>
          <w:rFonts w:cstheme="minorHAnsi"/>
        </w:rPr>
        <w:t> </w:t>
      </w:r>
      <w:r w:rsidRPr="00252FB2">
        <w:rPr>
          <w:rFonts w:cstheme="minorHAnsi"/>
        </w:rPr>
        <w:fldChar w:fldCharType="end"/>
      </w:r>
    </w:p>
    <w:p w14:paraId="12CE60CC" w14:textId="2C83EC34" w:rsidR="007C22DF" w:rsidRPr="00921AE2" w:rsidRDefault="00F13D2E" w:rsidP="00DB749D">
      <w:pPr>
        <w:pStyle w:val="ListParagraph"/>
        <w:keepNext/>
        <w:numPr>
          <w:ilvl w:val="0"/>
          <w:numId w:val="33"/>
        </w:numPr>
        <w:spacing w:before="120"/>
        <w:rPr>
          <w:rFonts w:asciiTheme="minorHAnsi" w:hAnsiTheme="minorHAnsi" w:cstheme="minorHAnsi"/>
        </w:rPr>
      </w:pPr>
      <w:r w:rsidRPr="00921AE2">
        <w:rPr>
          <w:rFonts w:asciiTheme="minorHAnsi" w:hAnsiTheme="minorHAnsi" w:cstheme="minorHAnsi"/>
        </w:rPr>
        <w:t>Please provide any other comments or feedback</w:t>
      </w:r>
      <w:r w:rsidR="007C22DF" w:rsidRPr="00921AE2">
        <w:rPr>
          <w:rFonts w:asciiTheme="minorHAnsi" w:hAnsiTheme="minorHAnsi" w:cstheme="minorHAnsi"/>
        </w:rPr>
        <w:t xml:space="preserve">, which you haven’t already provided, to the SDT </w:t>
      </w:r>
      <w:r w:rsidRPr="00921AE2">
        <w:rPr>
          <w:rFonts w:asciiTheme="minorHAnsi" w:hAnsiTheme="minorHAnsi" w:cstheme="minorHAnsi"/>
        </w:rPr>
        <w:t>r</w:t>
      </w:r>
      <w:r w:rsidR="007C22DF" w:rsidRPr="00921AE2">
        <w:rPr>
          <w:rFonts w:asciiTheme="minorHAnsi" w:hAnsiTheme="minorHAnsi" w:cstheme="minorHAnsi"/>
        </w:rPr>
        <w:t xml:space="preserve">elated to </w:t>
      </w:r>
      <w:r w:rsidRPr="00921AE2">
        <w:rPr>
          <w:rFonts w:asciiTheme="minorHAnsi" w:hAnsiTheme="minorHAnsi" w:cstheme="minorHAnsi"/>
        </w:rPr>
        <w:t>the proposed</w:t>
      </w:r>
      <w:r w:rsidR="004231D7" w:rsidRPr="00921AE2">
        <w:rPr>
          <w:rFonts w:asciiTheme="minorHAnsi" w:hAnsiTheme="minorHAnsi" w:cstheme="minorHAnsi"/>
        </w:rPr>
        <w:t xml:space="preserve"> modifications to the standard.</w:t>
      </w:r>
    </w:p>
    <w:p w14:paraId="77C31EB3" w14:textId="77777777" w:rsidR="007C22DF" w:rsidRDefault="007C22DF" w:rsidP="007C22DF">
      <w:pPr>
        <w:ind w:firstLine="720"/>
        <w:rPr>
          <w:rFonts w:cstheme="minorHAnsi"/>
        </w:rPr>
      </w:pPr>
    </w:p>
    <w:p w14:paraId="137DA2AE" w14:textId="77777777" w:rsidR="007C22DF" w:rsidRPr="001A104A" w:rsidRDefault="007C22DF" w:rsidP="007C22DF">
      <w:pPr>
        <w:ind w:firstLine="720"/>
        <w:rPr>
          <w:rFonts w:cstheme="minorHAnsi"/>
        </w:rPr>
      </w:pPr>
      <w:r w:rsidRPr="001A104A">
        <w:rPr>
          <w:rFonts w:cstheme="minorHAnsi"/>
        </w:rPr>
        <w:t xml:space="preserve">Comments: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p>
    <w:sectPr w:rsidR="007C22DF" w:rsidRPr="001A104A" w:rsidSect="00573A89">
      <w:headerReference w:type="even" r:id="rId16"/>
      <w:headerReference w:type="default" r:id="rId17"/>
      <w:footerReference w:type="even" r:id="rId18"/>
      <w:footerReference w:type="default" r:id="rId19"/>
      <w:headerReference w:type="first" r:id="rId20"/>
      <w:footerReference w:type="first" r:id="rId21"/>
      <w:pgSz w:w="12240" w:h="15840" w:code="1"/>
      <w:pgMar w:top="1728"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EB7FE" w14:textId="77777777" w:rsidR="00A80904" w:rsidRDefault="00A80904">
      <w:r>
        <w:separator/>
      </w:r>
    </w:p>
  </w:endnote>
  <w:endnote w:type="continuationSeparator" w:id="0">
    <w:p w14:paraId="28F14E5C" w14:textId="77777777" w:rsidR="00A80904" w:rsidRDefault="00A8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FA53" w14:textId="77777777" w:rsidR="00E72C02" w:rsidRDefault="00E72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1BB557C6" w:rsidR="00221129" w:rsidRPr="00855BA8" w:rsidRDefault="007C22DF" w:rsidP="00575783">
    <w:pPr>
      <w:pStyle w:val="Footer"/>
      <w:tabs>
        <w:tab w:val="clear" w:pos="10354"/>
        <w:tab w:val="right" w:pos="10350"/>
      </w:tabs>
      <w:ind w:left="0" w:right="18"/>
    </w:pPr>
    <w:r>
      <w:t>Unofficial Comment Form</w:t>
    </w:r>
    <w:r>
      <w:br/>
    </w:r>
    <w:r w:rsidRPr="000D1B39">
      <w:t xml:space="preserve">Project </w:t>
    </w:r>
    <w:r>
      <w:t>2017-01 Modifications to BAL-003</w:t>
    </w:r>
    <w:r w:rsidR="00F07D29">
      <w:t xml:space="preserve"> – Phase</w:t>
    </w:r>
    <w:r>
      <w:t xml:space="preserve"> II | </w:t>
    </w:r>
    <w:r w:rsidR="00F171DD">
      <w:t>July 2022</w:t>
    </w:r>
    <w:r w:rsidR="00221129">
      <w:tab/>
    </w:r>
    <w:r w:rsidR="00F96776">
      <w:fldChar w:fldCharType="begin"/>
    </w:r>
    <w:r w:rsidR="00F96776">
      <w:instrText xml:space="preserve"> PAGE </w:instrText>
    </w:r>
    <w:r w:rsidR="00F96776">
      <w:fldChar w:fldCharType="separate"/>
    </w:r>
    <w:r w:rsidR="00E22633">
      <w:rPr>
        <w:noProof/>
      </w:rPr>
      <w:t>4</w:t>
    </w:r>
    <w:r w:rsidR="00F9677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CCD02" w14:textId="77777777" w:rsidR="00A80904" w:rsidRDefault="00A80904">
      <w:r>
        <w:separator/>
      </w:r>
    </w:p>
  </w:footnote>
  <w:footnote w:type="continuationSeparator" w:id="0">
    <w:p w14:paraId="598C9299" w14:textId="77777777" w:rsidR="00A80904" w:rsidRDefault="00A80904">
      <w:r>
        <w:continuationSeparator/>
      </w:r>
    </w:p>
  </w:footnote>
  <w:footnote w:id="1">
    <w:p w14:paraId="518E65F6" w14:textId="463C59DD" w:rsidR="00920685" w:rsidRDefault="00920685" w:rsidP="00920685">
      <w:pPr>
        <w:pStyle w:val="FootnoteText"/>
      </w:pPr>
      <w:r>
        <w:rPr>
          <w:rStyle w:val="FootnoteReference"/>
        </w:rPr>
        <w:footnoteRef/>
      </w:r>
      <w:r>
        <w:t xml:space="preserve"> NERC Rules of Procedure are available at: </w:t>
      </w:r>
      <w:hyperlink r:id="rId1" w:history="1">
        <w:r w:rsidRPr="00D7262F">
          <w:rPr>
            <w:rStyle w:val="Hyperlink"/>
          </w:rPr>
          <w:t>https://www.nerc.com/AboutNERC/RulesOfProcedure/NERC_ROP_With_Appendices.pdf</w:t>
        </w:r>
      </w:hyperlink>
    </w:p>
  </w:footnote>
  <w:footnote w:id="2">
    <w:p w14:paraId="5EEA7B89" w14:textId="77777777" w:rsidR="00920685" w:rsidRDefault="00920685" w:rsidP="00920685">
      <w:pPr>
        <w:pStyle w:val="FootnoteText"/>
      </w:pPr>
      <w:r>
        <w:rPr>
          <w:rStyle w:val="FootnoteReference"/>
        </w:rPr>
        <w:footnoteRef/>
      </w:r>
      <w:r>
        <w:t xml:space="preserve"> Reliability Standard PRC-004-3 available at: </w:t>
      </w:r>
      <w:r w:rsidRPr="00E22633">
        <w:rPr>
          <w:rStyle w:val="Hyperlink"/>
        </w:rPr>
        <w:t>https://www.nerc.com/pa/Stand/Project%20201005%20Protection%20System%20Misoperations%20DL/PRC_004_3_Implementation_Plan_Draft_5_2014_05_16_Clean.pdf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C3597" w14:textId="77777777" w:rsidR="00E72C02" w:rsidRDefault="00E72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A0B46"/>
    <w:multiLevelType w:val="hybridMultilevel"/>
    <w:tmpl w:val="4434FB7A"/>
    <w:lvl w:ilvl="0" w:tplc="18AE293A">
      <w:start w:val="1"/>
      <w:numFmt w:val="lowerLetter"/>
      <w:lvlText w:val="(%1.)"/>
      <w:lvlJc w:val="left"/>
      <w:pPr>
        <w:ind w:left="1110" w:hanging="39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1FD55D6B"/>
    <w:multiLevelType w:val="hybridMultilevel"/>
    <w:tmpl w:val="243EC72A"/>
    <w:lvl w:ilvl="0" w:tplc="C7940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696B61"/>
    <w:multiLevelType w:val="hybridMultilevel"/>
    <w:tmpl w:val="B61250C2"/>
    <w:lvl w:ilvl="0" w:tplc="18AE293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6BE02EE5"/>
    <w:multiLevelType w:val="hybridMultilevel"/>
    <w:tmpl w:val="6B225CAA"/>
    <w:lvl w:ilvl="0" w:tplc="C8A292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952DF"/>
    <w:multiLevelType w:val="hybridMultilevel"/>
    <w:tmpl w:val="50508462"/>
    <w:lvl w:ilvl="0" w:tplc="7FBA62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34"/>
  </w:num>
  <w:num w:numId="4">
    <w:abstractNumId w:val="20"/>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6"/>
  </w:num>
  <w:num w:numId="18">
    <w:abstractNumId w:val="19"/>
  </w:num>
  <w:num w:numId="19">
    <w:abstractNumId w:val="11"/>
  </w:num>
  <w:num w:numId="20">
    <w:abstractNumId w:val="28"/>
  </w:num>
  <w:num w:numId="21">
    <w:abstractNumId w:val="17"/>
  </w:num>
  <w:num w:numId="22">
    <w:abstractNumId w:val="10"/>
  </w:num>
  <w:num w:numId="23">
    <w:abstractNumId w:val="15"/>
  </w:num>
  <w:num w:numId="24">
    <w:abstractNumId w:val="23"/>
  </w:num>
  <w:num w:numId="25">
    <w:abstractNumId w:val="24"/>
  </w:num>
  <w:num w:numId="26">
    <w:abstractNumId w:val="37"/>
  </w:num>
  <w:num w:numId="27">
    <w:abstractNumId w:val="12"/>
  </w:num>
  <w:num w:numId="28">
    <w:abstractNumId w:val="31"/>
  </w:num>
  <w:num w:numId="29">
    <w:abstractNumId w:val="27"/>
  </w:num>
  <w:num w:numId="30">
    <w:abstractNumId w:val="33"/>
  </w:num>
  <w:num w:numId="31">
    <w:abstractNumId w:val="21"/>
  </w:num>
  <w:num w:numId="32">
    <w:abstractNumId w:val="26"/>
  </w:num>
  <w:num w:numId="33">
    <w:abstractNumId w:val="25"/>
  </w:num>
  <w:num w:numId="34">
    <w:abstractNumId w:val="13"/>
  </w:num>
  <w:num w:numId="35">
    <w:abstractNumId w:val="32"/>
  </w:num>
  <w:num w:numId="36">
    <w:abstractNumId w:val="30"/>
  </w:num>
  <w:num w:numId="37">
    <w:abstractNumId w:val="1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34638"/>
    <w:rsid w:val="00036D3A"/>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90C3E"/>
    <w:rsid w:val="001A6FC8"/>
    <w:rsid w:val="001A7B2D"/>
    <w:rsid w:val="001C2144"/>
    <w:rsid w:val="001D47FD"/>
    <w:rsid w:val="001E6782"/>
    <w:rsid w:val="001E7AF6"/>
    <w:rsid w:val="001F6F01"/>
    <w:rsid w:val="002038BA"/>
    <w:rsid w:val="00212C02"/>
    <w:rsid w:val="00221129"/>
    <w:rsid w:val="00252FB2"/>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231D7"/>
    <w:rsid w:val="00433A9B"/>
    <w:rsid w:val="00433C7C"/>
    <w:rsid w:val="004430FF"/>
    <w:rsid w:val="00456B99"/>
    <w:rsid w:val="004631BF"/>
    <w:rsid w:val="004739A3"/>
    <w:rsid w:val="004800C7"/>
    <w:rsid w:val="004859C6"/>
    <w:rsid w:val="00487B7F"/>
    <w:rsid w:val="004901CE"/>
    <w:rsid w:val="004937E7"/>
    <w:rsid w:val="004A7BAA"/>
    <w:rsid w:val="004B6A0A"/>
    <w:rsid w:val="004B7DE3"/>
    <w:rsid w:val="004C100C"/>
    <w:rsid w:val="004D3EC5"/>
    <w:rsid w:val="004E7B5C"/>
    <w:rsid w:val="0050270C"/>
    <w:rsid w:val="00510652"/>
    <w:rsid w:val="005240B5"/>
    <w:rsid w:val="005316C6"/>
    <w:rsid w:val="005316F3"/>
    <w:rsid w:val="00545613"/>
    <w:rsid w:val="00554CD1"/>
    <w:rsid w:val="00555F79"/>
    <w:rsid w:val="00573832"/>
    <w:rsid w:val="00573A89"/>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449C0"/>
    <w:rsid w:val="00652754"/>
    <w:rsid w:val="00676409"/>
    <w:rsid w:val="00677F97"/>
    <w:rsid w:val="00685D35"/>
    <w:rsid w:val="00692F16"/>
    <w:rsid w:val="006935E7"/>
    <w:rsid w:val="00694CD1"/>
    <w:rsid w:val="00694EC7"/>
    <w:rsid w:val="006B3EC7"/>
    <w:rsid w:val="006C1F78"/>
    <w:rsid w:val="006C3C5E"/>
    <w:rsid w:val="006E4ED6"/>
    <w:rsid w:val="006E67B7"/>
    <w:rsid w:val="006F3861"/>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22DF"/>
    <w:rsid w:val="007C3728"/>
    <w:rsid w:val="007E0028"/>
    <w:rsid w:val="00844209"/>
    <w:rsid w:val="008542FC"/>
    <w:rsid w:val="00855BA8"/>
    <w:rsid w:val="00861E94"/>
    <w:rsid w:val="00866E63"/>
    <w:rsid w:val="008770BA"/>
    <w:rsid w:val="008866E7"/>
    <w:rsid w:val="00893106"/>
    <w:rsid w:val="008B60E5"/>
    <w:rsid w:val="008C1A0A"/>
    <w:rsid w:val="008C2858"/>
    <w:rsid w:val="008D3FCD"/>
    <w:rsid w:val="008D532D"/>
    <w:rsid w:val="00905A97"/>
    <w:rsid w:val="00905DC1"/>
    <w:rsid w:val="00913CA7"/>
    <w:rsid w:val="00914DCD"/>
    <w:rsid w:val="0091530F"/>
    <w:rsid w:val="00920685"/>
    <w:rsid w:val="009218CA"/>
    <w:rsid w:val="00921AE2"/>
    <w:rsid w:val="0093353D"/>
    <w:rsid w:val="00964CB8"/>
    <w:rsid w:val="00973784"/>
    <w:rsid w:val="00974257"/>
    <w:rsid w:val="009838D6"/>
    <w:rsid w:val="00990DAF"/>
    <w:rsid w:val="009A3624"/>
    <w:rsid w:val="009A4DFE"/>
    <w:rsid w:val="009C211C"/>
    <w:rsid w:val="009C273F"/>
    <w:rsid w:val="009C777F"/>
    <w:rsid w:val="009E59BC"/>
    <w:rsid w:val="00A159B9"/>
    <w:rsid w:val="00A31945"/>
    <w:rsid w:val="00A35DA7"/>
    <w:rsid w:val="00A42C67"/>
    <w:rsid w:val="00A43365"/>
    <w:rsid w:val="00A53159"/>
    <w:rsid w:val="00A6738A"/>
    <w:rsid w:val="00A80904"/>
    <w:rsid w:val="00A8535E"/>
    <w:rsid w:val="00A90B26"/>
    <w:rsid w:val="00A91FB4"/>
    <w:rsid w:val="00A92B1C"/>
    <w:rsid w:val="00A97CE4"/>
    <w:rsid w:val="00AA1292"/>
    <w:rsid w:val="00AA13DB"/>
    <w:rsid w:val="00AB6247"/>
    <w:rsid w:val="00AC075B"/>
    <w:rsid w:val="00AC0C35"/>
    <w:rsid w:val="00AC36AD"/>
    <w:rsid w:val="00AC42DA"/>
    <w:rsid w:val="00AD1865"/>
    <w:rsid w:val="00AD3B11"/>
    <w:rsid w:val="00AD744A"/>
    <w:rsid w:val="00AE1FAF"/>
    <w:rsid w:val="00AE4B40"/>
    <w:rsid w:val="00AF23C2"/>
    <w:rsid w:val="00B146D4"/>
    <w:rsid w:val="00B21462"/>
    <w:rsid w:val="00B36D07"/>
    <w:rsid w:val="00B375B5"/>
    <w:rsid w:val="00B67A92"/>
    <w:rsid w:val="00B86C5E"/>
    <w:rsid w:val="00B90D2E"/>
    <w:rsid w:val="00B95513"/>
    <w:rsid w:val="00BA34E0"/>
    <w:rsid w:val="00BA4F21"/>
    <w:rsid w:val="00BD77DE"/>
    <w:rsid w:val="00BE5580"/>
    <w:rsid w:val="00C06FBE"/>
    <w:rsid w:val="00C13E1C"/>
    <w:rsid w:val="00C25F48"/>
    <w:rsid w:val="00C31EA1"/>
    <w:rsid w:val="00C36317"/>
    <w:rsid w:val="00C36DA2"/>
    <w:rsid w:val="00C42906"/>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00AED"/>
    <w:rsid w:val="00D225E0"/>
    <w:rsid w:val="00D228D6"/>
    <w:rsid w:val="00D24289"/>
    <w:rsid w:val="00D31B2F"/>
    <w:rsid w:val="00D33514"/>
    <w:rsid w:val="00D35D48"/>
    <w:rsid w:val="00D56EBF"/>
    <w:rsid w:val="00D5715F"/>
    <w:rsid w:val="00D71B57"/>
    <w:rsid w:val="00D730C8"/>
    <w:rsid w:val="00D7715A"/>
    <w:rsid w:val="00D859B9"/>
    <w:rsid w:val="00D8646B"/>
    <w:rsid w:val="00D9120D"/>
    <w:rsid w:val="00D92883"/>
    <w:rsid w:val="00D933A3"/>
    <w:rsid w:val="00D9670F"/>
    <w:rsid w:val="00D96A22"/>
    <w:rsid w:val="00DA634C"/>
    <w:rsid w:val="00DA6F42"/>
    <w:rsid w:val="00DB62EC"/>
    <w:rsid w:val="00DB749D"/>
    <w:rsid w:val="00DB7C23"/>
    <w:rsid w:val="00DC3755"/>
    <w:rsid w:val="00DC4D2B"/>
    <w:rsid w:val="00DC63DB"/>
    <w:rsid w:val="00DC6B8D"/>
    <w:rsid w:val="00DE6954"/>
    <w:rsid w:val="00E00283"/>
    <w:rsid w:val="00E051A8"/>
    <w:rsid w:val="00E129EA"/>
    <w:rsid w:val="00E202F4"/>
    <w:rsid w:val="00E22633"/>
    <w:rsid w:val="00E308F8"/>
    <w:rsid w:val="00E377CF"/>
    <w:rsid w:val="00E43401"/>
    <w:rsid w:val="00E43A0D"/>
    <w:rsid w:val="00E45A5A"/>
    <w:rsid w:val="00E575A0"/>
    <w:rsid w:val="00E64BB4"/>
    <w:rsid w:val="00E709AD"/>
    <w:rsid w:val="00E72C02"/>
    <w:rsid w:val="00E73B96"/>
    <w:rsid w:val="00E800B1"/>
    <w:rsid w:val="00E806C3"/>
    <w:rsid w:val="00EA11D3"/>
    <w:rsid w:val="00EA70E5"/>
    <w:rsid w:val="00EC0529"/>
    <w:rsid w:val="00ED5673"/>
    <w:rsid w:val="00EE4C1E"/>
    <w:rsid w:val="00EE5416"/>
    <w:rsid w:val="00EF6F41"/>
    <w:rsid w:val="00F006EF"/>
    <w:rsid w:val="00F073C5"/>
    <w:rsid w:val="00F07493"/>
    <w:rsid w:val="00F07D29"/>
    <w:rsid w:val="00F13D2E"/>
    <w:rsid w:val="00F171DD"/>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0794"/>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iPriority w:val="99"/>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252FB2"/>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0" Type="http://schemas.openxmlformats.org/officeDocument/2006/relationships/header" Target="header3.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aura.anderson@nerc.ne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www.nerc.com/pa/Stand/Pages/Project201701ModificationstoBAL00311.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AboutNERC/RulesOfProcedure/NERC_ROP_With_Appendic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6347AF6BABB4047890B71D631CD0E97" ma:contentTypeVersion="44" ma:contentTypeDescription="Create a new document." ma:contentTypeScope="" ma:versionID="be028fc6638665e5a5d6ea014a656acb">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FBE4CF58-EA4E-4519-83C7-E20AC8A7B99B}">
  <ds:schemaRefs>
    <ds:schemaRef ds:uri="http://schemas.microsoft.com/sharepoint/events"/>
  </ds:schemaRefs>
</ds:datastoreItem>
</file>

<file path=customXml/itemProps3.xml><?xml version="1.0" encoding="utf-8"?>
<ds:datastoreItem xmlns:ds="http://schemas.openxmlformats.org/officeDocument/2006/customXml" ds:itemID="{B50E29D9-2E9A-47B0-9DB6-816FBBAD1A92}"/>
</file>

<file path=customXml/itemProps4.xml><?xml version="1.0" encoding="utf-8"?>
<ds:datastoreItem xmlns:ds="http://schemas.openxmlformats.org/officeDocument/2006/customXml" ds:itemID="{A20D832B-4D12-485A-8BD3-7B4D9A5E42AA}">
  <ds:schemaRefs>
    <ds:schemaRef ds:uri="Microsoft.SharePoint.Taxonomy.ContentTypeSync"/>
  </ds:schemaRefs>
</ds:datastoreItem>
</file>

<file path=customXml/itemProps5.xml><?xml version="1.0" encoding="utf-8"?>
<ds:datastoreItem xmlns:ds="http://schemas.openxmlformats.org/officeDocument/2006/customXml" ds:itemID="{3AADE751-F4AA-46F9-8BA7-3253CC583788}">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3e1050e7-7faf-40ec-88f1-5bdab33a6ff5"/>
    <ds:schemaRef ds:uri="be72bb46-7b96-43f6-b3d2-cb56bca42853"/>
    <ds:schemaRef ds:uri="http://schemas.microsoft.com/office/2006/documentManagement/types"/>
    <ds:schemaRef ds:uri="http://schemas.microsoft.com/sharepoint/v3"/>
    <ds:schemaRef ds:uri="http://www.w3.org/XML/1998/namespace"/>
    <ds:schemaRef ds:uri="http://purl.org/dc/dcmitype/"/>
    <ds:schemaRef ds:uri="http://purl.org/dc/terms/"/>
  </ds:schemaRefs>
</ds:datastoreItem>
</file>

<file path=customXml/itemProps6.xml><?xml version="1.0" encoding="utf-8"?>
<ds:datastoreItem xmlns:ds="http://schemas.openxmlformats.org/officeDocument/2006/customXml" ds:itemID="{72D54B0B-40D0-42FE-B2DA-4D5F5D4D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2022-07-13T16:41:00Z</dcterms:created>
  <dcterms:modified xsi:type="dcterms:W3CDTF">2022-07-19T18:25:00Z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0x01010006347AF6BABB4047890B71D631CD0E97</vt:lpwstr>
  </property>
  <property fmtid="{D5CDD505-2E9C-101B-9397-08002B2CF9AE}" pid="3" name="Document Category">
    <vt:lpwstr>Template</vt:lpwstr>
  </property>
  <property fmtid="{D5CDD505-2E9C-101B-9397-08002B2CF9AE}" pid="4" name="_dlc_DocIdItemGuid">
    <vt:lpwstr>992c0c0f-0479-4cd1-b345-6836e884439f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10182;#2017-01|d31569ab-01e9-4c84-8e1e-e1a1b3abe3d1</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10174;#Initial Ballot|6ca4aab5-e7d0-4cc9-b491-4c7af91f8c2b</vt:lpwstr>
  </property>
  <property fmtid="{D5CDD505-2E9C-101B-9397-08002B2CF9AE}" pid="19" name="Standard Number - New">
    <vt:lpwstr/>
  </property>
  <property fmtid="{D5CDD505-2E9C-101B-9397-08002B2CF9AE}" pid="20" name="SD Project Type">
    <vt:lpwstr/>
  </property>
</Properties>
</file>