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4BA12EE1" w:rsidR="00D933A3" w:rsidRPr="000304FB" w:rsidRDefault="00C128A4" w:rsidP="00D933A3">
      <w:pPr>
        <w:pStyle w:val="DocumentSubtitle"/>
        <w:rPr>
          <w:szCs w:val="32"/>
        </w:rPr>
      </w:pPr>
      <w:bookmarkStart w:id="0" w:name="_Toc195946480"/>
      <w:r>
        <w:rPr>
          <w:szCs w:val="32"/>
        </w:rPr>
        <w:t>Project 2023-02</w:t>
      </w:r>
      <w:r w:rsidR="000C54AE">
        <w:rPr>
          <w:szCs w:val="32"/>
        </w:rPr>
        <w:t xml:space="preserve"> Performance of IBRs</w:t>
      </w:r>
    </w:p>
    <w:p w14:paraId="64EB68D1" w14:textId="77777777" w:rsidR="002F2BFE" w:rsidRDefault="002F2BFE" w:rsidP="00102A01">
      <w:pPr>
        <w:pStyle w:val="Heading1"/>
      </w:pPr>
    </w:p>
    <w:p w14:paraId="3620FC62" w14:textId="1F11DCFB"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000A2119" w:rsidRPr="0018520A">
          <w:rPr>
            <w:rStyle w:val="Hyperlink"/>
          </w:rPr>
          <w:t>Standards Balloting and Commenting System (SBS)</w:t>
        </w:r>
      </w:hyperlink>
      <w:r>
        <w:rPr>
          <w:rFonts w:cstheme="minorHAnsi"/>
        </w:rPr>
        <w:t xml:space="preserve"> to submit comments on </w:t>
      </w:r>
      <w:r w:rsidR="00C128A4">
        <w:rPr>
          <w:rFonts w:cs="Arial"/>
          <w:b/>
        </w:rPr>
        <w:t>Project 2023-02</w:t>
      </w:r>
      <w:r w:rsidR="00556ECA">
        <w:rPr>
          <w:rFonts w:cs="Arial"/>
          <w:b/>
        </w:rPr>
        <w:t xml:space="preserve"> Performance of IBRs</w:t>
      </w:r>
      <w:r w:rsidR="00663F4B">
        <w:rPr>
          <w:rFonts w:cs="Arial"/>
          <w:b/>
        </w:rPr>
        <w:t xml:space="preserve"> </w:t>
      </w:r>
      <w:r w:rsidRPr="003764E1">
        <w:rPr>
          <w:b/>
        </w:rPr>
        <w:t xml:space="preserve">Standard </w:t>
      </w:r>
      <w:r w:rsidR="007B6B52">
        <w:rPr>
          <w:b/>
        </w:rPr>
        <w:t>Authorization Request</w:t>
      </w:r>
      <w:r w:rsidR="009D3EF0">
        <w:rPr>
          <w:b/>
        </w:rPr>
        <w:t xml:space="preserve"> (SAR)</w:t>
      </w:r>
      <w:r>
        <w:rPr>
          <w:b/>
        </w:rPr>
        <w:t xml:space="preserve"> </w:t>
      </w:r>
      <w:r w:rsidRPr="00FF07F8">
        <w:rPr>
          <w:rFonts w:cstheme="minorHAnsi"/>
        </w:rPr>
        <w:t>by</w:t>
      </w:r>
      <w:r w:rsidRPr="00FF07F8">
        <w:rPr>
          <w:rFonts w:cstheme="minorHAnsi"/>
          <w:b/>
        </w:rPr>
        <w:t xml:space="preserve"> </w:t>
      </w:r>
      <w:r w:rsidRPr="00733DF8">
        <w:rPr>
          <w:b/>
        </w:rPr>
        <w:t>8 p.</w:t>
      </w:r>
      <w:r>
        <w:rPr>
          <w:b/>
        </w:rPr>
        <w:t xml:space="preserve">m. Eastern, </w:t>
      </w:r>
      <w:r w:rsidR="00AD1897">
        <w:rPr>
          <w:b/>
        </w:rPr>
        <w:t>Thurs</w:t>
      </w:r>
      <w:r w:rsidR="000A2119">
        <w:rPr>
          <w:b/>
        </w:rPr>
        <w:t xml:space="preserve">day, </w:t>
      </w:r>
      <w:proofErr w:type="gramStart"/>
      <w:r w:rsidR="00AD1897">
        <w:rPr>
          <w:b/>
        </w:rPr>
        <w:t>March</w:t>
      </w:r>
      <w:proofErr w:type="gramEnd"/>
      <w:r w:rsidR="000A2119">
        <w:rPr>
          <w:b/>
        </w:rPr>
        <w:t xml:space="preserve"> 2</w:t>
      </w:r>
      <w:r w:rsidR="00AD1897">
        <w:rPr>
          <w:b/>
        </w:rPr>
        <w:t>3</w:t>
      </w:r>
      <w:r w:rsidR="000A2119">
        <w:rPr>
          <w:b/>
        </w:rPr>
        <w:t>, 2023</w:t>
      </w:r>
      <w:r>
        <w:rPr>
          <w:b/>
        </w:rPr>
        <w:t>.</w:t>
      </w:r>
      <w:r w:rsidR="00747D75" w:rsidRPr="00733DF8">
        <w:rPr>
          <w:b/>
        </w:rPr>
        <w:t xml:space="preserve"> </w:t>
      </w:r>
      <w:r w:rsidR="00663F4B" w:rsidRPr="003A6F77">
        <w:rPr>
          <w:b/>
          <w:highlight w:val="yellow"/>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2611E250" w14:textId="1BB47B86" w:rsidR="00663F4B" w:rsidRDefault="00C6538F" w:rsidP="00663F4B">
      <w:r>
        <w:t xml:space="preserve">Additional </w:t>
      </w:r>
      <w:r w:rsidR="00747D75">
        <w:t xml:space="preserve">information </w:t>
      </w:r>
      <w:r>
        <w:t>is</w:t>
      </w:r>
      <w:r w:rsidR="00747D75">
        <w:t xml:space="preserve"> available on the </w:t>
      </w:r>
      <w:hyperlink r:id="rId14" w:history="1">
        <w:r w:rsidR="00AD744A" w:rsidRPr="00672493">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663F4B">
        <w:t xml:space="preserve">Standards Developer, </w:t>
      </w:r>
      <w:hyperlink r:id="rId15" w:history="1">
        <w:r w:rsidR="006F3515" w:rsidRPr="006F3515">
          <w:rPr>
            <w:rStyle w:val="Hyperlink"/>
          </w:rPr>
          <w:t>Dominique Love</w:t>
        </w:r>
      </w:hyperlink>
      <w:r w:rsidR="00663F4B" w:rsidRPr="00F86A52">
        <w:t xml:space="preserve"> (via email)</w:t>
      </w:r>
      <w:r w:rsidR="00663F4B">
        <w:t>,</w:t>
      </w:r>
      <w:r w:rsidR="00663F4B" w:rsidRPr="00F86A52">
        <w:t xml:space="preserve"> or at </w:t>
      </w:r>
      <w:r w:rsidR="00663F4B">
        <w:t>404-217-7578.</w:t>
      </w:r>
    </w:p>
    <w:p w14:paraId="26099FB3" w14:textId="16FC6890" w:rsidR="002F2BFE" w:rsidRPr="00D24289" w:rsidRDefault="00ED5673" w:rsidP="00D933A3">
      <w:bookmarkStart w:id="2" w:name="_GoBack"/>
      <w:bookmarkEnd w:id="2"/>
      <w:r w:rsidRPr="00D24289">
        <w:tab/>
      </w:r>
    </w:p>
    <w:bookmarkEnd w:id="1"/>
    <w:p w14:paraId="5A406826" w14:textId="7113560A" w:rsidR="0039275D" w:rsidRDefault="0073546A" w:rsidP="00102A01">
      <w:pPr>
        <w:pStyle w:val="Heading2"/>
        <w:rPr>
          <w:rFonts w:cs="Tahoma"/>
        </w:rPr>
      </w:pPr>
      <w:r w:rsidRPr="00747D75">
        <w:rPr>
          <w:rFonts w:cs="Tahoma"/>
        </w:rPr>
        <w:t>Background Information</w:t>
      </w:r>
    </w:p>
    <w:p w14:paraId="487E11D7" w14:textId="75F3785A" w:rsidR="00325024" w:rsidRPr="00F77387" w:rsidRDefault="002D0397" w:rsidP="00325024">
      <w:pPr>
        <w:jc w:val="both"/>
      </w:pPr>
      <w:r>
        <w:t xml:space="preserve">This project addresses the reliability‐related need and benefit by </w:t>
      </w:r>
      <w:r w:rsidR="00C00D0D">
        <w:rPr>
          <w:rFonts w:ascii="Calibri" w:eastAsia="MS Mincho" w:hAnsi="Calibri"/>
        </w:rPr>
        <w:t>requiring analysis and mitigation of unexpected or unwarranted protection and control operations from inverter-based resources following the identification of such a performance issue. This includes any types of protections or controls that result in abnormal performance issues within the plant, including abnormal performance resulting in anomalous behavior of active power output from the facility during events. Considerations may be needed for legacy facilities, but the root cause analysis of the abnormal performance and determination of any mitigating measures should be conducted.</w:t>
      </w:r>
      <w:r w:rsidR="00325024" w:rsidRPr="00325024">
        <w:rPr>
          <w:rFonts w:ascii="Calibri" w:eastAsia="MS Mincho" w:hAnsi="Calibri"/>
        </w:rPr>
        <w:t xml:space="preserve"> </w:t>
      </w:r>
      <w:r w:rsidR="00325024">
        <w:rPr>
          <w:rFonts w:ascii="Calibri" w:eastAsia="MS Mincho" w:hAnsi="Calibri"/>
        </w:rPr>
        <w:t>The SAR should be applicable to all Bulk Electric System (BES) inverter-based generating resources, including battery energy storage resources.</w:t>
      </w:r>
    </w:p>
    <w:p w14:paraId="44A754B2" w14:textId="1AD084AC" w:rsidR="00C00D0D" w:rsidRDefault="00C00D0D" w:rsidP="007B6B52">
      <w:pPr>
        <w:rPr>
          <w:rFonts w:ascii="Calibri" w:eastAsia="MS Mincho" w:hAnsi="Calibri"/>
        </w:rPr>
      </w:pPr>
    </w:p>
    <w:p w14:paraId="17BAFFE0" w14:textId="5F5005DF" w:rsidR="00C00D0D" w:rsidRDefault="00C00D0D" w:rsidP="007B6B52">
      <w:pPr>
        <w:rPr>
          <w:rFonts w:ascii="Calibri" w:eastAsia="MS Mincho" w:hAnsi="Calibri"/>
        </w:rPr>
      </w:pPr>
      <w:r>
        <w:rPr>
          <w:rFonts w:ascii="Calibri" w:eastAsia="MS Mincho" w:hAnsi="Calibri"/>
        </w:rPr>
        <w:t xml:space="preserve">These changes will prompt analysis of IBR loss events following grid disturbances to ensure that facilities are operating in a reliable manner and providing essential reliability services. Mitigating actions will </w:t>
      </w:r>
      <w:r w:rsidRPr="007D0457">
        <w:rPr>
          <w:rFonts w:ascii="Calibri" w:eastAsia="MS Mincho" w:hAnsi="Calibri"/>
        </w:rPr>
        <w:t xml:space="preserve">reduce unnecessary </w:t>
      </w:r>
      <w:r>
        <w:rPr>
          <w:rFonts w:ascii="Calibri" w:eastAsia="MS Mincho" w:hAnsi="Calibri"/>
        </w:rPr>
        <w:t>IBR tripping or controls issues that result in widespread reduction of power output from these facilities, and will also reduce the possibility of systemic performance issues in the future.</w:t>
      </w:r>
    </w:p>
    <w:p w14:paraId="27722C68" w14:textId="7BB15216" w:rsidR="007B6B52" w:rsidRDefault="007B6B52" w:rsidP="007B6B52">
      <w:r>
        <w:t>The result</w:t>
      </w:r>
      <w:r w:rsidRPr="00CD40F8">
        <w:t xml:space="preserve"> w</w:t>
      </w:r>
      <w:r w:rsidR="00C00D0D">
        <w:t>ill produce one deliverable</w:t>
      </w:r>
      <w:r>
        <w:t>:</w:t>
      </w:r>
    </w:p>
    <w:p w14:paraId="0C235EEF" w14:textId="77777777" w:rsidR="007B6B52" w:rsidRDefault="007B6B52" w:rsidP="007B6B52"/>
    <w:p w14:paraId="5E79C9FA" w14:textId="10BFB88B" w:rsidR="007B6B52" w:rsidRPr="007B6B52" w:rsidRDefault="007B6B52" w:rsidP="007B6B52">
      <w:pPr>
        <w:pStyle w:val="ListParagraph"/>
        <w:numPr>
          <w:ilvl w:val="0"/>
          <w:numId w:val="34"/>
        </w:numPr>
        <w:rPr>
          <w:rFonts w:asciiTheme="minorHAnsi" w:hAnsiTheme="minorHAnsi" w:cstheme="minorHAnsi"/>
        </w:rPr>
      </w:pPr>
      <w:r>
        <w:rPr>
          <w:rFonts w:asciiTheme="minorHAnsi" w:hAnsiTheme="minorHAnsi" w:cstheme="minorHAnsi"/>
        </w:rPr>
        <w:t>M</w:t>
      </w:r>
      <w:r w:rsidR="00C00D0D">
        <w:rPr>
          <w:rFonts w:asciiTheme="minorHAnsi" w:hAnsiTheme="minorHAnsi" w:cstheme="minorHAnsi"/>
        </w:rPr>
        <w:t>odifications to PRC-004 (or a new standard</w:t>
      </w:r>
      <w:r>
        <w:rPr>
          <w:rFonts w:asciiTheme="minorHAnsi" w:hAnsiTheme="minorHAnsi" w:cstheme="minorHAnsi"/>
        </w:rPr>
        <w:t>)</w:t>
      </w:r>
      <w:r w:rsidRPr="007B6B52">
        <w:rPr>
          <w:rFonts w:asciiTheme="minorHAnsi" w:hAnsiTheme="minorHAnsi" w:cstheme="minorHAnsi"/>
        </w:rPr>
        <w:t xml:space="preserve"> </w:t>
      </w:r>
      <w:proofErr w:type="gramStart"/>
      <w:r>
        <w:rPr>
          <w:rFonts w:asciiTheme="minorHAnsi" w:hAnsiTheme="minorHAnsi" w:cstheme="minorHAnsi"/>
        </w:rPr>
        <w:t xml:space="preserve">– </w:t>
      </w:r>
      <w:r w:rsidR="00C00D0D">
        <w:rPr>
          <w:rFonts w:asciiTheme="minorHAnsi" w:hAnsiTheme="minorHAnsi" w:cstheme="minorHAnsi"/>
        </w:rPr>
        <w:t xml:space="preserve"> focus</w:t>
      </w:r>
      <w:proofErr w:type="gramEnd"/>
      <w:r w:rsidR="00C00D0D">
        <w:rPr>
          <w:rFonts w:asciiTheme="minorHAnsi" w:hAnsiTheme="minorHAnsi" w:cstheme="minorHAnsi"/>
        </w:rPr>
        <w:t xml:space="preserve"> on IBRs to ensure that any unexpected ceasing of current injection (partial or full) is analyzed by the applicable Generator Owner and mitigated to the </w:t>
      </w:r>
      <w:r w:rsidR="00933583">
        <w:rPr>
          <w:rFonts w:asciiTheme="minorHAnsi" w:hAnsiTheme="minorHAnsi" w:cstheme="minorHAnsi"/>
        </w:rPr>
        <w:t xml:space="preserve">extent </w:t>
      </w:r>
      <w:r w:rsidR="00C00D0D">
        <w:rPr>
          <w:rFonts w:asciiTheme="minorHAnsi" w:hAnsiTheme="minorHAnsi" w:cstheme="minorHAnsi"/>
        </w:rPr>
        <w:t xml:space="preserve">possible. </w:t>
      </w:r>
    </w:p>
    <w:p w14:paraId="5141CEBC" w14:textId="77777777" w:rsidR="007B6B52" w:rsidRDefault="007B6B52" w:rsidP="007B6B52">
      <w:pPr>
        <w:pStyle w:val="ListParagraph"/>
      </w:pPr>
    </w:p>
    <w:p w14:paraId="535414AC" w14:textId="77777777" w:rsidR="005E48E6" w:rsidRDefault="005E48E6">
      <w:pPr>
        <w:rPr>
          <w:rFonts w:cs="Tahoma"/>
          <w:b/>
        </w:rPr>
      </w:pPr>
      <w:r>
        <w:rPr>
          <w:rFonts w:cs="Tahoma"/>
          <w:b/>
        </w:rPr>
        <w:br w:type="page"/>
      </w:r>
    </w:p>
    <w:p w14:paraId="6F3C8259" w14:textId="3B5BFF0B" w:rsidR="0039275D" w:rsidRPr="00663F4B" w:rsidRDefault="0073546A" w:rsidP="00663F4B">
      <w:pPr>
        <w:rPr>
          <w:rFonts w:ascii="Tahoma" w:hAnsi="Tahoma" w:cs="Tahoma"/>
          <w:b/>
          <w:bCs/>
          <w:sz w:val="22"/>
          <w:szCs w:val="20"/>
        </w:rPr>
      </w:pPr>
      <w:r w:rsidRPr="00663F4B">
        <w:rPr>
          <w:rFonts w:cs="Tahoma"/>
          <w:b/>
        </w:rPr>
        <w:lastRenderedPageBreak/>
        <w:t>Question</w:t>
      </w:r>
      <w:r w:rsidR="00747D75" w:rsidRPr="00663F4B">
        <w:rPr>
          <w:rFonts w:cs="Tahoma"/>
          <w:b/>
        </w:rPr>
        <w:t>s</w:t>
      </w:r>
    </w:p>
    <w:p w14:paraId="5A89B059" w14:textId="08CBDC1D" w:rsidR="00E73B96" w:rsidRPr="00663F4B" w:rsidRDefault="00663F4B" w:rsidP="00663F4B">
      <w:pPr>
        <w:pStyle w:val="ListParagraph"/>
        <w:keepNext/>
        <w:numPr>
          <w:ilvl w:val="0"/>
          <w:numId w:val="33"/>
        </w:numPr>
        <w:spacing w:before="120"/>
        <w:rPr>
          <w:rFonts w:ascii="Calibri" w:hAnsi="Calibri"/>
        </w:rPr>
      </w:pPr>
      <w:r w:rsidRPr="00663F4B">
        <w:rPr>
          <w:rFonts w:ascii="Calibri" w:hAnsi="Calibri"/>
        </w:rPr>
        <w:t>Do you agree with the proposed scope as described in the SAR? If you do not agree, or if you agree but have comments or suggestions for the project scope</w:t>
      </w:r>
      <w:r w:rsidR="00672493">
        <w:rPr>
          <w:rFonts w:ascii="Calibri" w:hAnsi="Calibri"/>
        </w:rPr>
        <w:t>,</w:t>
      </w:r>
      <w:r w:rsidRPr="00663F4B">
        <w:rPr>
          <w:rFonts w:ascii="Calibri" w:hAnsi="Calibri"/>
        </w:rPr>
        <w:t xml:space="preserve"> please provide your recommendation and explanation. </w:t>
      </w:r>
      <w:r w:rsidR="00E73B96" w:rsidRPr="00E73B96">
        <w:t xml:space="preserve"> </w:t>
      </w:r>
    </w:p>
    <w:p w14:paraId="2026CE76" w14:textId="77777777" w:rsidR="0073546A" w:rsidRPr="00D24289" w:rsidRDefault="00091EB1" w:rsidP="00664A85">
      <w:pPr>
        <w:keepNext/>
        <w:spacing w:before="120"/>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9A2345">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9A2345">
        <w:fldChar w:fldCharType="separate"/>
      </w:r>
      <w:r w:rsidRPr="00D24289">
        <w:fldChar w:fldCharType="end"/>
      </w:r>
      <w:r w:rsidR="0073546A" w:rsidRPr="00D24289">
        <w:t xml:space="preserve"> No </w:t>
      </w:r>
    </w:p>
    <w:p w14:paraId="61EA1353" w14:textId="3634ADA0" w:rsidR="0073546A" w:rsidRDefault="0073546A" w:rsidP="00664A85">
      <w:pPr>
        <w:spacing w:before="120"/>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1DF5B489" w14:textId="77777777" w:rsidR="00663F4B" w:rsidRPr="00D24289" w:rsidRDefault="00663F4B" w:rsidP="00C24ABE">
      <w:pPr>
        <w:ind w:firstLine="720"/>
      </w:pPr>
    </w:p>
    <w:p w14:paraId="1E2ABA22" w14:textId="2E0700D6" w:rsidR="005C2CA7" w:rsidRPr="00663F4B" w:rsidRDefault="00E73B96" w:rsidP="00C24ABE">
      <w:pPr>
        <w:pStyle w:val="ListParagraph"/>
        <w:keepNext/>
        <w:numPr>
          <w:ilvl w:val="0"/>
          <w:numId w:val="33"/>
        </w:numPr>
        <w:contextualSpacing w:val="0"/>
        <w:rPr>
          <w:rFonts w:asciiTheme="minorHAnsi" w:hAnsiTheme="minorHAnsi"/>
        </w:rPr>
      </w:pPr>
      <w:r w:rsidRPr="00E73B96">
        <w:rPr>
          <w:rFonts w:asciiTheme="minorHAnsi" w:hAnsiTheme="minorHAnsi"/>
        </w:rPr>
        <w:t xml:space="preserve"> </w:t>
      </w:r>
      <w:r w:rsidR="00663F4B" w:rsidRPr="00663F4B">
        <w:rPr>
          <w:rFonts w:ascii="Calibri" w:hAnsi="Calibri"/>
        </w:rPr>
        <w:t>Provide any additional comments for the SAR drafting team to consider, if desired</w:t>
      </w:r>
      <w:r w:rsidR="00F21635">
        <w:rPr>
          <w:rFonts w:ascii="Calibri" w:hAnsi="Calibri"/>
        </w:rPr>
        <w:t>.</w:t>
      </w:r>
    </w:p>
    <w:p w14:paraId="070F706D" w14:textId="115687CF" w:rsidR="00F073C5" w:rsidRPr="00D24289" w:rsidRDefault="000D1A77" w:rsidP="00664A85">
      <w:pPr>
        <w:spacing w:before="120"/>
        <w:ind w:firstLine="720"/>
      </w:pPr>
      <w:r>
        <w:rPr>
          <w:rFonts w:ascii="Calibri" w:hAnsi="Calibri"/>
        </w:rPr>
        <w:t xml:space="preserve"> </w:t>
      </w:r>
      <w:r w:rsidR="00F073C5" w:rsidRPr="00C24ABE">
        <w:rPr>
          <w:rFonts w:ascii="Calibri" w:hAnsi="Calibri"/>
        </w:rPr>
        <w:t>Comments:</w:t>
      </w:r>
      <w:r w:rsidR="00F073C5" w:rsidRPr="00D24289">
        <w:t xml:space="preserve"> </w:t>
      </w:r>
      <w:r w:rsidR="00F073C5" w:rsidRPr="00D24289">
        <w:fldChar w:fldCharType="begin">
          <w:ffData>
            <w:name w:val="Text12"/>
            <w:enabled/>
            <w:calcOnExit w:val="0"/>
            <w:textInput/>
          </w:ffData>
        </w:fldChar>
      </w:r>
      <w:r w:rsidR="00F073C5" w:rsidRPr="00D24289">
        <w:instrText xml:space="preserve"> FORMTEXT </w:instrText>
      </w:r>
      <w:r w:rsidR="00F073C5" w:rsidRPr="00D24289">
        <w:fldChar w:fldCharType="separate"/>
      </w:r>
      <w:r w:rsidR="00F073C5" w:rsidRPr="00D24289">
        <w:t> </w:t>
      </w:r>
      <w:r w:rsidR="00F073C5" w:rsidRPr="00D24289">
        <w:t> </w:t>
      </w:r>
      <w:r w:rsidR="00F073C5" w:rsidRPr="00D24289">
        <w:t> </w:t>
      </w:r>
      <w:r w:rsidR="00F073C5" w:rsidRPr="00D24289">
        <w:t> </w:t>
      </w:r>
      <w:r w:rsidR="00F073C5" w:rsidRPr="00D24289">
        <w:t> </w:t>
      </w:r>
      <w:r w:rsidR="00F073C5" w:rsidRPr="00D24289">
        <w:fldChar w:fldCharType="end"/>
      </w:r>
    </w:p>
    <w:p w14:paraId="711BF59F" w14:textId="11AC6E40" w:rsidR="00FE7421" w:rsidRPr="00663F4B" w:rsidRDefault="00FE7421" w:rsidP="00663F4B">
      <w:pPr>
        <w:keepNext/>
        <w:spacing w:before="120"/>
      </w:pPr>
    </w:p>
    <w:sectPr w:rsidR="00FE7421" w:rsidRPr="00663F4B"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9EFAB" w14:textId="77777777" w:rsidR="00FE64FB" w:rsidRDefault="00FE64FB">
      <w:r>
        <w:separator/>
      </w:r>
    </w:p>
  </w:endnote>
  <w:endnote w:type="continuationSeparator" w:id="0">
    <w:p w14:paraId="5BABC31C" w14:textId="77777777" w:rsidR="00FE64FB" w:rsidRDefault="00FE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43CACC8C" w:rsidR="00221129" w:rsidRPr="00855BA8" w:rsidRDefault="007801AD" w:rsidP="00575783">
    <w:pPr>
      <w:pStyle w:val="Footer"/>
      <w:tabs>
        <w:tab w:val="clear" w:pos="10354"/>
        <w:tab w:val="right" w:pos="10350"/>
      </w:tabs>
      <w:ind w:left="0" w:right="18"/>
    </w:pPr>
    <w:r>
      <w:t>Unofficial Comment Form</w:t>
    </w:r>
    <w:r w:rsidR="00221129">
      <w:br/>
    </w:r>
    <w:r>
      <w:t>Pr</w:t>
    </w:r>
    <w:r w:rsidR="00C128A4">
      <w:t>oject 2023-02</w:t>
    </w:r>
    <w:r w:rsidR="006F3515">
      <w:t xml:space="preserve"> </w:t>
    </w:r>
    <w:r w:rsidR="000C54AE">
      <w:t>Performance of IBRs</w:t>
    </w:r>
    <w:r w:rsidRPr="00833311">
      <w:t xml:space="preserve"> | </w:t>
    </w:r>
    <w:r w:rsidR="006F3515">
      <w:t>February 2023</w:t>
    </w:r>
    <w:r w:rsidR="00221129">
      <w:tab/>
    </w:r>
    <w:r w:rsidR="00F96776">
      <w:fldChar w:fldCharType="begin"/>
    </w:r>
    <w:r w:rsidR="00F96776">
      <w:instrText xml:space="preserve"> PAGE </w:instrText>
    </w:r>
    <w:r w:rsidR="00F96776">
      <w:fldChar w:fldCharType="separate"/>
    </w:r>
    <w:r w:rsidR="009A2345">
      <w:rPr>
        <w:noProof/>
      </w:rPr>
      <w:t>2</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F10D0" w14:textId="77777777" w:rsidR="00FE64FB" w:rsidRDefault="00FE64FB">
      <w:r>
        <w:separator/>
      </w:r>
    </w:p>
  </w:footnote>
  <w:footnote w:type="continuationSeparator" w:id="0">
    <w:p w14:paraId="27502D03" w14:textId="77777777" w:rsidR="00FE64FB" w:rsidRDefault="00FE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3DB7484"/>
    <w:multiLevelType w:val="hybridMultilevel"/>
    <w:tmpl w:val="8200A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1"/>
  </w:num>
  <w:num w:numId="4">
    <w:abstractNumId w:val="19"/>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6"/>
  </w:num>
  <w:num w:numId="18">
    <w:abstractNumId w:val="18"/>
  </w:num>
  <w:num w:numId="19">
    <w:abstractNumId w:val="11"/>
  </w:num>
  <w:num w:numId="20">
    <w:abstractNumId w:val="27"/>
  </w:num>
  <w:num w:numId="21">
    <w:abstractNumId w:val="17"/>
  </w:num>
  <w:num w:numId="22">
    <w:abstractNumId w:val="10"/>
  </w:num>
  <w:num w:numId="23">
    <w:abstractNumId w:val="15"/>
  </w:num>
  <w:num w:numId="24">
    <w:abstractNumId w:val="22"/>
  </w:num>
  <w:num w:numId="25">
    <w:abstractNumId w:val="23"/>
  </w:num>
  <w:num w:numId="26">
    <w:abstractNumId w:val="33"/>
  </w:num>
  <w:num w:numId="27">
    <w:abstractNumId w:val="12"/>
  </w:num>
  <w:num w:numId="28">
    <w:abstractNumId w:val="29"/>
  </w:num>
  <w:num w:numId="29">
    <w:abstractNumId w:val="26"/>
  </w:num>
  <w:num w:numId="30">
    <w:abstractNumId w:val="30"/>
  </w:num>
  <w:num w:numId="31">
    <w:abstractNumId w:val="20"/>
  </w:num>
  <w:num w:numId="32">
    <w:abstractNumId w:val="25"/>
  </w:num>
  <w:num w:numId="33">
    <w:abstractNumId w:val="2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15FCA"/>
    <w:rsid w:val="00024822"/>
    <w:rsid w:val="000304FB"/>
    <w:rsid w:val="000334DF"/>
    <w:rsid w:val="00060E18"/>
    <w:rsid w:val="00070832"/>
    <w:rsid w:val="00086440"/>
    <w:rsid w:val="00091EB1"/>
    <w:rsid w:val="000A2119"/>
    <w:rsid w:val="000A70BC"/>
    <w:rsid w:val="000B36CB"/>
    <w:rsid w:val="000B49E3"/>
    <w:rsid w:val="000B4B7F"/>
    <w:rsid w:val="000B7A04"/>
    <w:rsid w:val="000C54AE"/>
    <w:rsid w:val="000D1A77"/>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72CE3"/>
    <w:rsid w:val="001859A9"/>
    <w:rsid w:val="001A6FC8"/>
    <w:rsid w:val="001A7B2D"/>
    <w:rsid w:val="001C2144"/>
    <w:rsid w:val="001D47FD"/>
    <w:rsid w:val="001E6782"/>
    <w:rsid w:val="001E7AF6"/>
    <w:rsid w:val="001F6F01"/>
    <w:rsid w:val="002038BA"/>
    <w:rsid w:val="00212C02"/>
    <w:rsid w:val="00221129"/>
    <w:rsid w:val="00262A2F"/>
    <w:rsid w:val="00262F32"/>
    <w:rsid w:val="00283FB4"/>
    <w:rsid w:val="002B58D5"/>
    <w:rsid w:val="002C11E1"/>
    <w:rsid w:val="002C6E45"/>
    <w:rsid w:val="002D0397"/>
    <w:rsid w:val="002D48A8"/>
    <w:rsid w:val="002F2BFE"/>
    <w:rsid w:val="003075F3"/>
    <w:rsid w:val="003134D1"/>
    <w:rsid w:val="00313BFE"/>
    <w:rsid w:val="00325024"/>
    <w:rsid w:val="003447B5"/>
    <w:rsid w:val="003632EA"/>
    <w:rsid w:val="00366A96"/>
    <w:rsid w:val="003764E1"/>
    <w:rsid w:val="0038676B"/>
    <w:rsid w:val="0039275D"/>
    <w:rsid w:val="003A039D"/>
    <w:rsid w:val="003A07DE"/>
    <w:rsid w:val="003A2C17"/>
    <w:rsid w:val="003C0FD0"/>
    <w:rsid w:val="003C2871"/>
    <w:rsid w:val="003C40A4"/>
    <w:rsid w:val="003E1C41"/>
    <w:rsid w:val="003F2A4C"/>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6A0A"/>
    <w:rsid w:val="004B7DE3"/>
    <w:rsid w:val="004D3EC5"/>
    <w:rsid w:val="004E7B5C"/>
    <w:rsid w:val="0050270C"/>
    <w:rsid w:val="00510652"/>
    <w:rsid w:val="005240B5"/>
    <w:rsid w:val="005316C6"/>
    <w:rsid w:val="005316F3"/>
    <w:rsid w:val="00545613"/>
    <w:rsid w:val="00554CD1"/>
    <w:rsid w:val="00555F79"/>
    <w:rsid w:val="00556ECA"/>
    <w:rsid w:val="00573832"/>
    <w:rsid w:val="00575783"/>
    <w:rsid w:val="00584F6D"/>
    <w:rsid w:val="00591CE2"/>
    <w:rsid w:val="00597D63"/>
    <w:rsid w:val="005A2920"/>
    <w:rsid w:val="005A721A"/>
    <w:rsid w:val="005B7382"/>
    <w:rsid w:val="005C2683"/>
    <w:rsid w:val="005C2CA7"/>
    <w:rsid w:val="005D3F72"/>
    <w:rsid w:val="005E48E6"/>
    <w:rsid w:val="005E6F5D"/>
    <w:rsid w:val="005F574F"/>
    <w:rsid w:val="0060138D"/>
    <w:rsid w:val="00610B5B"/>
    <w:rsid w:val="00626C73"/>
    <w:rsid w:val="00631174"/>
    <w:rsid w:val="00652754"/>
    <w:rsid w:val="00663F4B"/>
    <w:rsid w:val="00664A85"/>
    <w:rsid w:val="00672493"/>
    <w:rsid w:val="00676409"/>
    <w:rsid w:val="00677F97"/>
    <w:rsid w:val="00685D35"/>
    <w:rsid w:val="00692F16"/>
    <w:rsid w:val="006935E7"/>
    <w:rsid w:val="00694CD1"/>
    <w:rsid w:val="006B3EC7"/>
    <w:rsid w:val="006C1F78"/>
    <w:rsid w:val="006E4ED6"/>
    <w:rsid w:val="006E67B7"/>
    <w:rsid w:val="006F3515"/>
    <w:rsid w:val="006F6DD1"/>
    <w:rsid w:val="00723EC7"/>
    <w:rsid w:val="007254EA"/>
    <w:rsid w:val="00733724"/>
    <w:rsid w:val="0073546A"/>
    <w:rsid w:val="00743BEA"/>
    <w:rsid w:val="0074626C"/>
    <w:rsid w:val="00747D75"/>
    <w:rsid w:val="00760B1C"/>
    <w:rsid w:val="007801AD"/>
    <w:rsid w:val="00784EFD"/>
    <w:rsid w:val="00791651"/>
    <w:rsid w:val="007A332A"/>
    <w:rsid w:val="007A5C7E"/>
    <w:rsid w:val="007B6B52"/>
    <w:rsid w:val="007C12E8"/>
    <w:rsid w:val="007C1AEF"/>
    <w:rsid w:val="007C3728"/>
    <w:rsid w:val="007E0028"/>
    <w:rsid w:val="007E3799"/>
    <w:rsid w:val="00844209"/>
    <w:rsid w:val="008542FC"/>
    <w:rsid w:val="00855BA8"/>
    <w:rsid w:val="00861E94"/>
    <w:rsid w:val="00866E63"/>
    <w:rsid w:val="008770BA"/>
    <w:rsid w:val="00885A47"/>
    <w:rsid w:val="008866E7"/>
    <w:rsid w:val="00893106"/>
    <w:rsid w:val="008C1A0A"/>
    <w:rsid w:val="008C2858"/>
    <w:rsid w:val="008D3FCD"/>
    <w:rsid w:val="008D532D"/>
    <w:rsid w:val="00905A97"/>
    <w:rsid w:val="00905DC1"/>
    <w:rsid w:val="00914DCD"/>
    <w:rsid w:val="0091530F"/>
    <w:rsid w:val="009218CA"/>
    <w:rsid w:val="00933583"/>
    <w:rsid w:val="00964CB8"/>
    <w:rsid w:val="00973784"/>
    <w:rsid w:val="00974257"/>
    <w:rsid w:val="009838D6"/>
    <w:rsid w:val="00990DAF"/>
    <w:rsid w:val="009A2345"/>
    <w:rsid w:val="009A3624"/>
    <w:rsid w:val="009A4DFE"/>
    <w:rsid w:val="009C211C"/>
    <w:rsid w:val="009C37D1"/>
    <w:rsid w:val="009C777F"/>
    <w:rsid w:val="009D3EF0"/>
    <w:rsid w:val="00A159B9"/>
    <w:rsid w:val="00A24735"/>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1897"/>
    <w:rsid w:val="00AD3B11"/>
    <w:rsid w:val="00AD744A"/>
    <w:rsid w:val="00AE1FAF"/>
    <w:rsid w:val="00AE24F7"/>
    <w:rsid w:val="00AF23C2"/>
    <w:rsid w:val="00B146D4"/>
    <w:rsid w:val="00B21462"/>
    <w:rsid w:val="00B36D07"/>
    <w:rsid w:val="00B375B5"/>
    <w:rsid w:val="00B67A92"/>
    <w:rsid w:val="00B90D2E"/>
    <w:rsid w:val="00B95513"/>
    <w:rsid w:val="00BA34E0"/>
    <w:rsid w:val="00BA506B"/>
    <w:rsid w:val="00BD77DE"/>
    <w:rsid w:val="00BE5580"/>
    <w:rsid w:val="00C00D0D"/>
    <w:rsid w:val="00C06FBE"/>
    <w:rsid w:val="00C128A4"/>
    <w:rsid w:val="00C13E1C"/>
    <w:rsid w:val="00C24ABE"/>
    <w:rsid w:val="00C25F48"/>
    <w:rsid w:val="00C31EA1"/>
    <w:rsid w:val="00C36317"/>
    <w:rsid w:val="00C36DA2"/>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283A"/>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635"/>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 w:val="207D8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iPriority w:val="99"/>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ominique.Love@nerc.ne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nerc.com/pa/Stand/Pages/Project-2023-02-Performance-of-IBRs.aspx"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cbf880be-c7c2-4487-81cc-39803b2f2238">V5FEZNQ3RRSY-729300196-2627</_dlc_DocId>
    <_dlc_DocIdUrl xmlns="cbf880be-c7c2-4487-81cc-39803b2f2238">
      <Url>http://departments.internal.nerc.com/StandardsDev/_layouts/15/DocIdRedir.aspx?ID=V5FEZNQ3RRSY-729300196-2627</Url>
      <Description>V5FEZNQ3RRSY-729300196-2627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174D6C2B66CD4EB429E807773890FF" ma:contentTypeVersion="1" ma:contentTypeDescription="Create a new document." ma:contentTypeScope="" ma:versionID="9d69a069dfbbf17568207be7c285c43b">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DE751-F4AA-46F9-8BA7-3253CC583788}">
  <ds:schemaRefs>
    <ds:schemaRef ds:uri="http://schemas.microsoft.com/sharepoint/v3"/>
    <ds:schemaRef ds:uri="http://purl.org/dc/dcmitype/"/>
    <ds:schemaRef ds:uri="http://schemas.microsoft.com/office/infopath/2007/PartnerControls"/>
    <ds:schemaRef ds:uri="http://www.w3.org/XML/1998/namespace"/>
    <ds:schemaRef ds:uri="be72bb46-7b96-43f6-b3d2-cb56bca42853"/>
    <ds:schemaRef ds:uri="http://schemas.openxmlformats.org/package/2006/metadata/core-properties"/>
    <ds:schemaRef ds:uri="http://schemas.microsoft.com/office/2006/documentManagement/types"/>
    <ds:schemaRef ds:uri="http://purl.org/dc/terms/"/>
    <ds:schemaRef ds:uri="http://purl.org/dc/elements/1.1/"/>
    <ds:schemaRef ds:uri="http://schemas.microsoft.com/sharepoint/v4"/>
    <ds:schemaRef ds:uri="3e1050e7-7faf-40ec-88f1-5bdab33a6ff5"/>
    <ds:schemaRef ds:uri="http://schemas.microsoft.com/office/2006/metadata/properties"/>
  </ds:schemaRefs>
</ds:datastoreItem>
</file>

<file path=customXml/itemProps2.xml><?xml version="1.0" encoding="utf-8"?>
<ds:datastoreItem xmlns:ds="http://schemas.openxmlformats.org/officeDocument/2006/customXml" ds:itemID="{0FDD05B0-D324-44A0-A09C-E3E5FDD4265B}"/>
</file>

<file path=customXml/itemProps3.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4.xml><?xml version="1.0" encoding="utf-8"?>
<ds:datastoreItem xmlns:ds="http://schemas.openxmlformats.org/officeDocument/2006/customXml" ds:itemID="{0432F133-978C-4878-B8D1-13BDFD2F9C1E}">
  <ds:schemaRefs>
    <ds:schemaRef ds:uri="http://schemas.microsoft.com/sharepoint/events"/>
  </ds:schemaRefs>
</ds:datastoreItem>
</file>

<file path=customXml/itemProps5.xml><?xml version="1.0" encoding="utf-8"?>
<ds:datastoreItem xmlns:ds="http://schemas.openxmlformats.org/officeDocument/2006/customXml" ds:itemID="{F81F044F-228C-4C79-A91B-2D358D980D1C}"/>
</file>

<file path=customXml/itemProps6.xml><?xml version="1.0" encoding="utf-8"?>
<ds:datastoreItem xmlns:ds="http://schemas.openxmlformats.org/officeDocument/2006/customXml" ds:itemID="{2B91D4E6-2C18-43B8-8C38-783F91BA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2262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2023-02-07T18:29:00Z</dcterms:created>
  <dcterms:modified xsi:type="dcterms:W3CDTF">2023-02-07T18:29:00Z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0x01010043174D6C2B66CD4EB429E807773890FF</vt:lpwstr>
  </property>
  <property fmtid="{D5CDD505-2E9C-101B-9397-08002B2CF9AE}" pid="3" name="Document Category">
    <vt:lpwstr>Template</vt:lpwstr>
  </property>
  <property fmtid="{D5CDD505-2E9C-101B-9397-08002B2CF9AE}" pid="4" name="_dlc_DocIdItemGuid">
    <vt:lpwstr>397727d1-83e2-4837-968d-25746ff75c8d</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
  </property>
  <property fmtid="{D5CDD505-2E9C-101B-9397-08002B2CF9AE}" pid="19" name="Standard Number - New">
    <vt:lpwstr/>
  </property>
  <property fmtid="{D5CDD505-2E9C-101B-9397-08002B2CF9AE}" pid="20" name="SD Project Type">
    <vt:lpwstr/>
  </property>
</Properties>
</file>