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40DE8" w14:textId="77777777" w:rsidR="0039275D" w:rsidRPr="000304FB" w:rsidRDefault="00DA740F" w:rsidP="001C2144">
      <w:pPr>
        <w:pStyle w:val="DocumentTitle"/>
        <w:spacing w:before="120"/>
        <w:rPr>
          <w:szCs w:val="44"/>
        </w:rPr>
      </w:pPr>
      <w:r>
        <w:rPr>
          <w:szCs w:val="44"/>
        </w:rPr>
        <w:t>Frequently Asked Questions</w:t>
      </w:r>
    </w:p>
    <w:p w14:paraId="0B364597" w14:textId="13DC0DBB" w:rsidR="0007043D" w:rsidRPr="000304FB" w:rsidRDefault="0007043D" w:rsidP="0007043D">
      <w:pPr>
        <w:pStyle w:val="DocumentSubtitle"/>
        <w:rPr>
          <w:szCs w:val="32"/>
        </w:rPr>
      </w:pPr>
      <w:bookmarkStart w:id="0" w:name="_Toc195946480"/>
      <w:r>
        <w:rPr>
          <w:szCs w:val="32"/>
        </w:rPr>
        <w:t>Periodic Review Standing Review Team – Standards Grading</w:t>
      </w:r>
    </w:p>
    <w:p w14:paraId="3C187032" w14:textId="77777777" w:rsidR="002F2BFE" w:rsidRDefault="002F2BFE" w:rsidP="00102A01">
      <w:pPr>
        <w:pStyle w:val="Heading1"/>
      </w:pPr>
    </w:p>
    <w:p w14:paraId="10950CCD" w14:textId="24185641" w:rsidR="0007043D" w:rsidRDefault="0007043D" w:rsidP="0073546A">
      <w:pPr>
        <w:rPr>
          <w:szCs w:val="32"/>
        </w:rPr>
      </w:pPr>
      <w:bookmarkStart w:id="1" w:name="_Toc195946481"/>
      <w:bookmarkEnd w:id="0"/>
      <w:r w:rsidRPr="0007043D">
        <w:t xml:space="preserve">The following questions and answers are intended to facilitate understanding about the Periodic Review Standing Review Team </w:t>
      </w:r>
      <w:r w:rsidRPr="0007043D">
        <w:rPr>
          <w:szCs w:val="32"/>
        </w:rPr>
        <w:t>– Standards Grading process.</w:t>
      </w:r>
      <w:r>
        <w:rPr>
          <w:szCs w:val="32"/>
        </w:rPr>
        <w:t xml:space="preserve"> </w:t>
      </w:r>
      <w:r w:rsidR="00E04AC9">
        <w:rPr>
          <w:szCs w:val="32"/>
        </w:rPr>
        <w:t xml:space="preserve">Please contact </w:t>
      </w:r>
      <w:hyperlink r:id="rId11" w:history="1">
        <w:r w:rsidR="0009061B">
          <w:rPr>
            <w:rStyle w:val="Hyperlink"/>
            <w:szCs w:val="32"/>
          </w:rPr>
          <w:t>Scott Barfield-McGinnis</w:t>
        </w:r>
      </w:hyperlink>
      <w:r w:rsidR="00E04AC9">
        <w:rPr>
          <w:szCs w:val="32"/>
        </w:rPr>
        <w:t xml:space="preserve"> (via email) or at (404) 446-</w:t>
      </w:r>
      <w:r w:rsidR="0009061B">
        <w:rPr>
          <w:szCs w:val="32"/>
        </w:rPr>
        <w:t>9689</w:t>
      </w:r>
      <w:r w:rsidR="008B66D9">
        <w:rPr>
          <w:szCs w:val="32"/>
        </w:rPr>
        <w:t xml:space="preserve"> </w:t>
      </w:r>
      <w:r w:rsidR="00E04AC9">
        <w:rPr>
          <w:szCs w:val="32"/>
        </w:rPr>
        <w:t>with any additional questions you may have</w:t>
      </w:r>
      <w:r w:rsidR="0070699F">
        <w:rPr>
          <w:szCs w:val="32"/>
        </w:rPr>
        <w:t>.</w:t>
      </w:r>
    </w:p>
    <w:p w14:paraId="4118D7C2" w14:textId="77777777" w:rsidR="0039275D" w:rsidRPr="00D24289" w:rsidRDefault="0039275D" w:rsidP="0073546A"/>
    <w:bookmarkEnd w:id="1"/>
    <w:p w14:paraId="711A0BA9" w14:textId="5F918E1E" w:rsidR="0039275D" w:rsidRDefault="0007043D" w:rsidP="00102A01">
      <w:pPr>
        <w:pStyle w:val="Heading2"/>
        <w:rPr>
          <w:szCs w:val="32"/>
        </w:rPr>
      </w:pPr>
      <w:r w:rsidRPr="0007043D">
        <w:t xml:space="preserve">Periodic Review Standing Review Team </w:t>
      </w:r>
      <w:r w:rsidRPr="0007043D">
        <w:rPr>
          <w:szCs w:val="32"/>
        </w:rPr>
        <w:t>– Standards Grading process</w:t>
      </w:r>
      <w:r>
        <w:rPr>
          <w:szCs w:val="32"/>
        </w:rPr>
        <w:t xml:space="preserve"> FAQs</w:t>
      </w:r>
    </w:p>
    <w:p w14:paraId="0F3E389A" w14:textId="77777777" w:rsidR="0007043D" w:rsidRDefault="0007043D" w:rsidP="0007043D"/>
    <w:p w14:paraId="610E1621" w14:textId="77777777" w:rsidR="006A4009" w:rsidRDefault="0007043D" w:rsidP="0007043D">
      <w:r w:rsidRPr="0007043D">
        <w:rPr>
          <w:b/>
        </w:rPr>
        <w:t>Q1:</w:t>
      </w:r>
      <w:r>
        <w:t xml:space="preserve"> </w:t>
      </w:r>
      <w:r w:rsidR="006A4009">
        <w:t>Why are standards being graded?</w:t>
      </w:r>
    </w:p>
    <w:p w14:paraId="7473D3F1" w14:textId="2D9ABFC2" w:rsidR="006A4009" w:rsidRDefault="006A4009" w:rsidP="0070699F">
      <w:pPr>
        <w:ind w:left="360" w:hanging="360"/>
      </w:pPr>
      <w:r w:rsidRPr="006A4009">
        <w:rPr>
          <w:b/>
        </w:rPr>
        <w:t>A1.</w:t>
      </w:r>
      <w:r>
        <w:t xml:space="preserve"> </w:t>
      </w:r>
      <w:r w:rsidRPr="006A4009">
        <w:t xml:space="preserve">The </w:t>
      </w:r>
      <w:r>
        <w:t>Standards Committee (</w:t>
      </w:r>
      <w:r w:rsidRPr="006A4009">
        <w:t>SC</w:t>
      </w:r>
      <w:r>
        <w:t>)</w:t>
      </w:r>
      <w:r w:rsidRPr="006A4009">
        <w:t xml:space="preserve">, at its March 9, 2016 meeting, endorsed the </w:t>
      </w:r>
      <w:r w:rsidRPr="006A4009">
        <w:rPr>
          <w:lang w:eastAsia="zh-CN"/>
        </w:rPr>
        <w:t xml:space="preserve">use of the grading tool used by the Independent Expert Review Panel </w:t>
      </w:r>
      <w:r>
        <w:rPr>
          <w:lang w:eastAsia="zh-CN"/>
        </w:rPr>
        <w:t xml:space="preserve">(IERP) </w:t>
      </w:r>
      <w:r w:rsidRPr="006A4009">
        <w:rPr>
          <w:lang w:eastAsia="zh-CN"/>
        </w:rPr>
        <w:t>as the metric to grade all NERC Reliability Standards</w:t>
      </w:r>
      <w:r w:rsidR="00666B18">
        <w:rPr>
          <w:lang w:eastAsia="zh-CN"/>
        </w:rPr>
        <w:t>. T</w:t>
      </w:r>
      <w:r w:rsidRPr="006A4009">
        <w:t xml:space="preserve">he Periodic Review Standing Team (PRST), with the SC chair </w:t>
      </w:r>
      <w:r w:rsidR="00666B18">
        <w:t>f</w:t>
      </w:r>
      <w:r w:rsidRPr="006A4009">
        <w:t xml:space="preserve">acilitating the meetings, </w:t>
      </w:r>
      <w:r w:rsidR="008B66D9">
        <w:t xml:space="preserve">will </w:t>
      </w:r>
      <w:r w:rsidRPr="006A4009">
        <w:t>conduct an initial grading of all currently</w:t>
      </w:r>
      <w:r>
        <w:t>-</w:t>
      </w:r>
      <w:r w:rsidRPr="006A4009">
        <w:t xml:space="preserve">enforceable Reliability Standards </w:t>
      </w:r>
      <w:r w:rsidR="00FE289C">
        <w:t xml:space="preserve">with requirements </w:t>
      </w:r>
      <w:r w:rsidRPr="006A4009">
        <w:t xml:space="preserve">that have been subject to enforcement in the United States for at least one year. The grading activity </w:t>
      </w:r>
      <w:r w:rsidR="00E04AC9">
        <w:t xml:space="preserve">is </w:t>
      </w:r>
      <w:r w:rsidR="00404471">
        <w:t>conducted during</w:t>
      </w:r>
      <w:r w:rsidRPr="006A4009">
        <w:t xml:space="preserve"> pre-scheduled</w:t>
      </w:r>
      <w:r w:rsidR="00404471">
        <w:t xml:space="preserve"> public</w:t>
      </w:r>
      <w:r w:rsidRPr="006A4009">
        <w:t xml:space="preserve"> meetings</w:t>
      </w:r>
      <w:r w:rsidR="00404471">
        <w:t>/</w:t>
      </w:r>
      <w:r w:rsidRPr="006A4009">
        <w:t>calls open to stakeholders</w:t>
      </w:r>
      <w:r w:rsidR="00404471">
        <w:t>. The</w:t>
      </w:r>
      <w:r>
        <w:t xml:space="preserve"> </w:t>
      </w:r>
      <w:r w:rsidR="00404471">
        <w:t xml:space="preserve">most up-to-date information can be found </w:t>
      </w:r>
      <w:r w:rsidR="00121854">
        <w:t>on the</w:t>
      </w:r>
      <w:r w:rsidR="00C01BA4">
        <w:t xml:space="preserve"> </w:t>
      </w:r>
      <w:hyperlink r:id="rId12" w:history="1">
        <w:r w:rsidR="00C01BA4" w:rsidRPr="0009061B">
          <w:rPr>
            <w:rStyle w:val="Hyperlink"/>
          </w:rPr>
          <w:t>201</w:t>
        </w:r>
        <w:r w:rsidR="0009061B" w:rsidRPr="0009061B">
          <w:rPr>
            <w:rStyle w:val="Hyperlink"/>
          </w:rPr>
          <w:t>8</w:t>
        </w:r>
        <w:r w:rsidR="00C01BA4" w:rsidRPr="0009061B">
          <w:rPr>
            <w:rStyle w:val="Hyperlink"/>
          </w:rPr>
          <w:t xml:space="preserve"> Periodic Review Standing Review Team - Standards Grading</w:t>
        </w:r>
      </w:hyperlink>
      <w:r w:rsidR="00C01BA4" w:rsidRPr="0009061B">
        <w:t xml:space="preserve"> project page</w:t>
      </w:r>
      <w:r w:rsidR="00C01BA4">
        <w:t xml:space="preserve">. </w:t>
      </w:r>
      <w:r w:rsidR="00121854">
        <w:t xml:space="preserve"> </w:t>
      </w:r>
    </w:p>
    <w:p w14:paraId="1A96AA3B" w14:textId="724C9313" w:rsidR="006A4009" w:rsidRPr="00666B18" w:rsidRDefault="008B66D9" w:rsidP="0070699F">
      <w:pPr>
        <w:autoSpaceDE w:val="0"/>
        <w:autoSpaceDN w:val="0"/>
        <w:spacing w:before="120"/>
        <w:ind w:left="360" w:right="18"/>
      </w:pPr>
      <w:r>
        <w:t>Upon completion of initial grading by the PRSRT</w:t>
      </w:r>
      <w:r w:rsidR="00666B18">
        <w:t xml:space="preserve">, </w:t>
      </w:r>
      <w:r>
        <w:t xml:space="preserve">the grading tool will be </w:t>
      </w:r>
      <w:r w:rsidR="00666B18">
        <w:t>posted</w:t>
      </w:r>
      <w:r w:rsidR="006A4009" w:rsidRPr="00666B18">
        <w:t xml:space="preserve"> for </w:t>
      </w:r>
      <w:r w:rsidR="00666B18">
        <w:t xml:space="preserve">a </w:t>
      </w:r>
      <w:r w:rsidR="0009061B">
        <w:t>45</w:t>
      </w:r>
      <w:r w:rsidR="00666B18">
        <w:t>-day industry comment period</w:t>
      </w:r>
      <w:r w:rsidR="006A4009" w:rsidRPr="00666B18">
        <w:t xml:space="preserve">. The PRST </w:t>
      </w:r>
      <w:r>
        <w:t xml:space="preserve">will solicit </w:t>
      </w:r>
      <w:r w:rsidR="006A4009" w:rsidRPr="00666B18">
        <w:t xml:space="preserve">input from stakeholders prior to finalizing the grading. The finalized grading </w:t>
      </w:r>
      <w:r w:rsidR="00666B18">
        <w:t>will</w:t>
      </w:r>
      <w:r w:rsidR="006A4009" w:rsidRPr="00666B18">
        <w:t xml:space="preserve"> be appended to the Reliability Standards </w:t>
      </w:r>
      <w:r w:rsidR="00666B18">
        <w:t>Development Plan (RSDP)</w:t>
      </w:r>
      <w:r w:rsidR="006A4009" w:rsidRPr="00666B18">
        <w:t>.</w:t>
      </w:r>
    </w:p>
    <w:p w14:paraId="210D5FA5" w14:textId="77777777" w:rsidR="006A4009" w:rsidRDefault="006A4009" w:rsidP="0007043D"/>
    <w:p w14:paraId="191AF7FD" w14:textId="08EC1128" w:rsidR="0007043D" w:rsidRDefault="006A4009" w:rsidP="0007043D">
      <w:r w:rsidRPr="006A4009">
        <w:rPr>
          <w:b/>
        </w:rPr>
        <w:t>Q2:</w:t>
      </w:r>
      <w:r>
        <w:t xml:space="preserve"> </w:t>
      </w:r>
      <w:r w:rsidR="0007043D">
        <w:t xml:space="preserve">Who </w:t>
      </w:r>
      <w:r w:rsidR="00404471">
        <w:t>comprises</w:t>
      </w:r>
      <w:r w:rsidR="00E04AC9">
        <w:t xml:space="preserve"> </w:t>
      </w:r>
      <w:r w:rsidR="0007043D">
        <w:t>the Standing Review Team (SRT)?</w:t>
      </w:r>
    </w:p>
    <w:p w14:paraId="3AA85D7B" w14:textId="666456DA" w:rsidR="0007043D" w:rsidRDefault="0007043D" w:rsidP="0007043D">
      <w:pPr>
        <w:ind w:left="360" w:hanging="360"/>
        <w:rPr>
          <w:rFonts w:cs="Tahoma"/>
        </w:rPr>
      </w:pPr>
      <w:r w:rsidRPr="0007043D">
        <w:rPr>
          <w:b/>
        </w:rPr>
        <w:t>A</w:t>
      </w:r>
      <w:r w:rsidR="006A4009">
        <w:rPr>
          <w:b/>
        </w:rPr>
        <w:t>2</w:t>
      </w:r>
      <w:r w:rsidRPr="0007043D">
        <w:rPr>
          <w:b/>
        </w:rPr>
        <w:t>:</w:t>
      </w:r>
      <w:r>
        <w:t xml:space="preserve"> </w:t>
      </w:r>
      <w:r w:rsidRPr="00C03082">
        <w:rPr>
          <w:rFonts w:cs="Tahoma"/>
        </w:rPr>
        <w:t>The chairs of the SC, Operating Committee</w:t>
      </w:r>
      <w:r>
        <w:rPr>
          <w:rFonts w:cs="Tahoma"/>
        </w:rPr>
        <w:t xml:space="preserve"> (OC)</w:t>
      </w:r>
      <w:r w:rsidRPr="00C03082">
        <w:rPr>
          <w:rFonts w:cs="Tahoma"/>
        </w:rPr>
        <w:t>, Planning Committee</w:t>
      </w:r>
      <w:r>
        <w:rPr>
          <w:rFonts w:cs="Tahoma"/>
        </w:rPr>
        <w:t xml:space="preserve"> (PC)</w:t>
      </w:r>
      <w:r w:rsidRPr="00C03082">
        <w:rPr>
          <w:rFonts w:cs="Tahoma"/>
        </w:rPr>
        <w:t xml:space="preserve">, a representative </w:t>
      </w:r>
      <w:r w:rsidR="00FE289C">
        <w:rPr>
          <w:rFonts w:cs="Tahoma"/>
        </w:rPr>
        <w:t>for the Regional Entities</w:t>
      </w:r>
      <w:r w:rsidRPr="00C03082">
        <w:rPr>
          <w:rFonts w:cs="Tahoma"/>
        </w:rPr>
        <w:t>, and NERC staff comprise the</w:t>
      </w:r>
      <w:r w:rsidR="008B66D9">
        <w:rPr>
          <w:rFonts w:cs="Tahoma"/>
        </w:rPr>
        <w:t xml:space="preserve"> PRSRT</w:t>
      </w:r>
      <w:r w:rsidRPr="00C03082">
        <w:rPr>
          <w:rFonts w:cs="Tahoma"/>
        </w:rPr>
        <w:t>.</w:t>
      </w:r>
      <w:r>
        <w:rPr>
          <w:rFonts w:cs="Tahoma"/>
        </w:rPr>
        <w:t xml:space="preserve"> The </w:t>
      </w:r>
      <w:r w:rsidR="006A4009">
        <w:rPr>
          <w:rFonts w:cs="Tahoma"/>
        </w:rPr>
        <w:t>primary role of the SC</w:t>
      </w:r>
      <w:r>
        <w:rPr>
          <w:rFonts w:cs="Tahoma"/>
        </w:rPr>
        <w:t xml:space="preserve"> chair </w:t>
      </w:r>
      <w:r w:rsidR="00C344AD">
        <w:rPr>
          <w:rFonts w:cs="Tahoma"/>
        </w:rPr>
        <w:t>or the delegate is to facilitate the meetings and not to grade the standards. The SC chair (or the delegate) also assists</w:t>
      </w:r>
      <w:r w:rsidR="00D4408A">
        <w:rPr>
          <w:rFonts w:cs="Tahoma"/>
        </w:rPr>
        <w:t xml:space="preserve"> to </w:t>
      </w:r>
      <w:r w:rsidR="00E04AC9">
        <w:rPr>
          <w:rFonts w:cs="Tahoma"/>
        </w:rPr>
        <w:t>resolve</w:t>
      </w:r>
      <w:r w:rsidR="00D4408A">
        <w:rPr>
          <w:rFonts w:cs="Tahoma"/>
        </w:rPr>
        <w:t xml:space="preserve"> differences of opinions</w:t>
      </w:r>
      <w:r>
        <w:rPr>
          <w:rFonts w:cs="Tahoma"/>
        </w:rPr>
        <w:t>.</w:t>
      </w:r>
    </w:p>
    <w:p w14:paraId="681716D7" w14:textId="77777777" w:rsidR="0007043D" w:rsidRDefault="0007043D" w:rsidP="0007043D">
      <w:pPr>
        <w:ind w:left="360" w:hanging="360"/>
      </w:pPr>
    </w:p>
    <w:p w14:paraId="58D42A2B" w14:textId="77777777" w:rsidR="0007043D" w:rsidRDefault="0007043D" w:rsidP="0007043D">
      <w:pPr>
        <w:ind w:left="360" w:hanging="360"/>
      </w:pPr>
      <w:r w:rsidRPr="001E4A54">
        <w:rPr>
          <w:b/>
        </w:rPr>
        <w:t>Q</w:t>
      </w:r>
      <w:r w:rsidR="006A4009">
        <w:rPr>
          <w:b/>
        </w:rPr>
        <w:t>3</w:t>
      </w:r>
      <w:r w:rsidRPr="001E4A54">
        <w:rPr>
          <w:b/>
        </w:rPr>
        <w:t>:</w:t>
      </w:r>
      <w:r>
        <w:t xml:space="preserve"> </w:t>
      </w:r>
      <w:r w:rsidR="001E4A54">
        <w:t>What are the grades used for?</w:t>
      </w:r>
    </w:p>
    <w:p w14:paraId="133084ED" w14:textId="161F374E" w:rsidR="000E0CC8" w:rsidRDefault="00E2779B" w:rsidP="0007043D">
      <w:pPr>
        <w:ind w:left="360" w:hanging="360"/>
        <w:rPr>
          <w:rFonts w:cs="Tahoma"/>
          <w:color w:val="000000"/>
        </w:rPr>
      </w:pPr>
      <w:r>
        <w:rPr>
          <w:b/>
        </w:rPr>
        <w:t>A</w:t>
      </w:r>
      <w:r w:rsidR="006A4009">
        <w:rPr>
          <w:b/>
        </w:rPr>
        <w:t>3</w:t>
      </w:r>
      <w:r>
        <w:rPr>
          <w:b/>
        </w:rPr>
        <w:t>:</w:t>
      </w:r>
      <w:r>
        <w:t xml:space="preserve"> </w:t>
      </w:r>
      <w:r w:rsidR="00D31465" w:rsidRPr="00C03082">
        <w:rPr>
          <w:rFonts w:cs="Tahoma"/>
          <w:color w:val="000000"/>
        </w:rPr>
        <w:t>The f</w:t>
      </w:r>
      <w:r w:rsidR="00D31465" w:rsidRPr="00C03082">
        <w:rPr>
          <w:rFonts w:eastAsiaTheme="minorEastAsia" w:cs="Tahoma"/>
          <w:color w:val="000000"/>
        </w:rPr>
        <w:t xml:space="preserve">inal grade will be </w:t>
      </w:r>
      <w:r w:rsidR="00D31465">
        <w:rPr>
          <w:rFonts w:eastAsiaTheme="minorEastAsia" w:cs="Tahoma"/>
          <w:color w:val="000000"/>
        </w:rPr>
        <w:t>an early input to future</w:t>
      </w:r>
      <w:r w:rsidR="00D31465" w:rsidRPr="00C03082">
        <w:rPr>
          <w:rFonts w:eastAsiaTheme="minorEastAsia" w:cs="Tahoma"/>
          <w:color w:val="000000"/>
        </w:rPr>
        <w:t xml:space="preserve"> </w:t>
      </w:r>
      <w:r w:rsidR="00C25B9B">
        <w:rPr>
          <w:rFonts w:eastAsiaTheme="minorEastAsia" w:cs="Tahoma"/>
          <w:color w:val="000000"/>
        </w:rPr>
        <w:t>Periodic Review (</w:t>
      </w:r>
      <w:r w:rsidR="00D31465" w:rsidRPr="00C03082">
        <w:rPr>
          <w:rFonts w:eastAsiaTheme="minorEastAsia" w:cs="Tahoma"/>
          <w:color w:val="000000"/>
        </w:rPr>
        <w:t>PR</w:t>
      </w:r>
      <w:r w:rsidR="00C25B9B">
        <w:rPr>
          <w:rFonts w:eastAsiaTheme="minorEastAsia" w:cs="Tahoma"/>
          <w:color w:val="000000"/>
        </w:rPr>
        <w:t>) team</w:t>
      </w:r>
      <w:r w:rsidR="00D31465">
        <w:rPr>
          <w:rFonts w:eastAsiaTheme="minorEastAsia" w:cs="Tahoma"/>
          <w:color w:val="000000"/>
        </w:rPr>
        <w:t>s</w:t>
      </w:r>
      <w:r w:rsidR="00633E24">
        <w:rPr>
          <w:rFonts w:eastAsiaTheme="minorEastAsia" w:cs="Tahoma"/>
          <w:color w:val="000000"/>
        </w:rPr>
        <w:t>,</w:t>
      </w:r>
      <w:r w:rsidR="00D31465">
        <w:rPr>
          <w:rFonts w:eastAsiaTheme="minorEastAsia" w:cs="Tahoma"/>
          <w:color w:val="000000"/>
        </w:rPr>
        <w:t xml:space="preserve"> </w:t>
      </w:r>
      <w:r w:rsidR="00D31465">
        <w:t xml:space="preserve">along with additional information collected, as required under the </w:t>
      </w:r>
      <w:hyperlink r:id="rId13" w:history="1">
        <w:r w:rsidR="008B66D9">
          <w:rPr>
            <w:rStyle w:val="Hyperlink"/>
          </w:rPr>
          <w:t>PR Te</w:t>
        </w:r>
        <w:r w:rsidR="008B66D9">
          <w:rPr>
            <w:rStyle w:val="Hyperlink"/>
          </w:rPr>
          <w:t>m</w:t>
        </w:r>
        <w:r w:rsidR="008B66D9">
          <w:rPr>
            <w:rStyle w:val="Hyperlink"/>
          </w:rPr>
          <w:t>plate</w:t>
        </w:r>
      </w:hyperlink>
      <w:r w:rsidR="00D31465" w:rsidRPr="00C03082">
        <w:rPr>
          <w:rFonts w:cs="Tahoma"/>
          <w:color w:val="000000"/>
        </w:rPr>
        <w:t xml:space="preserve">. </w:t>
      </w:r>
      <w:r w:rsidR="00D31465" w:rsidRPr="00C03082">
        <w:rPr>
          <w:rFonts w:eastAsiaTheme="minorEastAsia" w:cs="Tahoma"/>
          <w:color w:val="000000"/>
        </w:rPr>
        <w:t xml:space="preserve">If a PR team </w:t>
      </w:r>
      <w:r w:rsidR="00D31465">
        <w:rPr>
          <w:rFonts w:eastAsiaTheme="minorEastAsia" w:cs="Tahoma"/>
          <w:color w:val="000000"/>
        </w:rPr>
        <w:t>recommends</w:t>
      </w:r>
      <w:r w:rsidR="00D31465" w:rsidRPr="00C03082">
        <w:rPr>
          <w:rFonts w:eastAsiaTheme="minorEastAsia" w:cs="Tahoma"/>
          <w:color w:val="000000"/>
        </w:rPr>
        <w:t xml:space="preserve"> revisi</w:t>
      </w:r>
      <w:r w:rsidR="00D31465">
        <w:rPr>
          <w:rFonts w:eastAsiaTheme="minorEastAsia" w:cs="Tahoma"/>
          <w:color w:val="000000"/>
        </w:rPr>
        <w:t>ng</w:t>
      </w:r>
      <w:r w:rsidR="00D31465" w:rsidRPr="00C03082">
        <w:rPr>
          <w:rFonts w:eastAsiaTheme="minorEastAsia" w:cs="Tahoma"/>
          <w:color w:val="000000"/>
        </w:rPr>
        <w:t xml:space="preserve"> standard requirement</w:t>
      </w:r>
      <w:r w:rsidR="00D31465">
        <w:rPr>
          <w:rFonts w:eastAsiaTheme="minorEastAsia" w:cs="Tahoma"/>
          <w:color w:val="000000"/>
        </w:rPr>
        <w:t>s</w:t>
      </w:r>
      <w:r w:rsidR="00D31465" w:rsidRPr="00C03082">
        <w:rPr>
          <w:rFonts w:eastAsiaTheme="minorEastAsia" w:cs="Tahoma"/>
          <w:color w:val="000000"/>
        </w:rPr>
        <w:t xml:space="preserve"> that w</w:t>
      </w:r>
      <w:r w:rsidR="00D31465">
        <w:rPr>
          <w:rFonts w:eastAsiaTheme="minorEastAsia" w:cs="Tahoma"/>
          <w:color w:val="000000"/>
        </w:rPr>
        <w:t>ere</w:t>
      </w:r>
      <w:r w:rsidR="00D31465" w:rsidRPr="00C03082">
        <w:rPr>
          <w:rFonts w:eastAsiaTheme="minorEastAsia" w:cs="Tahoma"/>
          <w:color w:val="000000"/>
        </w:rPr>
        <w:t xml:space="preserve"> graded, the </w:t>
      </w:r>
      <w:r w:rsidR="00D31465">
        <w:rPr>
          <w:rFonts w:eastAsiaTheme="minorEastAsia" w:cs="Tahoma"/>
          <w:color w:val="000000"/>
        </w:rPr>
        <w:t>SRT will</w:t>
      </w:r>
      <w:r w:rsidR="00D31465" w:rsidRPr="00C03082">
        <w:rPr>
          <w:rFonts w:eastAsiaTheme="minorEastAsia" w:cs="Tahoma"/>
          <w:color w:val="000000"/>
        </w:rPr>
        <w:t xml:space="preserve"> re-grade </w:t>
      </w:r>
      <w:r w:rsidR="00D31465">
        <w:rPr>
          <w:rFonts w:eastAsiaTheme="minorEastAsia" w:cs="Tahoma"/>
          <w:color w:val="000000"/>
        </w:rPr>
        <w:t>those</w:t>
      </w:r>
      <w:r w:rsidR="00D31465" w:rsidRPr="00C03082">
        <w:rPr>
          <w:rFonts w:eastAsiaTheme="minorEastAsia" w:cs="Tahoma"/>
          <w:color w:val="000000"/>
        </w:rPr>
        <w:t xml:space="preserve"> standard requirement</w:t>
      </w:r>
      <w:r w:rsidR="00D31465">
        <w:rPr>
          <w:rFonts w:eastAsiaTheme="minorEastAsia" w:cs="Tahoma"/>
          <w:color w:val="000000"/>
        </w:rPr>
        <w:t>s</w:t>
      </w:r>
      <w:r w:rsidR="00D31465" w:rsidRPr="00C03082">
        <w:rPr>
          <w:rFonts w:eastAsiaTheme="minorEastAsia" w:cs="Tahoma"/>
          <w:color w:val="000000"/>
        </w:rPr>
        <w:t xml:space="preserve"> based on the </w:t>
      </w:r>
      <w:r w:rsidR="00D31465">
        <w:rPr>
          <w:rFonts w:eastAsiaTheme="minorEastAsia" w:cs="Tahoma"/>
          <w:color w:val="000000"/>
        </w:rPr>
        <w:t xml:space="preserve">recommended </w:t>
      </w:r>
      <w:r w:rsidR="00D31465" w:rsidRPr="00C03082">
        <w:rPr>
          <w:rFonts w:eastAsiaTheme="minorEastAsia" w:cs="Tahoma"/>
          <w:color w:val="000000"/>
        </w:rPr>
        <w:t>revision</w:t>
      </w:r>
      <w:r w:rsidR="00D31465" w:rsidRPr="00C03082">
        <w:rPr>
          <w:rFonts w:cs="Tahoma"/>
          <w:color w:val="000000"/>
        </w:rPr>
        <w:t xml:space="preserve">. </w:t>
      </w:r>
      <w:r w:rsidR="00D31465" w:rsidRPr="00C03082">
        <w:rPr>
          <w:rFonts w:eastAsiaTheme="minorEastAsia" w:cs="Tahoma"/>
          <w:color w:val="000000"/>
        </w:rPr>
        <w:t xml:space="preserve">The re-graded requirements will also be posted for </w:t>
      </w:r>
      <w:r w:rsidR="00D31465">
        <w:rPr>
          <w:rFonts w:eastAsiaTheme="minorEastAsia" w:cs="Tahoma"/>
          <w:color w:val="000000"/>
        </w:rPr>
        <w:t xml:space="preserve">additional </w:t>
      </w:r>
      <w:r w:rsidR="00D31465" w:rsidRPr="00C03082">
        <w:rPr>
          <w:rFonts w:eastAsiaTheme="minorEastAsia" w:cs="Tahoma"/>
          <w:color w:val="000000"/>
        </w:rPr>
        <w:t xml:space="preserve">stakeholder comment prior to </w:t>
      </w:r>
      <w:r w:rsidR="00D31465">
        <w:rPr>
          <w:rFonts w:eastAsiaTheme="minorEastAsia" w:cs="Tahoma"/>
          <w:color w:val="000000"/>
        </w:rPr>
        <w:t>final SRT</w:t>
      </w:r>
      <w:r w:rsidR="00D31465" w:rsidRPr="00C03082">
        <w:rPr>
          <w:rFonts w:eastAsiaTheme="minorEastAsia" w:cs="Tahoma"/>
          <w:color w:val="000000"/>
        </w:rPr>
        <w:t xml:space="preserve"> </w:t>
      </w:r>
      <w:r w:rsidR="00D31465">
        <w:rPr>
          <w:rFonts w:eastAsiaTheme="minorEastAsia" w:cs="Tahoma"/>
          <w:color w:val="000000"/>
        </w:rPr>
        <w:t>grading</w:t>
      </w:r>
      <w:r w:rsidR="00D31465" w:rsidRPr="00C03082">
        <w:rPr>
          <w:rFonts w:cs="Tahoma"/>
          <w:color w:val="000000"/>
        </w:rPr>
        <w:t>.</w:t>
      </w:r>
    </w:p>
    <w:p w14:paraId="0398A9DA" w14:textId="77777777" w:rsidR="000E0CC8" w:rsidRDefault="000E0CC8" w:rsidP="0007043D">
      <w:pPr>
        <w:ind w:left="360" w:hanging="360"/>
        <w:rPr>
          <w:rFonts w:cs="Tahoma"/>
          <w:color w:val="000000"/>
        </w:rPr>
      </w:pPr>
    </w:p>
    <w:p w14:paraId="3D92424C" w14:textId="476833D1" w:rsidR="00E2779B" w:rsidRDefault="00E2779B" w:rsidP="0007043D">
      <w:pPr>
        <w:ind w:left="360" w:hanging="360"/>
      </w:pPr>
      <w:r w:rsidRPr="00920D6D">
        <w:rPr>
          <w:b/>
        </w:rPr>
        <w:t>Q</w:t>
      </w:r>
      <w:r w:rsidR="006A4009">
        <w:rPr>
          <w:b/>
        </w:rPr>
        <w:t>4</w:t>
      </w:r>
      <w:r w:rsidRPr="00920D6D">
        <w:rPr>
          <w:b/>
        </w:rPr>
        <w:t>.</w:t>
      </w:r>
      <w:r>
        <w:t xml:space="preserve"> What is the grading tool?</w:t>
      </w:r>
    </w:p>
    <w:p w14:paraId="2F06246B" w14:textId="6E808673" w:rsidR="00E2779B" w:rsidRDefault="00E2779B" w:rsidP="0007043D">
      <w:pPr>
        <w:ind w:left="360" w:hanging="360"/>
      </w:pPr>
      <w:r w:rsidRPr="00920D6D">
        <w:rPr>
          <w:b/>
        </w:rPr>
        <w:t>A</w:t>
      </w:r>
      <w:r w:rsidR="006A4009">
        <w:rPr>
          <w:b/>
        </w:rPr>
        <w:t>4</w:t>
      </w:r>
      <w:r w:rsidRPr="00920D6D">
        <w:rPr>
          <w:b/>
        </w:rPr>
        <w:t>.</w:t>
      </w:r>
      <w:r>
        <w:t xml:space="preserve"> The grading tool is </w:t>
      </w:r>
      <w:r w:rsidR="00633E24">
        <w:t>based on the grading tool</w:t>
      </w:r>
      <w:r>
        <w:t xml:space="preserve"> from the</w:t>
      </w:r>
      <w:r w:rsidR="00633E24">
        <w:t xml:space="preserve"> 2013</w:t>
      </w:r>
      <w:r>
        <w:t xml:space="preserve"> </w:t>
      </w:r>
      <w:hyperlink r:id="rId14" w:history="1">
        <w:r w:rsidR="00920D6D">
          <w:rPr>
            <w:rStyle w:val="Hyperlink"/>
          </w:rPr>
          <w:t>Stand</w:t>
        </w:r>
        <w:r w:rsidR="00920D6D">
          <w:rPr>
            <w:rStyle w:val="Hyperlink"/>
          </w:rPr>
          <w:t>a</w:t>
        </w:r>
        <w:r w:rsidR="00920D6D">
          <w:rPr>
            <w:rStyle w:val="Hyperlink"/>
          </w:rPr>
          <w:t>rds Independent Experts Review Project</w:t>
        </w:r>
      </w:hyperlink>
      <w:r w:rsidR="00633E24">
        <w:t xml:space="preserve">. The SC endorsed </w:t>
      </w:r>
      <w:r w:rsidR="00515ABA">
        <w:t>using</w:t>
      </w:r>
      <w:r w:rsidR="00920D6D">
        <w:t xml:space="preserve"> t</w:t>
      </w:r>
      <w:r>
        <w:t xml:space="preserve">he same decisions-tree and grading </w:t>
      </w:r>
      <w:r w:rsidR="00633E24">
        <w:t>criteria</w:t>
      </w:r>
      <w:r w:rsidR="00920D6D">
        <w:t xml:space="preserve">, with the addition </w:t>
      </w:r>
      <w:r w:rsidR="00515ABA">
        <w:t xml:space="preserve">of one quality question on cost </w:t>
      </w:r>
      <w:r w:rsidR="00920D6D">
        <w:t xml:space="preserve">effectiveness. For purposes of the </w:t>
      </w:r>
      <w:r w:rsidR="008B66D9">
        <w:t>201</w:t>
      </w:r>
      <w:r w:rsidR="00C25B9B">
        <w:t>8</w:t>
      </w:r>
      <w:r w:rsidR="008B66D9">
        <w:t xml:space="preserve"> </w:t>
      </w:r>
      <w:r w:rsidR="00920D6D">
        <w:t>standards grading, the cost-effectiveness quality question</w:t>
      </w:r>
      <w:r w:rsidR="00633E24">
        <w:t xml:space="preserve"> does not contribute to the final numeric grade for quality.</w:t>
      </w:r>
      <w:r w:rsidR="00920D6D">
        <w:t xml:space="preserve"> </w:t>
      </w:r>
      <w:r w:rsidR="00515ABA">
        <w:t xml:space="preserve">The grading </w:t>
      </w:r>
      <w:r w:rsidR="00515ABA">
        <w:lastRenderedPageBreak/>
        <w:t>tool</w:t>
      </w:r>
      <w:r w:rsidR="00C01BA4">
        <w:t>, upon</w:t>
      </w:r>
      <w:r w:rsidR="00515ABA">
        <w:t xml:space="preserve"> complet</w:t>
      </w:r>
      <w:r w:rsidR="00C01BA4">
        <w:t>ion</w:t>
      </w:r>
      <w:r w:rsidR="00515ABA">
        <w:t xml:space="preserve"> by the PRSRT</w:t>
      </w:r>
      <w:r w:rsidR="00C01BA4">
        <w:t>,</w:t>
      </w:r>
      <w:r w:rsidR="00515ABA">
        <w:t xml:space="preserve"> </w:t>
      </w:r>
      <w:r w:rsidR="00C01BA4">
        <w:t>will be</w:t>
      </w:r>
      <w:r w:rsidR="00515ABA">
        <w:t xml:space="preserve"> available on the</w:t>
      </w:r>
      <w:r w:rsidR="00C01BA4">
        <w:t xml:space="preserve"> </w:t>
      </w:r>
      <w:hyperlink r:id="rId15" w:history="1">
        <w:r w:rsidR="00C01BA4" w:rsidRPr="00C25B9B">
          <w:rPr>
            <w:rStyle w:val="Hyperlink"/>
          </w:rPr>
          <w:t>201</w:t>
        </w:r>
        <w:r w:rsidR="00C25B9B" w:rsidRPr="00C25B9B">
          <w:rPr>
            <w:rStyle w:val="Hyperlink"/>
          </w:rPr>
          <w:t>8</w:t>
        </w:r>
        <w:r w:rsidR="00C01BA4" w:rsidRPr="00C25B9B">
          <w:rPr>
            <w:rStyle w:val="Hyperlink"/>
          </w:rPr>
          <w:t xml:space="preserve"> Periodic Review Standing Review Team - Standards Grading</w:t>
        </w:r>
      </w:hyperlink>
      <w:r w:rsidR="00C01BA4" w:rsidRPr="00C25B9B">
        <w:t xml:space="preserve"> project page</w:t>
      </w:r>
      <w:r w:rsidR="00515ABA">
        <w:t xml:space="preserve">. </w:t>
      </w:r>
    </w:p>
    <w:p w14:paraId="19AFE94D" w14:textId="77777777" w:rsidR="00920D6D" w:rsidRDefault="00920D6D" w:rsidP="0007043D">
      <w:pPr>
        <w:ind w:left="360" w:hanging="360"/>
      </w:pPr>
    </w:p>
    <w:p w14:paraId="0C95ECF1" w14:textId="77777777" w:rsidR="00920D6D" w:rsidRDefault="00920D6D" w:rsidP="0007043D">
      <w:pPr>
        <w:ind w:left="360" w:hanging="360"/>
      </w:pPr>
      <w:r w:rsidRPr="00D4408A">
        <w:rPr>
          <w:b/>
        </w:rPr>
        <w:t>Q</w:t>
      </w:r>
      <w:r w:rsidR="006A4009">
        <w:rPr>
          <w:b/>
        </w:rPr>
        <w:t>5</w:t>
      </w:r>
      <w:r w:rsidRPr="00D4408A">
        <w:rPr>
          <w:b/>
        </w:rPr>
        <w:t>:</w:t>
      </w:r>
      <w:r>
        <w:t xml:space="preserve"> </w:t>
      </w:r>
      <w:r w:rsidR="00D4408A">
        <w:t>What are the eligibility criteria for a standard to be graded?</w:t>
      </w:r>
    </w:p>
    <w:p w14:paraId="6EAF9557" w14:textId="1DA3B477" w:rsidR="00D4408A" w:rsidRPr="00C03082" w:rsidRDefault="00D4408A" w:rsidP="00D31465">
      <w:pPr>
        <w:spacing w:after="120" w:line="276" w:lineRule="auto"/>
        <w:ind w:left="360" w:hanging="360"/>
      </w:pPr>
      <w:r w:rsidRPr="00D4408A">
        <w:rPr>
          <w:b/>
        </w:rPr>
        <w:t>A</w:t>
      </w:r>
      <w:r w:rsidR="006A4009">
        <w:rPr>
          <w:b/>
        </w:rPr>
        <w:t>5</w:t>
      </w:r>
      <w:r>
        <w:rPr>
          <w:b/>
        </w:rPr>
        <w:t>:</w:t>
      </w:r>
      <w:r>
        <w:t xml:space="preserve"> </w:t>
      </w:r>
      <w:r w:rsidRPr="00C03082">
        <w:t>All requirements of a Reliability Standard must ha</w:t>
      </w:r>
      <w:r w:rsidR="00D31465">
        <w:t xml:space="preserve">ve been in effect, based on the </w:t>
      </w:r>
      <w:r w:rsidR="0070699F">
        <w:t>implementation/</w:t>
      </w:r>
      <w:r w:rsidRPr="00C03082">
        <w:t>compliance dates approved by the applicable governmental authority, for at least a year.</w:t>
      </w:r>
      <w:r w:rsidRPr="00C03082" w:rsidDel="001658FE">
        <w:t xml:space="preserve"> </w:t>
      </w:r>
      <w:r w:rsidRPr="00C03082">
        <w:t>In some instances, a standard may be eligible if:</w:t>
      </w:r>
    </w:p>
    <w:p w14:paraId="610128DC" w14:textId="77777777" w:rsidR="00D4408A" w:rsidRPr="00C03082" w:rsidRDefault="00D4408A" w:rsidP="00D31465">
      <w:pPr>
        <w:pStyle w:val="ListParagraph"/>
        <w:numPr>
          <w:ilvl w:val="0"/>
          <w:numId w:val="34"/>
        </w:numPr>
        <w:spacing w:after="120" w:line="276" w:lineRule="auto"/>
        <w:ind w:left="1170" w:hanging="270"/>
        <w:jc w:val="both"/>
        <w:rPr>
          <w:rFonts w:asciiTheme="minorHAnsi" w:hAnsiTheme="minorHAnsi"/>
        </w:rPr>
      </w:pPr>
      <w:r>
        <w:rPr>
          <w:rFonts w:asciiTheme="minorHAnsi" w:hAnsiTheme="minorHAnsi"/>
        </w:rPr>
        <w:t>I</w:t>
      </w:r>
      <w:r w:rsidRPr="00C03082">
        <w:rPr>
          <w:rFonts w:asciiTheme="minorHAnsi" w:hAnsiTheme="minorHAnsi"/>
        </w:rPr>
        <w:t>t has been a year since the effective date of the order approving that standard if entities are “early adopting” the requirements as they implement their programs to prepare for the effective date; or</w:t>
      </w:r>
    </w:p>
    <w:p w14:paraId="04895C50" w14:textId="77777777" w:rsidR="00FE7421" w:rsidRPr="00C344AD" w:rsidRDefault="00D4408A" w:rsidP="00D31465">
      <w:pPr>
        <w:pStyle w:val="ListParagraph"/>
        <w:numPr>
          <w:ilvl w:val="0"/>
          <w:numId w:val="34"/>
        </w:numPr>
        <w:spacing w:after="120" w:line="276" w:lineRule="auto"/>
        <w:ind w:left="1170" w:hanging="270"/>
        <w:jc w:val="both"/>
      </w:pPr>
      <w:r w:rsidRPr="00D31465">
        <w:rPr>
          <w:rFonts w:asciiTheme="minorHAnsi" w:hAnsiTheme="minorHAnsi"/>
        </w:rPr>
        <w:t>If the standard is a revision to a standard that has been in effect greater than a year.</w:t>
      </w:r>
    </w:p>
    <w:p w14:paraId="24A71B1E" w14:textId="2D22456B" w:rsidR="00C344AD" w:rsidRPr="00C344AD" w:rsidRDefault="00C344AD" w:rsidP="00C344AD">
      <w:pPr>
        <w:ind w:left="360"/>
        <w:rPr>
          <w:rFonts w:ascii="Calibri" w:hAnsi="Calibri"/>
          <w:sz w:val="20"/>
          <w:szCs w:val="20"/>
        </w:rPr>
      </w:pPr>
      <w:r w:rsidRPr="00C344AD">
        <w:t>For example, in some cases, the PRSRT is grading a standard that is subject to future enforcement, but that is because it is a revised version of a standard that covers materially the same</w:t>
      </w:r>
      <w:r w:rsidR="00633E24">
        <w:t xml:space="preserve"> or similar</w:t>
      </w:r>
      <w:r w:rsidRPr="00C344AD">
        <w:t xml:space="preserve"> topics. In the case of an entirely new standard the subject matter has not been directly covered by a previous standard and is not being graded at this time.</w:t>
      </w:r>
    </w:p>
    <w:p w14:paraId="39C80E43" w14:textId="77777777" w:rsidR="00DE4C85" w:rsidRDefault="00DE4C85" w:rsidP="005B1008">
      <w:pPr>
        <w:ind w:left="360" w:hanging="360"/>
        <w:rPr>
          <w:b/>
        </w:rPr>
      </w:pPr>
    </w:p>
    <w:p w14:paraId="4AD7FB4D" w14:textId="16CDE28E" w:rsidR="005B1008" w:rsidRDefault="005B1008" w:rsidP="005B1008">
      <w:pPr>
        <w:ind w:left="360" w:hanging="360"/>
      </w:pPr>
      <w:r w:rsidRPr="00D4408A">
        <w:rPr>
          <w:b/>
        </w:rPr>
        <w:t>Q</w:t>
      </w:r>
      <w:r w:rsidR="00115DD0">
        <w:rPr>
          <w:b/>
        </w:rPr>
        <w:t>6</w:t>
      </w:r>
      <w:r w:rsidRPr="00D4408A">
        <w:rPr>
          <w:b/>
        </w:rPr>
        <w:t>:</w:t>
      </w:r>
      <w:r>
        <w:t xml:space="preserve"> How did the PRSRT determine the grades that are posted?</w:t>
      </w:r>
    </w:p>
    <w:p w14:paraId="5AD0A671" w14:textId="6418CD47" w:rsidR="005B1008" w:rsidRDefault="005B1008" w:rsidP="0070699F">
      <w:pPr>
        <w:spacing w:after="120"/>
        <w:ind w:left="360" w:hanging="360"/>
      </w:pPr>
      <w:r w:rsidRPr="00D4408A">
        <w:rPr>
          <w:b/>
        </w:rPr>
        <w:t>A</w:t>
      </w:r>
      <w:r w:rsidR="00115DD0">
        <w:rPr>
          <w:b/>
        </w:rPr>
        <w:t>6</w:t>
      </w:r>
      <w:r>
        <w:rPr>
          <w:b/>
        </w:rPr>
        <w:t>:</w:t>
      </w:r>
      <w:r>
        <w:t xml:space="preserve"> Each </w:t>
      </w:r>
      <w:r w:rsidR="00582AA1">
        <w:t xml:space="preserve">PRSRT </w:t>
      </w:r>
      <w:r>
        <w:t xml:space="preserve">member </w:t>
      </w:r>
      <w:r w:rsidR="00CD7321">
        <w:t>will use a</w:t>
      </w:r>
      <w:r>
        <w:t xml:space="preserve"> standards grading tool to develop initial grades, which the team </w:t>
      </w:r>
      <w:r w:rsidR="008B66D9">
        <w:t xml:space="preserve">will </w:t>
      </w:r>
      <w:r>
        <w:t xml:space="preserve">discuss at </w:t>
      </w:r>
      <w:r w:rsidR="00C25B9B">
        <w:t>it public meeting(s)</w:t>
      </w:r>
      <w:r>
        <w:t xml:space="preserve">. The PRSRT </w:t>
      </w:r>
      <w:r w:rsidR="00CD7321">
        <w:t xml:space="preserve">will </w:t>
      </w:r>
      <w:r>
        <w:t xml:space="preserve">focus its discussions on developing consensus grades on standards where </w:t>
      </w:r>
      <w:r w:rsidR="00CD7321">
        <w:t xml:space="preserve">there are </w:t>
      </w:r>
      <w:r>
        <w:t xml:space="preserve">individual grading variances. The PRSRT </w:t>
      </w:r>
      <w:r w:rsidR="008B66D9">
        <w:t xml:space="preserve">will </w:t>
      </w:r>
      <w:r w:rsidR="00582AA1">
        <w:t>request</w:t>
      </w:r>
      <w:r>
        <w:t xml:space="preserve"> comments from industry on specific standards grades where the PRSRT </w:t>
      </w:r>
      <w:r w:rsidR="00CD7321">
        <w:t xml:space="preserve">may be </w:t>
      </w:r>
      <w:r>
        <w:t>unable to reach strong consensus</w:t>
      </w:r>
      <w:r w:rsidR="00633E24">
        <w:t xml:space="preserve"> or desired specific stakeholder input before finalizing a consensus position</w:t>
      </w:r>
      <w:r>
        <w:t>. In those instances</w:t>
      </w:r>
      <w:r w:rsidR="00545D64">
        <w:t>,</w:t>
      </w:r>
      <w:r>
        <w:t xml:space="preserve"> additional input from an industry perspective would assist the team’s final grading.</w:t>
      </w:r>
    </w:p>
    <w:p w14:paraId="118E255B" w14:textId="77777777" w:rsidR="005B1008" w:rsidRPr="00D24289" w:rsidRDefault="005B1008" w:rsidP="00D31465">
      <w:pPr>
        <w:spacing w:after="120" w:line="276" w:lineRule="auto"/>
        <w:jc w:val="both"/>
      </w:pPr>
      <w:bookmarkStart w:id="2" w:name="_GoBack"/>
      <w:bookmarkEnd w:id="2"/>
    </w:p>
    <w:sectPr w:rsidR="005B1008"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EC1A9" w14:textId="77777777" w:rsidR="008511CC" w:rsidRDefault="008511CC">
      <w:r>
        <w:separator/>
      </w:r>
    </w:p>
  </w:endnote>
  <w:endnote w:type="continuationSeparator" w:id="0">
    <w:p w14:paraId="4B6BBAD6" w14:textId="77777777" w:rsidR="008511CC" w:rsidRDefault="0085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52191" w14:textId="44DBA5BB" w:rsidR="00DE4C85" w:rsidRPr="00855BA8" w:rsidRDefault="00DE4C85" w:rsidP="00575783">
    <w:pPr>
      <w:pStyle w:val="Footer"/>
      <w:tabs>
        <w:tab w:val="clear" w:pos="10354"/>
        <w:tab w:val="right" w:pos="10350"/>
      </w:tabs>
      <w:ind w:left="0" w:right="18"/>
    </w:pPr>
    <w:r>
      <w:t>FAQ</w:t>
    </w:r>
    <w:r w:rsidR="0031778F">
      <w:t xml:space="preserve"> – Version 2</w:t>
    </w:r>
    <w:r>
      <w:br/>
    </w:r>
    <w:r w:rsidRPr="00DA740F">
      <w:t xml:space="preserve">Periodic Review Standing Review Team - Standards </w:t>
    </w:r>
    <w:r w:rsidR="000E0CC8" w:rsidRPr="00DA740F">
      <w:t xml:space="preserve">Grading </w:t>
    </w:r>
    <w:r w:rsidR="000E0CC8" w:rsidRPr="000D1B39">
      <w:t>|</w:t>
    </w:r>
    <w:r w:rsidRPr="000D1B39">
      <w:t xml:space="preserve"> </w:t>
    </w:r>
    <w:r w:rsidR="00545D64">
      <w:t>March 201</w:t>
    </w:r>
    <w:r w:rsidR="00C25B9B">
      <w:t>8</w:t>
    </w:r>
    <w:r>
      <w:tab/>
    </w:r>
    <w:r>
      <w:fldChar w:fldCharType="begin"/>
    </w:r>
    <w:r>
      <w:instrText xml:space="preserve"> PAGE </w:instrText>
    </w:r>
    <w:r>
      <w:fldChar w:fldCharType="separate"/>
    </w:r>
    <w:r w:rsidR="0031778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9C94B" w14:textId="37135A97" w:rsidR="00DE4C85" w:rsidRDefault="00DE4C85" w:rsidP="000E0CC8">
    <w:pPr>
      <w:tabs>
        <w:tab w:val="left" w:pos="838"/>
      </w:tabs>
    </w:pPr>
    <w:r>
      <w:rPr>
        <w:noProof/>
      </w:rPr>
      <w:drawing>
        <wp:anchor distT="0" distB="0" distL="114300" distR="114300" simplePos="0" relativeHeight="251665918" behindDoc="1" locked="0" layoutInCell="1" allowOverlap="1" wp14:anchorId="319A7DB8" wp14:editId="5BEA785C">
          <wp:simplePos x="0" y="0"/>
          <wp:positionH relativeFrom="page">
            <wp:posOffset>-81886</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E3B3C" w14:textId="77777777" w:rsidR="008511CC" w:rsidRDefault="008511CC">
      <w:r>
        <w:separator/>
      </w:r>
    </w:p>
  </w:footnote>
  <w:footnote w:type="continuationSeparator" w:id="0">
    <w:p w14:paraId="15AA996C" w14:textId="77777777" w:rsidR="008511CC" w:rsidRDefault="0085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7335" w14:textId="7C2A26FB" w:rsidR="00DE4C85" w:rsidRDefault="00DE4C85">
    <w:r>
      <w:rPr>
        <w:noProof/>
      </w:rPr>
      <w:drawing>
        <wp:anchor distT="0" distB="0" distL="114300" distR="114300" simplePos="0" relativeHeight="251670014" behindDoc="1" locked="0" layoutInCell="1" allowOverlap="1" wp14:anchorId="0B244E82" wp14:editId="0AE49843">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BF5C3" w14:textId="209795F4" w:rsidR="00DE4C85" w:rsidRDefault="00DE4C85">
    <w:r>
      <w:rPr>
        <w:noProof/>
      </w:rPr>
      <w:drawing>
        <wp:anchor distT="0" distB="0" distL="114300" distR="114300" simplePos="0" relativeHeight="251667966" behindDoc="1" locked="0" layoutInCell="1" allowOverlap="1" wp14:anchorId="0F7722DB" wp14:editId="2F934B41">
          <wp:simplePos x="0" y="0"/>
          <wp:positionH relativeFrom="margin">
            <wp:posOffset>-413058</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2ADFDC4F" w14:textId="77777777" w:rsidR="00DE4C85" w:rsidRDefault="00DE4C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22D2654"/>
    <w:multiLevelType w:val="hybridMultilevel"/>
    <w:tmpl w:val="3F8A1C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3"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B6195B"/>
    <w:multiLevelType w:val="hybridMultilevel"/>
    <w:tmpl w:val="C78614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522F253D"/>
    <w:multiLevelType w:val="hybridMultilevel"/>
    <w:tmpl w:val="95A2D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955BBA"/>
    <w:multiLevelType w:val="hybridMultilevel"/>
    <w:tmpl w:val="9DE25900"/>
    <w:lvl w:ilvl="0" w:tplc="612AEA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34"/>
  </w:num>
  <w:num w:numId="4">
    <w:abstractNumId w:val="20"/>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6"/>
  </w:num>
  <w:num w:numId="18">
    <w:abstractNumId w:val="18"/>
  </w:num>
  <w:num w:numId="19">
    <w:abstractNumId w:val="12"/>
  </w:num>
  <w:num w:numId="20">
    <w:abstractNumId w:val="28"/>
  </w:num>
  <w:num w:numId="21">
    <w:abstractNumId w:val="17"/>
  </w:num>
  <w:num w:numId="22">
    <w:abstractNumId w:val="10"/>
  </w:num>
  <w:num w:numId="23">
    <w:abstractNumId w:val="15"/>
  </w:num>
  <w:num w:numId="24">
    <w:abstractNumId w:val="23"/>
  </w:num>
  <w:num w:numId="25">
    <w:abstractNumId w:val="24"/>
  </w:num>
  <w:num w:numId="26">
    <w:abstractNumId w:val="36"/>
  </w:num>
  <w:num w:numId="27">
    <w:abstractNumId w:val="13"/>
  </w:num>
  <w:num w:numId="28">
    <w:abstractNumId w:val="32"/>
  </w:num>
  <w:num w:numId="29">
    <w:abstractNumId w:val="27"/>
  </w:num>
  <w:num w:numId="30">
    <w:abstractNumId w:val="33"/>
  </w:num>
  <w:num w:numId="31">
    <w:abstractNumId w:val="21"/>
  </w:num>
  <w:num w:numId="32">
    <w:abstractNumId w:val="26"/>
  </w:num>
  <w:num w:numId="33">
    <w:abstractNumId w:val="25"/>
  </w:num>
  <w:num w:numId="34">
    <w:abstractNumId w:val="31"/>
  </w:num>
  <w:num w:numId="35">
    <w:abstractNumId w:val="11"/>
  </w:num>
  <w:num w:numId="36">
    <w:abstractNumId w:val="19"/>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193A"/>
    <w:rsid w:val="000067C8"/>
    <w:rsid w:val="00007327"/>
    <w:rsid w:val="00010C69"/>
    <w:rsid w:val="00011D42"/>
    <w:rsid w:val="000150B3"/>
    <w:rsid w:val="00024822"/>
    <w:rsid w:val="000304FB"/>
    <w:rsid w:val="000334DF"/>
    <w:rsid w:val="00060E18"/>
    <w:rsid w:val="0007043D"/>
    <w:rsid w:val="00070832"/>
    <w:rsid w:val="00086440"/>
    <w:rsid w:val="0009061B"/>
    <w:rsid w:val="00091EB1"/>
    <w:rsid w:val="000A70BC"/>
    <w:rsid w:val="000B36CB"/>
    <w:rsid w:val="000B49E3"/>
    <w:rsid w:val="000B7A04"/>
    <w:rsid w:val="000D1B39"/>
    <w:rsid w:val="000D7162"/>
    <w:rsid w:val="000D7AF2"/>
    <w:rsid w:val="000E0CC8"/>
    <w:rsid w:val="000E3AB0"/>
    <w:rsid w:val="000F2177"/>
    <w:rsid w:val="000F4C80"/>
    <w:rsid w:val="00101373"/>
    <w:rsid w:val="00101671"/>
    <w:rsid w:val="00102A01"/>
    <w:rsid w:val="00104317"/>
    <w:rsid w:val="00115DD0"/>
    <w:rsid w:val="00121854"/>
    <w:rsid w:val="00132E88"/>
    <w:rsid w:val="001346AA"/>
    <w:rsid w:val="00136931"/>
    <w:rsid w:val="0014382A"/>
    <w:rsid w:val="00154798"/>
    <w:rsid w:val="00154F98"/>
    <w:rsid w:val="001574EA"/>
    <w:rsid w:val="00160C18"/>
    <w:rsid w:val="00162ACA"/>
    <w:rsid w:val="001859A9"/>
    <w:rsid w:val="001A6FC8"/>
    <w:rsid w:val="001A7B2D"/>
    <w:rsid w:val="001C2144"/>
    <w:rsid w:val="001D47FD"/>
    <w:rsid w:val="001E4A54"/>
    <w:rsid w:val="001E6782"/>
    <w:rsid w:val="001E7AF6"/>
    <w:rsid w:val="001F6F01"/>
    <w:rsid w:val="00200BC7"/>
    <w:rsid w:val="002038BA"/>
    <w:rsid w:val="00212C02"/>
    <w:rsid w:val="00221129"/>
    <w:rsid w:val="00262A2F"/>
    <w:rsid w:val="00262F32"/>
    <w:rsid w:val="00264EE7"/>
    <w:rsid w:val="00283FB4"/>
    <w:rsid w:val="002B58D5"/>
    <w:rsid w:val="002C11E1"/>
    <w:rsid w:val="002C6E45"/>
    <w:rsid w:val="002D48A8"/>
    <w:rsid w:val="002F2BFE"/>
    <w:rsid w:val="003075F3"/>
    <w:rsid w:val="003134D1"/>
    <w:rsid w:val="00313BFE"/>
    <w:rsid w:val="0031778F"/>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4471"/>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4E9E"/>
    <w:rsid w:val="004B7DE3"/>
    <w:rsid w:val="004C2A18"/>
    <w:rsid w:val="004D3EC5"/>
    <w:rsid w:val="004E7B5C"/>
    <w:rsid w:val="0050270C"/>
    <w:rsid w:val="005054E7"/>
    <w:rsid w:val="00510652"/>
    <w:rsid w:val="00515ABA"/>
    <w:rsid w:val="005240B5"/>
    <w:rsid w:val="005316C6"/>
    <w:rsid w:val="005316F3"/>
    <w:rsid w:val="00545613"/>
    <w:rsid w:val="00545D64"/>
    <w:rsid w:val="00554CD1"/>
    <w:rsid w:val="00555F79"/>
    <w:rsid w:val="00573832"/>
    <w:rsid w:val="00575783"/>
    <w:rsid w:val="00580F21"/>
    <w:rsid w:val="00582AA1"/>
    <w:rsid w:val="00584F6D"/>
    <w:rsid w:val="00591CE2"/>
    <w:rsid w:val="00597D63"/>
    <w:rsid w:val="005A2920"/>
    <w:rsid w:val="005A721A"/>
    <w:rsid w:val="005B1008"/>
    <w:rsid w:val="005B7382"/>
    <w:rsid w:val="005C2683"/>
    <w:rsid w:val="005C2CA7"/>
    <w:rsid w:val="005D3F72"/>
    <w:rsid w:val="005D6821"/>
    <w:rsid w:val="005E6F5D"/>
    <w:rsid w:val="005F574F"/>
    <w:rsid w:val="00610B5B"/>
    <w:rsid w:val="00626C73"/>
    <w:rsid w:val="00631174"/>
    <w:rsid w:val="00633E24"/>
    <w:rsid w:val="00652754"/>
    <w:rsid w:val="00666B18"/>
    <w:rsid w:val="00676409"/>
    <w:rsid w:val="00677F97"/>
    <w:rsid w:val="00685D35"/>
    <w:rsid w:val="00692F16"/>
    <w:rsid w:val="006935E7"/>
    <w:rsid w:val="00694CD1"/>
    <w:rsid w:val="006A4009"/>
    <w:rsid w:val="006B3EC7"/>
    <w:rsid w:val="006C1F78"/>
    <w:rsid w:val="006E4ED6"/>
    <w:rsid w:val="006E67B7"/>
    <w:rsid w:val="006F6DD1"/>
    <w:rsid w:val="0070699F"/>
    <w:rsid w:val="00723EC7"/>
    <w:rsid w:val="007254EA"/>
    <w:rsid w:val="00733724"/>
    <w:rsid w:val="0073546A"/>
    <w:rsid w:val="00743BEA"/>
    <w:rsid w:val="0074626C"/>
    <w:rsid w:val="00747D75"/>
    <w:rsid w:val="00760B1C"/>
    <w:rsid w:val="00776C02"/>
    <w:rsid w:val="00784EFD"/>
    <w:rsid w:val="00791651"/>
    <w:rsid w:val="007A332A"/>
    <w:rsid w:val="007A5C7E"/>
    <w:rsid w:val="007C12E8"/>
    <w:rsid w:val="007C1AEF"/>
    <w:rsid w:val="007C3728"/>
    <w:rsid w:val="007E0028"/>
    <w:rsid w:val="007F2CA9"/>
    <w:rsid w:val="00844209"/>
    <w:rsid w:val="008511CC"/>
    <w:rsid w:val="008542FC"/>
    <w:rsid w:val="00855BA8"/>
    <w:rsid w:val="00861E94"/>
    <w:rsid w:val="00866E63"/>
    <w:rsid w:val="008770BA"/>
    <w:rsid w:val="008866E7"/>
    <w:rsid w:val="00893106"/>
    <w:rsid w:val="008B66D9"/>
    <w:rsid w:val="008C1A0A"/>
    <w:rsid w:val="008C2858"/>
    <w:rsid w:val="008D3FCD"/>
    <w:rsid w:val="008D532D"/>
    <w:rsid w:val="00905A97"/>
    <w:rsid w:val="00905DC1"/>
    <w:rsid w:val="00914DCD"/>
    <w:rsid w:val="0091530F"/>
    <w:rsid w:val="00920D6D"/>
    <w:rsid w:val="009218CA"/>
    <w:rsid w:val="0092562B"/>
    <w:rsid w:val="00964CB8"/>
    <w:rsid w:val="00973784"/>
    <w:rsid w:val="00974257"/>
    <w:rsid w:val="009838D6"/>
    <w:rsid w:val="00990DAF"/>
    <w:rsid w:val="009A3624"/>
    <w:rsid w:val="009A4DFE"/>
    <w:rsid w:val="009C211C"/>
    <w:rsid w:val="009C777F"/>
    <w:rsid w:val="00A033BC"/>
    <w:rsid w:val="00A159B9"/>
    <w:rsid w:val="00A20A68"/>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56C33"/>
    <w:rsid w:val="00B67A92"/>
    <w:rsid w:val="00B90D2E"/>
    <w:rsid w:val="00B95513"/>
    <w:rsid w:val="00BA34E0"/>
    <w:rsid w:val="00BD77DE"/>
    <w:rsid w:val="00BE015E"/>
    <w:rsid w:val="00BE5580"/>
    <w:rsid w:val="00BF7B0C"/>
    <w:rsid w:val="00C01BA4"/>
    <w:rsid w:val="00C06FBE"/>
    <w:rsid w:val="00C13E1C"/>
    <w:rsid w:val="00C25B9B"/>
    <w:rsid w:val="00C25F48"/>
    <w:rsid w:val="00C31EA1"/>
    <w:rsid w:val="00C344AD"/>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D7321"/>
    <w:rsid w:val="00CF6E4A"/>
    <w:rsid w:val="00CF78A7"/>
    <w:rsid w:val="00D225E0"/>
    <w:rsid w:val="00D228D6"/>
    <w:rsid w:val="00D24289"/>
    <w:rsid w:val="00D26C44"/>
    <w:rsid w:val="00D31465"/>
    <w:rsid w:val="00D31B2F"/>
    <w:rsid w:val="00D33514"/>
    <w:rsid w:val="00D35D48"/>
    <w:rsid w:val="00D4408A"/>
    <w:rsid w:val="00D56EBF"/>
    <w:rsid w:val="00D5715F"/>
    <w:rsid w:val="00D66E75"/>
    <w:rsid w:val="00D71B57"/>
    <w:rsid w:val="00D730C8"/>
    <w:rsid w:val="00D7715A"/>
    <w:rsid w:val="00D8646B"/>
    <w:rsid w:val="00D9120D"/>
    <w:rsid w:val="00D92883"/>
    <w:rsid w:val="00D933A3"/>
    <w:rsid w:val="00D9670F"/>
    <w:rsid w:val="00D96A22"/>
    <w:rsid w:val="00DA634C"/>
    <w:rsid w:val="00DA740F"/>
    <w:rsid w:val="00DB379F"/>
    <w:rsid w:val="00DB62EC"/>
    <w:rsid w:val="00DB7C23"/>
    <w:rsid w:val="00DC3755"/>
    <w:rsid w:val="00DC4D2B"/>
    <w:rsid w:val="00DC63DB"/>
    <w:rsid w:val="00DC6B8D"/>
    <w:rsid w:val="00DE4C85"/>
    <w:rsid w:val="00DE6954"/>
    <w:rsid w:val="00E00283"/>
    <w:rsid w:val="00E04AC9"/>
    <w:rsid w:val="00E051A8"/>
    <w:rsid w:val="00E202F4"/>
    <w:rsid w:val="00E2779B"/>
    <w:rsid w:val="00E308F8"/>
    <w:rsid w:val="00E377CF"/>
    <w:rsid w:val="00E43401"/>
    <w:rsid w:val="00E43A0D"/>
    <w:rsid w:val="00E56B20"/>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67D00"/>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289C"/>
    <w:rsid w:val="00FE64FB"/>
    <w:rsid w:val="00FE7421"/>
    <w:rsid w:val="00FF1E1F"/>
    <w:rsid w:val="00FF2DF8"/>
    <w:rsid w:val="00FF46B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40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iPriority w:val="99"/>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ListParagraphChar">
    <w:name w:val="List Paragraph Char"/>
    <w:basedOn w:val="DefaultParagraphFont"/>
    <w:link w:val="ListParagraph"/>
    <w:uiPriority w:val="34"/>
    <w:rsid w:val="00D440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013">
      <w:bodyDiv w:val="1"/>
      <w:marLeft w:val="0"/>
      <w:marRight w:val="0"/>
      <w:marTop w:val="0"/>
      <w:marBottom w:val="0"/>
      <w:divBdr>
        <w:top w:val="none" w:sz="0" w:space="0" w:color="auto"/>
        <w:left w:val="none" w:sz="0" w:space="0" w:color="auto"/>
        <w:bottom w:val="none" w:sz="0" w:space="0" w:color="auto"/>
        <w:right w:val="none" w:sz="0" w:space="0" w:color="auto"/>
      </w:divBdr>
    </w:div>
    <w:div w:id="16006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rc.com/pa/Stand/Resources/Documents/Periodic%20Review%20Template%20Feb%202016.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erc.com/pa/Stand/Pages/2018%20Periodic%20Review%20Standing%20Review%20Team%20-%20Standards%20Grading.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ott.barfield@nerc.net?subject=Standards%20Grading%20FAQ" TargetMode="External"/><Relationship Id="rId5" Type="http://schemas.openxmlformats.org/officeDocument/2006/relationships/numbering" Target="numbering.xml"/><Relationship Id="rId15" Type="http://schemas.openxmlformats.org/officeDocument/2006/relationships/hyperlink" Target="https://www.nerc.com/pa/Stand/Pages/2018%20Periodic%20Review%20Standing%20Review%20Team%20-%20Standards%20Grading.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rc.com/pa/Stand/Standards%20Development%20Plan%20Library/Standards_Independent_Experts_Review_Project_Report.pdf" TargetMode="External"/><Relationship Id="rId22"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19B2500E554F4D9B512A111DF1A533" ma:contentTypeVersion="1" ma:contentTypeDescription="Create a new document." ma:contentTypeScope="" ma:versionID="8fb3140f6c9161966b20dc5ec18f3ae1">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BB339C-0678-457F-8BF4-D2BB853CEDD7}"/>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B70708B0-9026-40E2-80E6-0E3C0B6CE23A}"/>
</file>

<file path=customXml/itemProps5.xml><?xml version="1.0" encoding="utf-8"?>
<ds:datastoreItem xmlns:ds="http://schemas.openxmlformats.org/officeDocument/2006/customXml" ds:itemID="{F5C60802-5745-4722-B31A-40609D42E604}"/>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Frequently Asked Questions Periodic Review Standing Review Team – Standards Grading</dc:title>
  <dc:creator/>
  <cp:lastModifiedBy/>
  <cp:revision>1</cp:revision>
  <dcterms:created xsi:type="dcterms:W3CDTF">2018-04-18T15:01:00Z</dcterms:created>
  <dcterms:modified xsi:type="dcterms:W3CDTF">2018-04-18T15:20:00Z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0x010100DE19B2500E554F4D9B512A111DF1A533</vt:lpwstr>
  </property>
  <property fmtid="{D5CDD505-2E9C-101B-9397-08002B2CF9AE}" pid="3" name="Document Category">
    <vt:lpwstr>Template</vt:lpwstr>
  </property>
  <property fmtid="{D5CDD505-2E9C-101B-9397-08002B2CF9AE}" pid="4" name="_dlc_DocIdItemGuid">
    <vt:lpwstr>120054f4-9ac0-4648-afa0-ccaca8e5f56f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