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687867" w:rsidRDefault="008C1018" w:rsidP="0064768B">
      <w:pPr>
        <w:pStyle w:val="DocumentTitle"/>
      </w:pPr>
      <w:r>
        <w:t>Unofficial Comment Form</w:t>
      </w:r>
    </w:p>
    <w:p w:rsidR="008C1018" w:rsidRPr="00D6236A" w:rsidRDefault="00F5413B" w:rsidP="0064768B">
      <w:pPr>
        <w:pStyle w:val="DocumentSubtitle"/>
        <w:rPr>
          <w:szCs w:val="32"/>
        </w:rPr>
      </w:pPr>
      <w:bookmarkStart w:id="0" w:name="_Toc195946480"/>
      <w:r>
        <w:rPr>
          <w:szCs w:val="32"/>
        </w:rPr>
        <w:t>Project 2020-02</w:t>
      </w:r>
      <w:r w:rsidRPr="00577FD5">
        <w:rPr>
          <w:szCs w:val="32"/>
        </w:rPr>
        <w:t xml:space="preserve"> </w:t>
      </w:r>
      <w:r w:rsidRPr="00D6236A">
        <w:rPr>
          <w:szCs w:val="32"/>
        </w:rPr>
        <w:t>Transmission-connected Dynamic Reactive Resources Generator Ride-</w:t>
      </w:r>
      <w:r>
        <w:rPr>
          <w:szCs w:val="32"/>
        </w:rPr>
        <w:t>t</w:t>
      </w:r>
      <w:r w:rsidRPr="00D6236A">
        <w:rPr>
          <w:szCs w:val="32"/>
        </w:rPr>
        <w:t>hrough Standard (PRC-024-3 Replacement)</w:t>
      </w:r>
    </w:p>
    <w:p w:rsidR="00D933A3" w:rsidRPr="00D933A3" w:rsidRDefault="008C1018" w:rsidP="0064768B">
      <w:pPr>
        <w:pStyle w:val="DocumentSubtitle"/>
      </w:pPr>
      <w:r>
        <w:t xml:space="preserve">Standard Authorization Request </w:t>
      </w:r>
      <w:r w:rsidR="00D933A3" w:rsidRPr="00687867">
        <w:t xml:space="preserve"> </w:t>
      </w:r>
    </w:p>
    <w:p w:rsidR="002F2BFE" w:rsidRDefault="002F2BFE" w:rsidP="0064768B">
      <w:pPr>
        <w:pStyle w:val="Heading1"/>
      </w:pPr>
    </w:p>
    <w:p w:rsidR="008C1018" w:rsidRPr="004E71D6" w:rsidRDefault="008C1018" w:rsidP="008C1018">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00F5413B">
        <w:t xml:space="preserve">the </w:t>
      </w:r>
      <w:r w:rsidR="00F5413B" w:rsidRPr="00D6236A">
        <w:rPr>
          <w:b/>
        </w:rPr>
        <w:t xml:space="preserve">Generator Ride-through Standard (PRC-024-3 Replacement) </w:t>
      </w:r>
      <w:r w:rsidR="00A83CF4">
        <w:rPr>
          <w:b/>
        </w:rPr>
        <w:t>S</w:t>
      </w:r>
      <w:r w:rsidR="00F5413B">
        <w:rPr>
          <w:b/>
        </w:rPr>
        <w:t>tandard</w:t>
      </w:r>
      <w:r>
        <w:rPr>
          <w:b/>
        </w:rPr>
        <w:t xml:space="preserve"> Authorization Request (SAR).</w:t>
      </w:r>
      <w:r w:rsidRPr="00D24289">
        <w:t xml:space="preserve"> </w:t>
      </w:r>
      <w:r>
        <w:t xml:space="preserve">Comments must be submitted </w:t>
      </w:r>
      <w:r w:rsidRPr="00EE5416">
        <w:t>by</w:t>
      </w:r>
      <w:r w:rsidRPr="00733DF8">
        <w:rPr>
          <w:b/>
        </w:rPr>
        <w:t xml:space="preserve"> </w:t>
      </w:r>
      <w:r w:rsidRPr="004E71D6">
        <w:rPr>
          <w:b/>
        </w:rPr>
        <w:t xml:space="preserve">8 p.m. Eastern, </w:t>
      </w:r>
      <w:r w:rsidR="00F5413B">
        <w:rPr>
          <w:b/>
        </w:rPr>
        <w:t>Thursday, July 14, 2022.</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8C1018" w:rsidRPr="00D24289" w:rsidRDefault="008C1018" w:rsidP="008C1018">
      <w:r>
        <w:t xml:space="preserve">Additional information is available on the </w:t>
      </w:r>
      <w:hyperlink r:id="rId13" w:history="1">
        <w:bookmarkStart w:id="1" w:name="_GoBack"/>
        <w:r w:rsidRPr="00D6236A">
          <w:rPr>
            <w:rStyle w:val="Hyperlink"/>
          </w:rPr>
          <w:t>project page</w:t>
        </w:r>
        <w:bookmarkEnd w:id="1"/>
      </w:hyperlink>
      <w:r w:rsidRPr="00D6236A">
        <w:t>.</w:t>
      </w:r>
      <w:r w:rsidRPr="00D64A20">
        <w:t xml:space="preserve"> If</w:t>
      </w:r>
      <w:r w:rsidRPr="00786AD7">
        <w:t xml:space="preserve"> you have questions</w:t>
      </w:r>
      <w:r>
        <w:t xml:space="preserve">, </w:t>
      </w:r>
      <w:r w:rsidRPr="00C74DBC">
        <w:t>contact</w:t>
      </w:r>
      <w:r>
        <w:t xml:space="preserve"> Standards Developer, </w:t>
      </w:r>
      <w:hyperlink r:id="rId14" w:history="1">
        <w:r w:rsidR="0010761B" w:rsidRPr="00F5413B">
          <w:rPr>
            <w:rStyle w:val="Hyperlink"/>
          </w:rPr>
          <w:t>Josh Blume</w:t>
        </w:r>
      </w:hyperlink>
      <w:r w:rsidR="0010761B">
        <w:t xml:space="preserve"> (</w:t>
      </w:r>
      <w:r w:rsidR="00F5413B">
        <w:t>via email</w:t>
      </w:r>
      <w:r w:rsidRPr="00F86A52">
        <w:t>)</w:t>
      </w:r>
      <w:r>
        <w:t>,</w:t>
      </w:r>
      <w:r w:rsidRPr="00F86A52">
        <w:t xml:space="preserve"> or at </w:t>
      </w:r>
      <w:r w:rsidR="0010761B">
        <w:t>470-755-0346</w:t>
      </w:r>
      <w:r>
        <w:t>.</w:t>
      </w:r>
      <w:r w:rsidRPr="00D24289">
        <w:tab/>
      </w:r>
    </w:p>
    <w:p w:rsidR="008C1018" w:rsidRDefault="008C1018" w:rsidP="0064768B">
      <w:pPr>
        <w:pStyle w:val="Heading1"/>
      </w:pPr>
    </w:p>
    <w:bookmarkEnd w:id="0"/>
    <w:p w:rsidR="0039275D" w:rsidRPr="00102A01" w:rsidRDefault="008C1018" w:rsidP="0064768B">
      <w:pPr>
        <w:pStyle w:val="Heading2"/>
      </w:pPr>
      <w:r>
        <w:t>Background Information</w:t>
      </w:r>
    </w:p>
    <w:p w:rsidR="00F5413B" w:rsidRDefault="00F5413B" w:rsidP="00F5413B">
      <w:pPr>
        <w:rPr>
          <w:rFonts w:ascii="Calibri" w:eastAsia="MS Mincho" w:hAnsi="Calibri"/>
        </w:rPr>
      </w:pPr>
      <w:bookmarkStart w:id="2" w:name="_Toc195946482"/>
      <w:r>
        <w:rPr>
          <w:rFonts w:ascii="Calibri" w:eastAsia="MS Mincho" w:hAnsi="Calibri"/>
        </w:rPr>
        <w:t xml:space="preserve">The Standard Authorization Request (SAR) presented to the Standards Committee May 18, 2022 is meant to retire PRC-024-3 and replace it with a performance-based ride-through standard that ensures generators remain connected to the BPS during system disturbances. Specifically, the SAR focuses on the generator protection and control systems that can result in the reduction or disconnection of generating resources during these events. The SAR also ensures protection or controls that fail to ride through system events are analyzed, addressed with a corrective action plan (if possible), and reported to necessary entities for situational awareness. From a risk-based perspective, the goal of the standard is to mitigate the ongoing and systemic performance issues identified across multiple Interconnections and across many disturbances analyzed by NERC and the Regions. These issues have been identified in inverter-based resources as well as synchronous generators, with many causes of tripping entirely unrelated to voltage and frequency protection settings as dictated by the currently effective version of PRC-024. </w:t>
      </w:r>
    </w:p>
    <w:p w:rsidR="00F5413B" w:rsidRPr="00775059" w:rsidRDefault="00F5413B" w:rsidP="00F5413B">
      <w:pPr>
        <w:autoSpaceDE w:val="0"/>
        <w:autoSpaceDN w:val="0"/>
        <w:adjustRightInd w:val="0"/>
        <w:rPr>
          <w:rFonts w:ascii="Calibri" w:hAnsi="Calibri" w:cs="Calibri"/>
        </w:rPr>
      </w:pPr>
    </w:p>
    <w:p w:rsidR="00F5413B" w:rsidRDefault="00F5413B" w:rsidP="00F5413B">
      <w:pPr>
        <w:shd w:val="clear" w:color="auto" w:fill="FFFFFF"/>
        <w:ind w:left="1" w:right="2"/>
        <w:rPr>
          <w:rStyle w:val="BoxText"/>
          <w:rFonts w:ascii="Tahoma" w:eastAsiaTheme="minorHAnsi" w:hAnsi="Tahoma"/>
          <w:sz w:val="22"/>
          <w:szCs w:val="22"/>
        </w:rPr>
      </w:pPr>
      <w:r>
        <w:rPr>
          <w:rStyle w:val="BoxText"/>
          <w:rFonts w:ascii="Tahoma" w:eastAsiaTheme="minorHAnsi" w:hAnsi="Tahoma"/>
          <w:sz w:val="22"/>
          <w:szCs w:val="22"/>
        </w:rPr>
        <w:t>Standard affected: PRC-024-3</w:t>
      </w:r>
    </w:p>
    <w:p w:rsidR="003227F2" w:rsidRDefault="003227F2">
      <w:pPr>
        <w:rPr>
          <w:rStyle w:val="BoxText"/>
          <w:rFonts w:ascii="Tahoma" w:eastAsiaTheme="minorHAnsi" w:hAnsi="Tahoma"/>
          <w:sz w:val="22"/>
          <w:szCs w:val="22"/>
        </w:rPr>
      </w:pPr>
    </w:p>
    <w:p w:rsidR="00F5413B" w:rsidRDefault="00F5413B">
      <w:pPr>
        <w:rPr>
          <w:rStyle w:val="BoxText"/>
          <w:rFonts w:ascii="Tahoma" w:eastAsiaTheme="minorHAnsi" w:hAnsi="Tahoma"/>
          <w:sz w:val="22"/>
          <w:szCs w:val="22"/>
        </w:rPr>
      </w:pPr>
    </w:p>
    <w:bookmarkEnd w:id="2"/>
    <w:p w:rsidR="0039275D" w:rsidRPr="00687867" w:rsidRDefault="008C1018" w:rsidP="0064768B">
      <w:pPr>
        <w:pStyle w:val="Heading2"/>
      </w:pPr>
      <w:r>
        <w:t>Question</w:t>
      </w:r>
      <w:r w:rsidR="00F5413B">
        <w:t>s</w:t>
      </w:r>
    </w:p>
    <w:p w:rsidR="008C1018" w:rsidRPr="003B5894" w:rsidRDefault="008C1018" w:rsidP="008C1018">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rsidR="008C1018" w:rsidRPr="00D24289" w:rsidRDefault="008C1018" w:rsidP="00D6236A">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6236A">
        <w:fldChar w:fldCharType="separate"/>
      </w:r>
      <w:r w:rsidRPr="00D24289">
        <w:fldChar w:fldCharType="end"/>
      </w:r>
      <w:r w:rsidRPr="00D24289">
        <w:t xml:space="preserve"> Yes </w:t>
      </w:r>
    </w:p>
    <w:p w:rsidR="008C1018" w:rsidRPr="00D24289" w:rsidRDefault="008C1018" w:rsidP="008C101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6236A">
        <w:fldChar w:fldCharType="separate"/>
      </w:r>
      <w:r w:rsidRPr="00D24289">
        <w:fldChar w:fldCharType="end"/>
      </w:r>
      <w:r w:rsidRPr="00D24289">
        <w:t xml:space="preserve"> No </w:t>
      </w:r>
    </w:p>
    <w:p w:rsidR="008C1018" w:rsidRDefault="008C1018" w:rsidP="00D6236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8C1018" w:rsidRPr="00E73B96" w:rsidRDefault="008C1018" w:rsidP="008C1018">
      <w:pPr>
        <w:pStyle w:val="ListParagraph"/>
        <w:keepNext/>
        <w:numPr>
          <w:ilvl w:val="0"/>
          <w:numId w:val="25"/>
        </w:numPr>
        <w:spacing w:before="120"/>
      </w:pPr>
      <w:r>
        <w:t xml:space="preserve">Provide any additional comments for the </w:t>
      </w:r>
      <w:r w:rsidR="00425B84">
        <w:t>standard</w:t>
      </w:r>
      <w:r>
        <w:t xml:space="preserve"> drafting team to consider, if desired. </w:t>
      </w:r>
    </w:p>
    <w:p w:rsidR="008C1018" w:rsidRPr="00D24289" w:rsidRDefault="008C1018" w:rsidP="00D6236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F2BFE" w:rsidRDefault="002F2BFE" w:rsidP="0064768B"/>
    <w:p w:rsidR="00B146D4" w:rsidRDefault="00B146D4" w:rsidP="0064768B"/>
    <w:sectPr w:rsidR="00B146D4" w:rsidSect="00D6236A">
      <w:headerReference w:type="default" r:id="rId15"/>
      <w:footerReference w:type="default" r:id="rId16"/>
      <w:headerReference w:type="first" r:id="rId17"/>
      <w:footerReference w:type="first" r:id="rId18"/>
      <w:pgSz w:w="12240" w:h="15840" w:code="1"/>
      <w:pgMar w:top="1584" w:right="936" w:bottom="864"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1B" w:rsidRDefault="0010761B">
      <w:r>
        <w:separator/>
      </w:r>
    </w:p>
  </w:endnote>
  <w:endnote w:type="continuationSeparator" w:id="0">
    <w:p w:rsidR="0010761B" w:rsidRDefault="0010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A9" w:rsidRPr="00855BA8" w:rsidRDefault="00C802A9" w:rsidP="00104317">
    <w:pPr>
      <w:pStyle w:val="Footer"/>
      <w:tabs>
        <w:tab w:val="clear" w:pos="10354"/>
        <w:tab w:val="right" w:pos="10350"/>
      </w:tabs>
      <w:ind w:left="0" w:right="18"/>
      <w:jc w:val="both"/>
    </w:pPr>
    <w:r>
      <w:t>Document Title</w:t>
    </w:r>
    <w:r>
      <w:tab/>
    </w:r>
    <w:r w:rsidR="00D915AA" w:rsidRPr="001F176A">
      <w:fldChar w:fldCharType="begin"/>
    </w:r>
    <w:r w:rsidRPr="001F176A">
      <w:instrText xml:space="preserve"> PAGE </w:instrText>
    </w:r>
    <w:r w:rsidR="00D915AA" w:rsidRPr="001F176A">
      <w:fldChar w:fldCharType="separate"/>
    </w:r>
    <w:r w:rsidR="00D6236A">
      <w:rPr>
        <w:noProof/>
      </w:rPr>
      <w:t>2</w:t>
    </w:r>
    <w:r w:rsidR="00D915AA"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F9" w:rsidRPr="00B66D53" w:rsidRDefault="00661EF9"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1B" w:rsidRDefault="0010761B">
      <w:r>
        <w:separator/>
      </w:r>
    </w:p>
  </w:footnote>
  <w:footnote w:type="continuationSeparator" w:id="0">
    <w:p w:rsidR="0010761B" w:rsidRDefault="0010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A9" w:rsidRDefault="00E22662">
    <w:r>
      <w:rPr>
        <w:noProof/>
      </w:rPr>
      <w:drawing>
        <wp:anchor distT="0" distB="0" distL="114300" distR="114300" simplePos="0" relativeHeight="251670014" behindDoc="1" locked="0" layoutInCell="1" allowOverlap="1" wp14:anchorId="04DA7F12" wp14:editId="04DA7F1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35" w:rsidRDefault="006F2E90">
    <w:r>
      <w:rPr>
        <w:noProof/>
      </w:rPr>
      <w:drawing>
        <wp:anchor distT="0" distB="0" distL="114300" distR="114300" simplePos="0" relativeHeight="251667966" behindDoc="1" locked="0" layoutInCell="1" allowOverlap="1" wp14:anchorId="04DA7F14" wp14:editId="04DA7F15">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1B"/>
    <w:rsid w:val="000067C8"/>
    <w:rsid w:val="00011D42"/>
    <w:rsid w:val="000334DF"/>
    <w:rsid w:val="000520C0"/>
    <w:rsid w:val="000705BE"/>
    <w:rsid w:val="00095896"/>
    <w:rsid w:val="000A70BC"/>
    <w:rsid w:val="000B36CB"/>
    <w:rsid w:val="000B7A04"/>
    <w:rsid w:val="000D7162"/>
    <w:rsid w:val="000E3AB0"/>
    <w:rsid w:val="00102A01"/>
    <w:rsid w:val="00104317"/>
    <w:rsid w:val="0010761B"/>
    <w:rsid w:val="001346AA"/>
    <w:rsid w:val="00136931"/>
    <w:rsid w:val="001574EA"/>
    <w:rsid w:val="00196FDD"/>
    <w:rsid w:val="001A6FC8"/>
    <w:rsid w:val="001D47FD"/>
    <w:rsid w:val="00283FB4"/>
    <w:rsid w:val="002F2BFE"/>
    <w:rsid w:val="002F5D78"/>
    <w:rsid w:val="003134D1"/>
    <w:rsid w:val="003227F2"/>
    <w:rsid w:val="00366A96"/>
    <w:rsid w:val="0038676B"/>
    <w:rsid w:val="0039275D"/>
    <w:rsid w:val="003E1C41"/>
    <w:rsid w:val="00425B84"/>
    <w:rsid w:val="00456B99"/>
    <w:rsid w:val="004631BF"/>
    <w:rsid w:val="00466905"/>
    <w:rsid w:val="004800C7"/>
    <w:rsid w:val="004859C6"/>
    <w:rsid w:val="004B7DE3"/>
    <w:rsid w:val="004E7B5C"/>
    <w:rsid w:val="00510652"/>
    <w:rsid w:val="00520FD1"/>
    <w:rsid w:val="005316C6"/>
    <w:rsid w:val="005316F3"/>
    <w:rsid w:val="005471F6"/>
    <w:rsid w:val="00555F79"/>
    <w:rsid w:val="00573832"/>
    <w:rsid w:val="005A721A"/>
    <w:rsid w:val="005B17AD"/>
    <w:rsid w:val="005B23FE"/>
    <w:rsid w:val="005B7382"/>
    <w:rsid w:val="005D3F72"/>
    <w:rsid w:val="005D5CBF"/>
    <w:rsid w:val="0064768B"/>
    <w:rsid w:val="00652754"/>
    <w:rsid w:val="00661EF9"/>
    <w:rsid w:val="00692F16"/>
    <w:rsid w:val="00694CD1"/>
    <w:rsid w:val="006B3EC7"/>
    <w:rsid w:val="006C1F78"/>
    <w:rsid w:val="006C3C30"/>
    <w:rsid w:val="006E67B7"/>
    <w:rsid w:val="006F2E90"/>
    <w:rsid w:val="007254EA"/>
    <w:rsid w:val="00733724"/>
    <w:rsid w:val="0074626C"/>
    <w:rsid w:val="00791651"/>
    <w:rsid w:val="00855BA8"/>
    <w:rsid w:val="008866E7"/>
    <w:rsid w:val="008C1018"/>
    <w:rsid w:val="00905DC1"/>
    <w:rsid w:val="00985E57"/>
    <w:rsid w:val="00A35DA7"/>
    <w:rsid w:val="00A6738A"/>
    <w:rsid w:val="00A83CF4"/>
    <w:rsid w:val="00AC0C35"/>
    <w:rsid w:val="00AD1865"/>
    <w:rsid w:val="00B146D4"/>
    <w:rsid w:val="00B375B5"/>
    <w:rsid w:val="00BA34E0"/>
    <w:rsid w:val="00BE5580"/>
    <w:rsid w:val="00C31EA1"/>
    <w:rsid w:val="00C802A9"/>
    <w:rsid w:val="00CC7BE7"/>
    <w:rsid w:val="00CF6E4A"/>
    <w:rsid w:val="00D228D6"/>
    <w:rsid w:val="00D56EBF"/>
    <w:rsid w:val="00D5715F"/>
    <w:rsid w:val="00D6236A"/>
    <w:rsid w:val="00D71B57"/>
    <w:rsid w:val="00D8646B"/>
    <w:rsid w:val="00D915AA"/>
    <w:rsid w:val="00D933A3"/>
    <w:rsid w:val="00D9670F"/>
    <w:rsid w:val="00D96A22"/>
    <w:rsid w:val="00DA634C"/>
    <w:rsid w:val="00DB62EC"/>
    <w:rsid w:val="00DB7C23"/>
    <w:rsid w:val="00DC5592"/>
    <w:rsid w:val="00E22662"/>
    <w:rsid w:val="00E65B2F"/>
    <w:rsid w:val="00F31926"/>
    <w:rsid w:val="00F359FF"/>
    <w:rsid w:val="00F5413B"/>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BoxText">
    <w:name w:val="Box Text"/>
    <w:basedOn w:val="DefaultParagraphFont"/>
    <w:rsid w:val="00F5413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_2020-02_Transmission-connected_Resource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h.blume@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778542F024543893E578739937348" ma:contentTypeVersion="1" ma:contentTypeDescription="Create a new document." ma:contentTypeScope="" ma:versionID="958e73fe60f660ce6dbbd78a15c3a6f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5FA6D-5543-41AC-B951-E4E0698E5691}">
  <ds:schemaRefs>
    <ds:schemaRef ds:uri="http://schemas.microsoft.com/sharepoint/events"/>
  </ds:schemaRefs>
</ds:datastoreItem>
</file>

<file path=customXml/itemProps2.xml><?xml version="1.0" encoding="utf-8"?>
<ds:datastoreItem xmlns:ds="http://schemas.openxmlformats.org/officeDocument/2006/customXml" ds:itemID="{51E4450C-2ED2-40CC-9B7D-BF90479BCE9C}"/>
</file>

<file path=customXml/itemProps3.xml><?xml version="1.0" encoding="utf-8"?>
<ds:datastoreItem xmlns:ds="http://schemas.openxmlformats.org/officeDocument/2006/customXml" ds:itemID="{B688039E-34F3-4207-AF07-798037B1E6C3}"/>
</file>

<file path=customXml/itemProps4.xml><?xml version="1.0" encoding="utf-8"?>
<ds:datastoreItem xmlns:ds="http://schemas.openxmlformats.org/officeDocument/2006/customXml" ds:itemID="{1FA1D400-2C2F-43CE-9427-E3BA39C934FD}">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e72bb46-7b96-43f6-b3d2-cb56bca42853"/>
    <ds:schemaRef ds:uri="a614bff7-06ef-4380-81cc-ebb8f858167d"/>
  </ds:schemaRefs>
</ds:datastoreItem>
</file>

<file path=customXml/itemProps5.xml><?xml version="1.0" encoding="utf-8"?>
<ds:datastoreItem xmlns:ds="http://schemas.openxmlformats.org/officeDocument/2006/customXml" ds:itemID="{C4C82F36-F9D3-4815-8073-923EE1F5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2022-05-26T20:07:00Z</dcterms:created>
  <dcterms:modified xsi:type="dcterms:W3CDTF">2022-05-26T20:07:00Z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0x0101001D0778542F024543893E578739937348</vt:lpwstr>
  </property>
  <property fmtid="{D5CDD505-2E9C-101B-9397-08002B2CF9AE}" pid="3" name="GS_AddingInProgress">
    <vt:lpwstr>False</vt:lpwstr>
  </property>
  <property fmtid="{D5CDD505-2E9C-101B-9397-08002B2CF9AE}" pid="4" name="_dlc_DocIdItemGuid">
    <vt:lpwstr>b9a85d5a-ac4c-45dc-ad23-80fae57b13bf</vt:lpwstr>
  </property>
</Properties>
</file>