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BDC2A" w14:textId="77777777" w:rsidR="0039275D" w:rsidRPr="00687867" w:rsidRDefault="008C1018" w:rsidP="0064768B">
      <w:pPr>
        <w:pStyle w:val="DocumentTitle"/>
      </w:pPr>
      <w:r>
        <w:t>Unofficial Comment Form</w:t>
      </w:r>
    </w:p>
    <w:p w14:paraId="6A4BDC2B" w14:textId="60BEFB0A" w:rsidR="008C1018" w:rsidRPr="00D107A4" w:rsidRDefault="00CE3CC0" w:rsidP="0064768B">
      <w:pPr>
        <w:pStyle w:val="DocumentSubtitle"/>
      </w:pPr>
      <w:bookmarkStart w:id="0" w:name="_Toc195946480"/>
      <w:r>
        <w:t>Project 202</w:t>
      </w:r>
      <w:r w:rsidR="001F11FC">
        <w:t>0</w:t>
      </w:r>
      <w:r>
        <w:t xml:space="preserve">-02 </w:t>
      </w:r>
      <w:r w:rsidR="001F11FC">
        <w:t>Modifications to PRC-024 (Generator Ride-through)</w:t>
      </w:r>
    </w:p>
    <w:p w14:paraId="2F5391B9" w14:textId="77777777" w:rsidR="002E7A35" w:rsidRDefault="002E7A35" w:rsidP="4B2B0941">
      <w:pPr>
        <w:rPr>
          <w:b/>
          <w:bCs/>
        </w:rPr>
      </w:pPr>
    </w:p>
    <w:p w14:paraId="6A4BDC2E" w14:textId="7A58306C" w:rsidR="008C1018" w:rsidRPr="004E71D6" w:rsidRDefault="008C1018" w:rsidP="4B2B0941">
      <w:pPr>
        <w:rPr>
          <w:b/>
          <w:bCs/>
        </w:rPr>
      </w:pPr>
      <w:r w:rsidRPr="0D9577D9">
        <w:rPr>
          <w:b/>
          <w:bCs/>
        </w:rPr>
        <w:t>Do not</w:t>
      </w:r>
      <w:r>
        <w:t xml:space="preserve"> use this form for submitting comments. Use the </w:t>
      </w:r>
      <w:hyperlink r:id="rId15">
        <w:r w:rsidRPr="0D9577D9">
          <w:rPr>
            <w:rStyle w:val="Hyperlink"/>
          </w:rPr>
          <w:t>Standards Balloting and Commenting System (SBS)</w:t>
        </w:r>
      </w:hyperlink>
      <w:r>
        <w:t xml:space="preserve"> to submit comments on</w:t>
      </w:r>
      <w:r w:rsidR="002E7A35" w:rsidRPr="00B368B1">
        <w:t xml:space="preserve"> </w:t>
      </w:r>
      <w:r w:rsidR="002E7A35" w:rsidRPr="002E7A35">
        <w:rPr>
          <w:b/>
          <w:bCs/>
        </w:rPr>
        <w:t>P</w:t>
      </w:r>
      <w:r w:rsidR="001F11FC">
        <w:rPr>
          <w:b/>
          <w:bCs/>
        </w:rPr>
        <w:t>roject 2020-02 Modifications to PRC-024 (Generator Ride-through)</w:t>
      </w:r>
      <w:r>
        <w:t xml:space="preserve"> by</w:t>
      </w:r>
      <w:r w:rsidR="002C4859">
        <w:rPr>
          <w:b/>
          <w:bCs/>
        </w:rPr>
        <w:t xml:space="preserve"> 8 p.m. Eastern</w:t>
      </w:r>
      <w:r w:rsidR="007F7355" w:rsidRPr="0D9577D9">
        <w:rPr>
          <w:b/>
          <w:bCs/>
        </w:rPr>
        <w:t xml:space="preserve">, </w:t>
      </w:r>
      <w:r w:rsidR="00F25575">
        <w:rPr>
          <w:b/>
          <w:bCs/>
        </w:rPr>
        <w:t xml:space="preserve">Monday, </w:t>
      </w:r>
      <w:r w:rsidR="00404602">
        <w:rPr>
          <w:b/>
          <w:bCs/>
        </w:rPr>
        <w:t>July 8</w:t>
      </w:r>
      <w:r w:rsidR="007F7355" w:rsidRPr="0D9577D9">
        <w:rPr>
          <w:b/>
          <w:bCs/>
        </w:rPr>
        <w:t>, 202</w:t>
      </w:r>
      <w:r w:rsidR="002E7A35">
        <w:rPr>
          <w:b/>
          <w:bCs/>
        </w:rPr>
        <w:t>4</w:t>
      </w:r>
      <w:r w:rsidRPr="0D9577D9">
        <w:rPr>
          <w:b/>
          <w:bCs/>
        </w:rPr>
        <w:t>.</w:t>
      </w:r>
      <w:r>
        <w:br/>
      </w:r>
      <w:r w:rsidRPr="0D9577D9">
        <w:rPr>
          <w:b/>
          <w:bCs/>
          <w:color w:val="FFFFFF" w:themeColor="text2"/>
        </w:rPr>
        <w:t>m. Eastern, Thursday, August 20, 2015</w:t>
      </w:r>
    </w:p>
    <w:p w14:paraId="6A4BDC2F" w14:textId="016DE6A0" w:rsidR="00C3431C" w:rsidRPr="00816016" w:rsidRDefault="008C1018" w:rsidP="00C3431C">
      <w:pPr>
        <w:rPr>
          <w:rFonts w:cs="Arial"/>
        </w:rPr>
      </w:pPr>
      <w:r>
        <w:t xml:space="preserve">Additional information is available on the </w:t>
      </w:r>
      <w:hyperlink r:id="rId16" w:history="1">
        <w:r w:rsidRPr="001F149B">
          <w:rPr>
            <w:rStyle w:val="Hyperlink"/>
          </w:rPr>
          <w:t>project page</w:t>
        </w:r>
      </w:hyperlink>
      <w:r w:rsidR="00C3431C" w:rsidRPr="001F149B">
        <w:t>.</w:t>
      </w:r>
      <w:r w:rsidR="00C3431C" w:rsidRPr="00C3431C">
        <w:t xml:space="preserve"> </w:t>
      </w:r>
      <w:r w:rsidR="00C3431C" w:rsidRPr="00786AD7">
        <w:t>If you have questions</w:t>
      </w:r>
      <w:r w:rsidR="00C3431C">
        <w:t xml:space="preserve">, </w:t>
      </w:r>
      <w:r w:rsidR="00C3431C" w:rsidRPr="00C74DBC">
        <w:t>contact</w:t>
      </w:r>
      <w:r w:rsidR="00C3431C">
        <w:t xml:space="preserve"> </w:t>
      </w:r>
      <w:r w:rsidR="003132C6">
        <w:t>Manager of Standards</w:t>
      </w:r>
      <w:r w:rsidR="00C3431C">
        <w:t xml:space="preserve"> Develop</w:t>
      </w:r>
      <w:r w:rsidR="003132C6">
        <w:t>ment</w:t>
      </w:r>
      <w:r w:rsidR="00C3431C">
        <w:t xml:space="preserve">, </w:t>
      </w:r>
      <w:hyperlink r:id="rId17" w:history="1">
        <w:r w:rsidR="003132C6">
          <w:rPr>
            <w:rStyle w:val="Hyperlink"/>
          </w:rPr>
          <w:t>Jamie Calderon</w:t>
        </w:r>
      </w:hyperlink>
      <w:r w:rsidR="00C3431C">
        <w:t xml:space="preserve"> (email</w:t>
      </w:r>
      <w:r w:rsidR="00C3431C" w:rsidRPr="00F86A52">
        <w:t>)</w:t>
      </w:r>
      <w:r w:rsidR="00C3431C">
        <w:t>,</w:t>
      </w:r>
      <w:r w:rsidR="00C3431C" w:rsidRPr="00F86A52">
        <w:t xml:space="preserve"> or at </w:t>
      </w:r>
      <w:r w:rsidR="00C3431C">
        <w:t>404-</w:t>
      </w:r>
      <w:r w:rsidR="003132C6">
        <w:t>960</w:t>
      </w:r>
      <w:r w:rsidR="00C3431C">
        <w:t>-</w:t>
      </w:r>
      <w:r w:rsidR="003132C6">
        <w:t>0568</w:t>
      </w:r>
      <w:r w:rsidR="00C3431C">
        <w:t>.</w:t>
      </w:r>
    </w:p>
    <w:p w14:paraId="6A4BDC30" w14:textId="77777777" w:rsidR="008C1018" w:rsidRPr="00D24289" w:rsidRDefault="008C1018" w:rsidP="008C1018">
      <w:r w:rsidRPr="00D24289">
        <w:tab/>
      </w:r>
    </w:p>
    <w:bookmarkEnd w:id="0"/>
    <w:p w14:paraId="6A4BDC32" w14:textId="77777777" w:rsidR="0039275D" w:rsidRPr="00102A01" w:rsidRDefault="008C1018" w:rsidP="0064768B">
      <w:pPr>
        <w:pStyle w:val="Heading2"/>
      </w:pPr>
      <w:r>
        <w:t>Background Information</w:t>
      </w:r>
    </w:p>
    <w:p w14:paraId="44561484" w14:textId="2446965F" w:rsidR="003132C6" w:rsidRPr="007D75DB" w:rsidRDefault="003132C6" w:rsidP="003132C6">
      <w:pPr>
        <w:jc w:val="both"/>
        <w:rPr>
          <w:rFonts w:cstheme="minorHAnsi"/>
        </w:rPr>
      </w:pPr>
      <w:bookmarkStart w:id="1" w:name="_Toc195946482"/>
      <w:r w:rsidRPr="007D75DB">
        <w:rPr>
          <w:rFonts w:cstheme="minorHAnsi"/>
        </w:rPr>
        <w:t xml:space="preserve">The goal of </w:t>
      </w:r>
      <w:r>
        <w:rPr>
          <w:rFonts w:cstheme="minorHAnsi"/>
        </w:rPr>
        <w:t xml:space="preserve">Project 2020-02 </w:t>
      </w:r>
      <w:r w:rsidRPr="007D75DB">
        <w:rPr>
          <w:rFonts w:cstheme="minorHAnsi"/>
        </w:rPr>
        <w:t xml:space="preserve">is to mitigate the </w:t>
      </w:r>
      <w:r w:rsidR="009C4677">
        <w:rPr>
          <w:rFonts w:cstheme="minorHAnsi"/>
        </w:rPr>
        <w:t xml:space="preserve">recent and </w:t>
      </w:r>
      <w:r w:rsidRPr="007D75DB">
        <w:rPr>
          <w:rFonts w:cstheme="minorHAnsi"/>
        </w:rPr>
        <w:t xml:space="preserve">ongoing </w:t>
      </w:r>
      <w:r w:rsidR="00D26092">
        <w:rPr>
          <w:rFonts w:cstheme="minorHAnsi"/>
        </w:rPr>
        <w:t xml:space="preserve">disturbance ride through </w:t>
      </w:r>
      <w:r w:rsidRPr="007D75DB">
        <w:rPr>
          <w:rFonts w:cstheme="minorHAnsi"/>
        </w:rPr>
        <w:t xml:space="preserve">performance issues identified across multiple Interconnections and </w:t>
      </w:r>
      <w:r w:rsidR="00D26092">
        <w:rPr>
          <w:rFonts w:cstheme="minorHAnsi"/>
        </w:rPr>
        <w:t>numbers of</w:t>
      </w:r>
      <w:r w:rsidRPr="007D75DB">
        <w:rPr>
          <w:rFonts w:cstheme="minorHAnsi"/>
        </w:rPr>
        <w:t xml:space="preserve"> disturbances analyzed by NERC and the Regions. These issues have been </w:t>
      </w:r>
      <w:r w:rsidR="00D26092">
        <w:rPr>
          <w:rFonts w:cstheme="minorHAnsi"/>
        </w:rPr>
        <w:t>associated with</w:t>
      </w:r>
      <w:r w:rsidRPr="007D75DB">
        <w:rPr>
          <w:rFonts w:cstheme="minorHAnsi"/>
        </w:rPr>
        <w:t xml:space="preserve"> Inverter-Based Resources (IBR) with many causes of </w:t>
      </w:r>
      <w:r w:rsidR="00D26092">
        <w:rPr>
          <w:rFonts w:cstheme="minorHAnsi"/>
        </w:rPr>
        <w:t xml:space="preserve">their </w:t>
      </w:r>
      <w:r w:rsidRPr="007D75DB">
        <w:rPr>
          <w:rFonts w:cstheme="minorHAnsi"/>
        </w:rPr>
        <w:t xml:space="preserve">tripping </w:t>
      </w:r>
      <w:r w:rsidR="00E331E8">
        <w:rPr>
          <w:rFonts w:cstheme="minorHAnsi"/>
        </w:rPr>
        <w:t>or</w:t>
      </w:r>
      <w:r w:rsidR="00D26092">
        <w:rPr>
          <w:rFonts w:cstheme="minorHAnsi"/>
        </w:rPr>
        <w:t xml:space="preserve"> cessation </w:t>
      </w:r>
      <w:r w:rsidRPr="007D75DB">
        <w:rPr>
          <w:rFonts w:cstheme="minorHAnsi"/>
        </w:rPr>
        <w:t xml:space="preserve">unrelated to voltage and frequency protection settings </w:t>
      </w:r>
      <w:r w:rsidR="00D26092">
        <w:rPr>
          <w:rFonts w:cstheme="minorHAnsi"/>
        </w:rPr>
        <w:t>requirements in</w:t>
      </w:r>
      <w:r w:rsidRPr="007D75DB">
        <w:rPr>
          <w:rFonts w:cstheme="minorHAnsi"/>
        </w:rPr>
        <w:t xml:space="preserve"> the currently effective version of</w:t>
      </w:r>
      <w:r w:rsidR="00D26092">
        <w:rPr>
          <w:rFonts w:cstheme="minorHAnsi"/>
        </w:rPr>
        <w:t xml:space="preserve"> PRC-024,</w:t>
      </w:r>
      <w:r w:rsidRPr="007D75DB">
        <w:rPr>
          <w:rFonts w:cstheme="minorHAnsi"/>
        </w:rPr>
        <w:t xml:space="preserve"> PRC-024-3. </w:t>
      </w:r>
      <w:r w:rsidR="00D26092">
        <w:rPr>
          <w:rFonts w:cstheme="minorHAnsi"/>
        </w:rPr>
        <w:t xml:space="preserve">Proposed </w:t>
      </w:r>
      <w:r>
        <w:rPr>
          <w:rFonts w:cstheme="minorHAnsi"/>
        </w:rPr>
        <w:t xml:space="preserve">Reliability Standard PRC-024-4 includes revisions to </w:t>
      </w:r>
      <w:r w:rsidR="00D26092">
        <w:rPr>
          <w:rFonts w:cstheme="minorHAnsi"/>
        </w:rPr>
        <w:t xml:space="preserve">limit its </w:t>
      </w:r>
      <w:r>
        <w:rPr>
          <w:rFonts w:cstheme="minorHAnsi"/>
        </w:rPr>
        <w:t>applicability to synchronous generators and synchronous condensers</w:t>
      </w:r>
      <w:r w:rsidR="00D26092">
        <w:rPr>
          <w:rFonts w:cstheme="minorHAnsi"/>
        </w:rPr>
        <w:t xml:space="preserve"> only and remains as a protection-based standard</w:t>
      </w:r>
      <w:r>
        <w:rPr>
          <w:rFonts w:cstheme="minorHAnsi"/>
        </w:rPr>
        <w:t xml:space="preserve">. </w:t>
      </w:r>
      <w:r w:rsidR="009C4677">
        <w:rPr>
          <w:rFonts w:cstheme="minorHAnsi"/>
        </w:rPr>
        <w:t xml:space="preserve">A new standard, </w:t>
      </w:r>
      <w:r>
        <w:rPr>
          <w:rFonts w:cstheme="minorHAnsi"/>
        </w:rPr>
        <w:t>PRC-029-1</w:t>
      </w:r>
      <w:r w:rsidR="009C4677">
        <w:rPr>
          <w:rFonts w:cstheme="minorHAnsi"/>
        </w:rPr>
        <w:t>,</w:t>
      </w:r>
      <w:r>
        <w:rPr>
          <w:rFonts w:cstheme="minorHAnsi"/>
        </w:rPr>
        <w:t xml:space="preserve"> is </w:t>
      </w:r>
      <w:r w:rsidR="00D26092">
        <w:rPr>
          <w:rFonts w:cstheme="minorHAnsi"/>
        </w:rPr>
        <w:t xml:space="preserve">proposed </w:t>
      </w:r>
      <w:r>
        <w:rPr>
          <w:rFonts w:cstheme="minorHAnsi"/>
        </w:rPr>
        <w:t xml:space="preserve">as a </w:t>
      </w:r>
      <w:r w:rsidR="009C4677">
        <w:rPr>
          <w:rFonts w:cstheme="minorHAnsi"/>
        </w:rPr>
        <w:t>true disturbance</w:t>
      </w:r>
      <w:r>
        <w:rPr>
          <w:rFonts w:cstheme="minorHAnsi"/>
        </w:rPr>
        <w:t xml:space="preserve"> ride-through Reliability Standard with applicability to inverter-based resources. </w:t>
      </w:r>
    </w:p>
    <w:p w14:paraId="4DBA44C5" w14:textId="77777777" w:rsidR="003132C6" w:rsidRDefault="003132C6" w:rsidP="00A83910">
      <w:pPr>
        <w:autoSpaceDE w:val="0"/>
        <w:autoSpaceDN w:val="0"/>
        <w:jc w:val="both"/>
        <w:rPr>
          <w:rStyle w:val="ms-rtefontface-1"/>
          <w:rFonts w:cstheme="minorHAnsi"/>
          <w:color w:val="000000"/>
          <w:shd w:val="clear" w:color="auto" w:fill="FFFFFF"/>
        </w:rPr>
      </w:pPr>
    </w:p>
    <w:p w14:paraId="0DFEC400" w14:textId="559290AA" w:rsidR="00A83910" w:rsidRDefault="003132C6" w:rsidP="00A83910">
      <w:pPr>
        <w:autoSpaceDE w:val="0"/>
        <w:autoSpaceDN w:val="0"/>
        <w:jc w:val="both"/>
        <w:rPr>
          <w:rFonts w:cstheme="minorHAnsi"/>
        </w:rPr>
      </w:pPr>
      <w:r w:rsidRPr="007D75DB">
        <w:rPr>
          <w:rFonts w:cstheme="minorHAnsi"/>
        </w:rPr>
        <w:t>In</w:t>
      </w:r>
      <w:r w:rsidRPr="00B941E9">
        <w:rPr>
          <w:rFonts w:cstheme="minorHAnsi"/>
        </w:rPr>
        <w:t xml:space="preserve"> October 2023, FERC issued Order No. 901, which </w:t>
      </w:r>
      <w:r w:rsidRPr="007D75DB">
        <w:rPr>
          <w:rFonts w:cstheme="minorHAnsi"/>
        </w:rPr>
        <w:t>directed</w:t>
      </w:r>
      <w:r w:rsidRPr="00B941E9">
        <w:rPr>
          <w:rFonts w:cstheme="minorHAnsi"/>
        </w:rPr>
        <w:t xml:space="preserve"> NERC </w:t>
      </w:r>
      <w:r w:rsidRPr="007D75DB">
        <w:rPr>
          <w:rFonts w:cstheme="minorHAnsi"/>
        </w:rPr>
        <w:t>to develop</w:t>
      </w:r>
      <w:r w:rsidRPr="00B941E9" w:rsidDel="00F42953">
        <w:rPr>
          <w:rFonts w:cstheme="minorHAnsi"/>
        </w:rPr>
        <w:t xml:space="preserve"> </w:t>
      </w:r>
      <w:r w:rsidRPr="00B941E9">
        <w:rPr>
          <w:rFonts w:cstheme="minorHAnsi"/>
        </w:rPr>
        <w:t xml:space="preserve">new or modified </w:t>
      </w:r>
      <w:r>
        <w:rPr>
          <w:rFonts w:cstheme="minorHAnsi"/>
        </w:rPr>
        <w:t xml:space="preserve">existing </w:t>
      </w:r>
      <w:r w:rsidRPr="007D75DB">
        <w:rPr>
          <w:rFonts w:cstheme="minorHAnsi"/>
        </w:rPr>
        <w:t>Reliability Standards</w:t>
      </w:r>
      <w:r w:rsidRPr="00B941E9">
        <w:rPr>
          <w:rFonts w:cstheme="minorHAnsi"/>
        </w:rPr>
        <w:t xml:space="preserve"> that include new requirements for disturbance monitoring, data sharing, post-event performance validation, and correction of IBR performance. Project 2020-02 was one of three projects identified by </w:t>
      </w:r>
      <w:r w:rsidRPr="007D75DB">
        <w:rPr>
          <w:rFonts w:cstheme="minorHAnsi"/>
        </w:rPr>
        <w:t>NERC</w:t>
      </w:r>
      <w:r w:rsidRPr="00B941E9">
        <w:rPr>
          <w:rFonts w:cstheme="minorHAnsi"/>
        </w:rPr>
        <w:t xml:space="preserve"> that must be completed and filed with FERC by November 4, 2024 to address Order No. </w:t>
      </w:r>
      <w:r w:rsidRPr="007D75DB">
        <w:rPr>
          <w:rFonts w:cstheme="minorHAnsi"/>
        </w:rPr>
        <w:t>901</w:t>
      </w:r>
      <w:r w:rsidRPr="00B941E9">
        <w:rPr>
          <w:rFonts w:cstheme="minorHAnsi"/>
        </w:rPr>
        <w:t xml:space="preserve"> directives</w:t>
      </w:r>
      <w:r w:rsidRPr="007D75DB">
        <w:rPr>
          <w:rFonts w:cstheme="minorHAnsi"/>
        </w:rPr>
        <w:t>.</w:t>
      </w:r>
      <w:r w:rsidRPr="00B941E9">
        <w:rPr>
          <w:rFonts w:cstheme="minorHAnsi"/>
        </w:rPr>
        <w:t xml:space="preserve"> </w:t>
      </w:r>
      <w:r w:rsidRPr="007D75DB">
        <w:rPr>
          <w:rFonts w:cstheme="minorHAnsi"/>
        </w:rPr>
        <w:t xml:space="preserve">At the December 2023 SC meeting, the SC approved waivers for Project 2020-02, allowing formal comment periods to be reduced from 45 days to 25 calendar days, and final ballot periods to be reduced from 10 days to as few as </w:t>
      </w:r>
      <w:r>
        <w:rPr>
          <w:rFonts w:cstheme="minorHAnsi"/>
        </w:rPr>
        <w:t>5</w:t>
      </w:r>
      <w:r w:rsidRPr="007D75DB">
        <w:rPr>
          <w:rFonts w:cstheme="minorHAnsi"/>
        </w:rPr>
        <w:t xml:space="preserve"> calendar days.</w:t>
      </w:r>
    </w:p>
    <w:p w14:paraId="22A3BDC9" w14:textId="77777777" w:rsidR="00404602" w:rsidRDefault="00404602" w:rsidP="00A83910">
      <w:pPr>
        <w:autoSpaceDE w:val="0"/>
        <w:autoSpaceDN w:val="0"/>
        <w:jc w:val="both"/>
        <w:rPr>
          <w:rFonts w:cstheme="minorHAnsi"/>
        </w:rPr>
      </w:pPr>
    </w:p>
    <w:p w14:paraId="6E769759" w14:textId="51F9D772" w:rsidR="00404602" w:rsidRDefault="00404602" w:rsidP="00A83910">
      <w:pPr>
        <w:autoSpaceDE w:val="0"/>
        <w:autoSpaceDN w:val="0"/>
        <w:jc w:val="both"/>
        <w:rPr>
          <w:rFonts w:cstheme="minorHAnsi"/>
        </w:rPr>
      </w:pPr>
      <w:r>
        <w:rPr>
          <w:rFonts w:cstheme="minorHAnsi"/>
        </w:rPr>
        <w:t xml:space="preserve">The initial draft of the PRC-024-4 and PRC-029-1 drafts were posted for comment March 27, 2024- April 22, 2024. Comments have been reviewed and incorporated. Substantive changes were made to the PRC-029-1 draft based on comments received. Formal comment responses are available in the consideration of comments received document posted along with these additional drafts. </w:t>
      </w:r>
    </w:p>
    <w:p w14:paraId="1A20FA14" w14:textId="7FB7B732" w:rsidR="00F25575" w:rsidRDefault="00F25575">
      <w:pPr>
        <w:rPr>
          <w:rFonts w:ascii="Calibri" w:hAnsi="Calibri" w:cs="Calibri"/>
        </w:rPr>
      </w:pPr>
    </w:p>
    <w:bookmarkEnd w:id="1"/>
    <w:p w14:paraId="3192E85A" w14:textId="2ECDBA28" w:rsidR="009105E6" w:rsidRDefault="00FF52BC" w:rsidP="00F25575">
      <w:r w:rsidRPr="00F25575">
        <w:rPr>
          <w:rFonts w:ascii="Tahoma" w:hAnsi="Tahoma" w:cs="Tahoma"/>
          <w:b/>
          <w:sz w:val="22"/>
          <w:szCs w:val="22"/>
          <w:u w:val="single"/>
        </w:rPr>
        <w:t>Questions</w:t>
      </w:r>
    </w:p>
    <w:p w14:paraId="7A62388C" w14:textId="440A2FA2" w:rsidR="00F7439D" w:rsidRPr="00F7439D" w:rsidRDefault="00F7439D" w:rsidP="00F25575">
      <w:pPr>
        <w:pStyle w:val="ListParagraph"/>
        <w:numPr>
          <w:ilvl w:val="0"/>
          <w:numId w:val="28"/>
        </w:numPr>
        <w:spacing w:before="120"/>
      </w:pPr>
      <w:r w:rsidRPr="00F7439D">
        <w:t xml:space="preserve">Provide any additional comments for the </w:t>
      </w:r>
      <w:r w:rsidR="001D119B">
        <w:t>D</w:t>
      </w:r>
      <w:r w:rsidRPr="00F7439D">
        <w:t xml:space="preserve">rafting </w:t>
      </w:r>
      <w:r w:rsidR="001D119B">
        <w:t>T</w:t>
      </w:r>
      <w:r w:rsidRPr="00F7439D">
        <w:t>eam to consider, if desired.</w:t>
      </w:r>
    </w:p>
    <w:p w14:paraId="6A4BDC8B" w14:textId="2742B34F" w:rsidR="00FF52BC" w:rsidRPr="00D24289" w:rsidRDefault="00F7439D" w:rsidP="00F25575">
      <w:pPr>
        <w:spacing w:before="120"/>
        <w:ind w:firstLine="360"/>
      </w:pPr>
      <w:r w:rsidRPr="00F7439D">
        <w:t xml:space="preserve">Comments: </w:t>
      </w:r>
      <w:r w:rsidRPr="00F7439D">
        <w:fldChar w:fldCharType="begin">
          <w:ffData>
            <w:name w:val="Text12"/>
            <w:enabled/>
            <w:calcOnExit w:val="0"/>
            <w:textInput/>
          </w:ffData>
        </w:fldChar>
      </w:r>
      <w:r w:rsidRPr="00F7439D">
        <w:instrText xml:space="preserve"> FORMTEXT </w:instrText>
      </w:r>
      <w:r w:rsidRPr="00F7439D">
        <w:fldChar w:fldCharType="separate"/>
      </w:r>
      <w:r w:rsidRPr="00F7439D">
        <w:t> </w:t>
      </w:r>
      <w:r w:rsidRPr="00F7439D">
        <w:t> </w:t>
      </w:r>
      <w:r w:rsidRPr="00F7439D">
        <w:t> </w:t>
      </w:r>
      <w:r w:rsidRPr="00F7439D">
        <w:t> </w:t>
      </w:r>
      <w:r w:rsidRPr="00F7439D">
        <w:t> </w:t>
      </w:r>
      <w:r w:rsidRPr="00F7439D">
        <w:fldChar w:fldCharType="end"/>
      </w:r>
    </w:p>
    <w:p w14:paraId="6A4BDC8C" w14:textId="77777777" w:rsidR="00FF52BC" w:rsidRDefault="00FF52BC" w:rsidP="00FF52BC"/>
    <w:p w14:paraId="6A4BDC8D" w14:textId="77777777" w:rsidR="002F2BFE" w:rsidRDefault="002F2BFE" w:rsidP="0064768B"/>
    <w:p w14:paraId="6A4BDC8E" w14:textId="77777777" w:rsidR="00B146D4" w:rsidRDefault="00B146D4" w:rsidP="0064768B"/>
    <w:sectPr w:rsidR="00B146D4" w:rsidSect="001665E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728" w:right="936" w:bottom="1440" w:left="93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9F1E2" w14:textId="77777777" w:rsidR="0025740D" w:rsidRDefault="0025740D">
      <w:r>
        <w:separator/>
      </w:r>
    </w:p>
  </w:endnote>
  <w:endnote w:type="continuationSeparator" w:id="0">
    <w:p w14:paraId="52B241B0" w14:textId="77777777" w:rsidR="0025740D" w:rsidRDefault="0025740D">
      <w:r>
        <w:continuationSeparator/>
      </w:r>
    </w:p>
  </w:endnote>
  <w:endnote w:type="continuationNotice" w:id="1">
    <w:p w14:paraId="51178A5F" w14:textId="77777777" w:rsidR="0025740D" w:rsidRDefault="002574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BDC95" w14:textId="77777777" w:rsidR="001B2D8F" w:rsidRDefault="001B2D8F">
    <w:pPr>
      <w:pStyle w:val="Footer"/>
    </w:pPr>
  </w:p>
  <w:p w14:paraId="6A4BDC96" w14:textId="77777777" w:rsidR="001B2D8F" w:rsidRDefault="001B2D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DFC59" w14:textId="5B06ECEA" w:rsidR="00BF0504" w:rsidRDefault="004C2165" w:rsidP="00104317">
    <w:pPr>
      <w:pStyle w:val="Footer"/>
      <w:tabs>
        <w:tab w:val="clear" w:pos="10354"/>
        <w:tab w:val="right" w:pos="10350"/>
      </w:tabs>
      <w:ind w:left="0" w:right="18"/>
      <w:jc w:val="both"/>
    </w:pPr>
    <w:r>
      <w:t>Project 202</w:t>
    </w:r>
    <w:r w:rsidR="00422EEB">
      <w:t>0</w:t>
    </w:r>
    <w:r>
      <w:t xml:space="preserve">-02 </w:t>
    </w:r>
    <w:r w:rsidR="00422EEB">
      <w:t>Modifications to PRC-024 (Generator Ride-through)</w:t>
    </w:r>
    <w:r w:rsidR="00E05449" w:rsidRPr="00E05449">
      <w:t xml:space="preserve"> </w:t>
    </w:r>
  </w:p>
  <w:p w14:paraId="6A4BDC97" w14:textId="04B4541D" w:rsidR="001B2D8F" w:rsidRPr="00855BA8" w:rsidRDefault="00BF0504" w:rsidP="00104317">
    <w:pPr>
      <w:pStyle w:val="Footer"/>
      <w:tabs>
        <w:tab w:val="clear" w:pos="10354"/>
        <w:tab w:val="right" w:pos="10350"/>
      </w:tabs>
      <w:ind w:left="0" w:right="18"/>
      <w:jc w:val="both"/>
    </w:pPr>
    <w:r>
      <w:t xml:space="preserve">Unofficial Comment Form </w:t>
    </w:r>
    <w:r w:rsidR="001B2D8F" w:rsidRPr="00346AC2">
      <w:t xml:space="preserve">| </w:t>
    </w:r>
    <w:r w:rsidR="004C2165">
      <w:t>March 2024</w:t>
    </w:r>
    <w:r w:rsidR="001B2D8F">
      <w:tab/>
    </w:r>
    <w:r w:rsidR="001B2D8F" w:rsidRPr="001F176A">
      <w:fldChar w:fldCharType="begin"/>
    </w:r>
    <w:r w:rsidR="001B2D8F" w:rsidRPr="001F176A">
      <w:instrText xml:space="preserve"> PAGE </w:instrText>
    </w:r>
    <w:r w:rsidR="001B2D8F" w:rsidRPr="001F176A">
      <w:fldChar w:fldCharType="separate"/>
    </w:r>
    <w:r w:rsidR="000C3CDC">
      <w:rPr>
        <w:noProof/>
      </w:rPr>
      <w:t>3</w:t>
    </w:r>
    <w:r w:rsidR="001B2D8F" w:rsidRPr="001F176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BDC9A" w14:textId="77777777" w:rsidR="001B2D8F" w:rsidRDefault="001B2D8F" w:rsidP="00661EF9"/>
  <w:p w14:paraId="6A4BDC9B" w14:textId="77777777" w:rsidR="001B2D8F" w:rsidRDefault="001B2D8F" w:rsidP="00661EF9"/>
  <w:p w14:paraId="6A4BDC9C" w14:textId="77777777" w:rsidR="001B2D8F" w:rsidRPr="00B66D53" w:rsidRDefault="001B2D8F" w:rsidP="00661EF9">
    <w:pPr>
      <w:pStyle w:val="Footer"/>
      <w:pBdr>
        <w:top w:val="single" w:sz="18" w:space="2" w:color="204C81"/>
        <w:bottom w:val="single" w:sz="18" w:space="2" w:color="204C81"/>
      </w:pBdr>
      <w:jc w:val="right"/>
      <w:rPr>
        <w:rFonts w:ascii="Tahoma" w:hAnsi="Tahoma" w:cs="Tahoma"/>
        <w:sz w:val="28"/>
      </w:rPr>
    </w:pPr>
    <w:r w:rsidRPr="00B66D53">
      <w:rPr>
        <w:rFonts w:ascii="Tahoma" w:hAnsi="Tahoma" w:cs="Tahoma"/>
        <w:sz w:val="28"/>
      </w:rPr>
      <w:t>RELIABILITY | RESILIENCE | SECURITY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B856F" w14:textId="77777777" w:rsidR="0025740D" w:rsidRDefault="0025740D">
      <w:r>
        <w:separator/>
      </w:r>
    </w:p>
  </w:footnote>
  <w:footnote w:type="continuationSeparator" w:id="0">
    <w:p w14:paraId="74C23BCE" w14:textId="77777777" w:rsidR="0025740D" w:rsidRDefault="0025740D">
      <w:r>
        <w:continuationSeparator/>
      </w:r>
    </w:p>
  </w:footnote>
  <w:footnote w:type="continuationNotice" w:id="1">
    <w:p w14:paraId="10115675" w14:textId="77777777" w:rsidR="0025740D" w:rsidRDefault="002574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C6DB8" w14:textId="77777777" w:rsidR="009C4677" w:rsidRDefault="009C46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BDC93" w14:textId="77777777" w:rsidR="001B2D8F" w:rsidRDefault="001B2D8F">
    <w:r>
      <w:rPr>
        <w:noProof/>
      </w:rPr>
      <w:drawing>
        <wp:anchor distT="0" distB="0" distL="114300" distR="114300" simplePos="0" relativeHeight="251658241" behindDoc="1" locked="0" layoutInCell="1" allowOverlap="1" wp14:anchorId="6A4BDC9D" wp14:editId="6A4BDC9E">
          <wp:simplePos x="0" y="0"/>
          <wp:positionH relativeFrom="margin">
            <wp:align>center</wp:align>
          </wp:positionH>
          <wp:positionV relativeFrom="page">
            <wp:posOffset>113572</wp:posOffset>
          </wp:positionV>
          <wp:extent cx="7516857" cy="524179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template cover pag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857" cy="524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4BDC94" w14:textId="77777777" w:rsidR="001B2D8F" w:rsidRDefault="001B2D8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BDC98" w14:textId="77777777" w:rsidR="001B2D8F" w:rsidRDefault="001B2D8F">
    <w:r>
      <w:rPr>
        <w:noProof/>
      </w:rPr>
      <w:drawing>
        <wp:anchor distT="0" distB="0" distL="114300" distR="114300" simplePos="0" relativeHeight="251658240" behindDoc="1" locked="0" layoutInCell="1" allowOverlap="1" wp14:anchorId="6A4BDC9F" wp14:editId="6A4BDCA0">
          <wp:simplePos x="0" y="0"/>
          <wp:positionH relativeFrom="column">
            <wp:posOffset>-419343</wp:posOffset>
          </wp:positionH>
          <wp:positionV relativeFrom="page">
            <wp:posOffset>153387</wp:posOffset>
          </wp:positionV>
          <wp:extent cx="7408837" cy="4102443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template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8837" cy="4102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4BDC99" w14:textId="77777777" w:rsidR="001B2D8F" w:rsidRDefault="001B2D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A6E06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0869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74C1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E0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5C6C2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DA37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5A1E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16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62B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CEA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5666C"/>
    <w:multiLevelType w:val="multilevel"/>
    <w:tmpl w:val="8382A80E"/>
    <w:numStyleLink w:val="NERCListBullets"/>
  </w:abstractNum>
  <w:abstractNum w:abstractNumId="11" w15:restartNumberingAfterBreak="0">
    <w:nsid w:val="07F4529A"/>
    <w:multiLevelType w:val="multilevel"/>
    <w:tmpl w:val="93524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ahoma" w:hAnsi="Tahoma" w:hint="default"/>
      </w:rPr>
    </w:lvl>
  </w:abstractNum>
  <w:abstractNum w:abstractNumId="12" w15:restartNumberingAfterBreak="0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D07DDE"/>
    <w:multiLevelType w:val="multilevel"/>
    <w:tmpl w:val="E98C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 w15:restartNumberingAfterBreak="0">
    <w:nsid w:val="1BDD33A2"/>
    <w:multiLevelType w:val="multilevel"/>
    <w:tmpl w:val="8382A80E"/>
    <w:numStyleLink w:val="NERCListBullets"/>
  </w:abstractNum>
  <w:abstractNum w:abstractNumId="15" w15:restartNumberingAfterBreak="0">
    <w:nsid w:val="22AC569A"/>
    <w:multiLevelType w:val="hybridMultilevel"/>
    <w:tmpl w:val="5C7C9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32C91"/>
    <w:multiLevelType w:val="multilevel"/>
    <w:tmpl w:val="142A02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65844"/>
    <w:multiLevelType w:val="multilevel"/>
    <w:tmpl w:val="8382A80E"/>
    <w:numStyleLink w:val="NERCListBullets"/>
  </w:abstractNum>
  <w:abstractNum w:abstractNumId="20" w15:restartNumberingAfterBreak="0">
    <w:nsid w:val="41175F6B"/>
    <w:multiLevelType w:val="hybridMultilevel"/>
    <w:tmpl w:val="6100B086"/>
    <w:lvl w:ilvl="0" w:tplc="A82E5C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123C3"/>
    <w:multiLevelType w:val="multilevel"/>
    <w:tmpl w:val="8382A80E"/>
    <w:styleLink w:val="NERC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</w:rPr>
    </w:lvl>
    <w:lvl w:ilvl="4">
      <w:start w:val="1"/>
      <w:numFmt w:val="bullet"/>
      <w:pStyle w:val="ListBullet5"/>
      <w:lvlText w:val="*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22" w15:restartNumberingAfterBreak="0">
    <w:nsid w:val="4CB62E7D"/>
    <w:multiLevelType w:val="hybridMultilevel"/>
    <w:tmpl w:val="8AF0B466"/>
    <w:lvl w:ilvl="0" w:tplc="8278AE7C">
      <w:start w:val="1"/>
      <w:numFmt w:val="decimal"/>
      <w:pStyle w:val="NumberingBullet1"/>
      <w:lvlText w:val="%1."/>
      <w:lvlJc w:val="left"/>
      <w:pPr>
        <w:ind w:left="720" w:hanging="360"/>
      </w:pPr>
      <w:rPr>
        <w:rFonts w:hint="default"/>
      </w:rPr>
    </w:lvl>
    <w:lvl w:ilvl="1" w:tplc="A7B8C718">
      <w:start w:val="1"/>
      <w:numFmt w:val="lowerLetter"/>
      <w:pStyle w:val="NumberingBullet2"/>
      <w:lvlText w:val="%2."/>
      <w:lvlJc w:val="left"/>
      <w:pPr>
        <w:ind w:left="1440" w:hanging="360"/>
      </w:pPr>
    </w:lvl>
    <w:lvl w:ilvl="2" w:tplc="77AEEE26">
      <w:start w:val="1"/>
      <w:numFmt w:val="lowerRoman"/>
      <w:pStyle w:val="NumberingBullet3"/>
      <w:lvlText w:val="%3."/>
      <w:lvlJc w:val="right"/>
      <w:pPr>
        <w:ind w:left="2160" w:hanging="180"/>
      </w:pPr>
    </w:lvl>
    <w:lvl w:ilvl="3" w:tplc="7D964484">
      <w:start w:val="1"/>
      <w:numFmt w:val="decimal"/>
      <w:pStyle w:val="NumberingBullet4"/>
      <w:lvlText w:val="(%4)"/>
      <w:lvlJc w:val="left"/>
      <w:pPr>
        <w:ind w:left="2880" w:hanging="360"/>
      </w:pPr>
      <w:rPr>
        <w:rFonts w:hint="default"/>
      </w:rPr>
    </w:lvl>
    <w:lvl w:ilvl="4" w:tplc="6DB2A3D2">
      <w:start w:val="1"/>
      <w:numFmt w:val="lowerLetter"/>
      <w:pStyle w:val="NumberingBullet5"/>
      <w:lvlText w:val="(%5)"/>
      <w:lvlJc w:val="left"/>
      <w:pPr>
        <w:ind w:left="3600" w:hanging="360"/>
      </w:pPr>
      <w:rPr>
        <w:rFonts w:hint="default"/>
      </w:rPr>
    </w:lvl>
    <w:lvl w:ilvl="5" w:tplc="52BC8DEE">
      <w:start w:val="1"/>
      <w:numFmt w:val="lowerRoman"/>
      <w:pStyle w:val="NumberingBullet6"/>
      <w:lvlText w:val="(%6)"/>
      <w:lvlJc w:val="righ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280F0E"/>
    <w:multiLevelType w:val="multilevel"/>
    <w:tmpl w:val="92847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791932">
    <w:abstractNumId w:val="23"/>
  </w:num>
  <w:num w:numId="2" w16cid:durableId="1722942340">
    <w:abstractNumId w:val="12"/>
  </w:num>
  <w:num w:numId="3" w16cid:durableId="481699922">
    <w:abstractNumId w:val="25"/>
  </w:num>
  <w:num w:numId="4" w16cid:durableId="1361904058">
    <w:abstractNumId w:val="17"/>
  </w:num>
  <w:num w:numId="5" w16cid:durableId="442963153">
    <w:abstractNumId w:val="26"/>
  </w:num>
  <w:num w:numId="6" w16cid:durableId="1613904381">
    <w:abstractNumId w:val="9"/>
  </w:num>
  <w:num w:numId="7" w16cid:durableId="304236220">
    <w:abstractNumId w:val="7"/>
  </w:num>
  <w:num w:numId="8" w16cid:durableId="25762560">
    <w:abstractNumId w:val="6"/>
  </w:num>
  <w:num w:numId="9" w16cid:durableId="1243028288">
    <w:abstractNumId w:val="5"/>
  </w:num>
  <w:num w:numId="10" w16cid:durableId="1195340428">
    <w:abstractNumId w:val="4"/>
  </w:num>
  <w:num w:numId="11" w16cid:durableId="375080157">
    <w:abstractNumId w:val="8"/>
  </w:num>
  <w:num w:numId="12" w16cid:durableId="1146506696">
    <w:abstractNumId w:val="3"/>
  </w:num>
  <w:num w:numId="13" w16cid:durableId="1545559366">
    <w:abstractNumId w:val="2"/>
  </w:num>
  <w:num w:numId="14" w16cid:durableId="677653819">
    <w:abstractNumId w:val="1"/>
  </w:num>
  <w:num w:numId="15" w16cid:durableId="1206261170">
    <w:abstractNumId w:val="0"/>
  </w:num>
  <w:num w:numId="16" w16cid:durableId="820779725">
    <w:abstractNumId w:val="18"/>
  </w:num>
  <w:num w:numId="17" w16cid:durableId="1144397916">
    <w:abstractNumId w:val="13"/>
  </w:num>
  <w:num w:numId="18" w16cid:durableId="1548957931">
    <w:abstractNumId w:val="16"/>
  </w:num>
  <w:num w:numId="19" w16cid:durableId="676924108">
    <w:abstractNumId w:val="11"/>
  </w:num>
  <w:num w:numId="20" w16cid:durableId="1746564999">
    <w:abstractNumId w:val="21"/>
  </w:num>
  <w:num w:numId="21" w16cid:durableId="27339531">
    <w:abstractNumId w:val="14"/>
  </w:num>
  <w:num w:numId="22" w16cid:durableId="1452240018">
    <w:abstractNumId w:val="10"/>
  </w:num>
  <w:num w:numId="23" w16cid:durableId="1446921584">
    <w:abstractNumId w:val="19"/>
  </w:num>
  <w:num w:numId="24" w16cid:durableId="726415383">
    <w:abstractNumId w:val="22"/>
  </w:num>
  <w:num w:numId="25" w16cid:durableId="825049673">
    <w:abstractNumId w:val="20"/>
  </w:num>
  <w:num w:numId="26" w16cid:durableId="10624812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022724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039818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25"/>
    <w:rsid w:val="000034AB"/>
    <w:rsid w:val="000067C8"/>
    <w:rsid w:val="00011D42"/>
    <w:rsid w:val="000334DF"/>
    <w:rsid w:val="00037604"/>
    <w:rsid w:val="00052246"/>
    <w:rsid w:val="00095504"/>
    <w:rsid w:val="00095896"/>
    <w:rsid w:val="000A70BC"/>
    <w:rsid w:val="000B2A33"/>
    <w:rsid w:val="000B36CB"/>
    <w:rsid w:val="000B7A04"/>
    <w:rsid w:val="000C3CDC"/>
    <w:rsid w:val="000D7162"/>
    <w:rsid w:val="000D7DEA"/>
    <w:rsid w:val="000E3AB0"/>
    <w:rsid w:val="00100FE3"/>
    <w:rsid w:val="00102A01"/>
    <w:rsid w:val="00104317"/>
    <w:rsid w:val="00120014"/>
    <w:rsid w:val="001346AA"/>
    <w:rsid w:val="00136931"/>
    <w:rsid w:val="001574EA"/>
    <w:rsid w:val="00165ECD"/>
    <w:rsid w:val="001665EC"/>
    <w:rsid w:val="001934AE"/>
    <w:rsid w:val="001940B1"/>
    <w:rsid w:val="00196FDD"/>
    <w:rsid w:val="001A6FC8"/>
    <w:rsid w:val="001B2D8F"/>
    <w:rsid w:val="001D119B"/>
    <w:rsid w:val="001D47FD"/>
    <w:rsid w:val="001E6997"/>
    <w:rsid w:val="001F11FC"/>
    <w:rsid w:val="001F149B"/>
    <w:rsid w:val="002217A3"/>
    <w:rsid w:val="0022328A"/>
    <w:rsid w:val="0025740D"/>
    <w:rsid w:val="00283FB4"/>
    <w:rsid w:val="0028545D"/>
    <w:rsid w:val="00286C24"/>
    <w:rsid w:val="002C4859"/>
    <w:rsid w:val="002E7A35"/>
    <w:rsid w:val="002F2BFE"/>
    <w:rsid w:val="00302F93"/>
    <w:rsid w:val="00312012"/>
    <w:rsid w:val="003132C6"/>
    <w:rsid w:val="003134D1"/>
    <w:rsid w:val="0032141D"/>
    <w:rsid w:val="00346AC2"/>
    <w:rsid w:val="00352E27"/>
    <w:rsid w:val="00366A96"/>
    <w:rsid w:val="0038220E"/>
    <w:rsid w:val="0038676B"/>
    <w:rsid w:val="0039275D"/>
    <w:rsid w:val="003C640D"/>
    <w:rsid w:val="003D3B1E"/>
    <w:rsid w:val="003E1C41"/>
    <w:rsid w:val="003E3AF6"/>
    <w:rsid w:val="003E7AC3"/>
    <w:rsid w:val="00404602"/>
    <w:rsid w:val="00422EEB"/>
    <w:rsid w:val="004277F2"/>
    <w:rsid w:val="004515F3"/>
    <w:rsid w:val="00456B99"/>
    <w:rsid w:val="004631BF"/>
    <w:rsid w:val="00466905"/>
    <w:rsid w:val="004800C7"/>
    <w:rsid w:val="0048266E"/>
    <w:rsid w:val="004859C6"/>
    <w:rsid w:val="004A22B1"/>
    <w:rsid w:val="004B7DE3"/>
    <w:rsid w:val="004C2165"/>
    <w:rsid w:val="004E7B5C"/>
    <w:rsid w:val="005024AD"/>
    <w:rsid w:val="00510652"/>
    <w:rsid w:val="00520FD1"/>
    <w:rsid w:val="005316C6"/>
    <w:rsid w:val="005316F3"/>
    <w:rsid w:val="00544365"/>
    <w:rsid w:val="005471F6"/>
    <w:rsid w:val="00555F79"/>
    <w:rsid w:val="00556300"/>
    <w:rsid w:val="00573832"/>
    <w:rsid w:val="00576320"/>
    <w:rsid w:val="005A721A"/>
    <w:rsid w:val="005B17AD"/>
    <w:rsid w:val="005B325F"/>
    <w:rsid w:val="005B7382"/>
    <w:rsid w:val="005D3F72"/>
    <w:rsid w:val="005D5CBF"/>
    <w:rsid w:val="005E21C8"/>
    <w:rsid w:val="0064768B"/>
    <w:rsid w:val="00652754"/>
    <w:rsid w:val="00654C02"/>
    <w:rsid w:val="00661EF9"/>
    <w:rsid w:val="006702D3"/>
    <w:rsid w:val="00692F16"/>
    <w:rsid w:val="00694CD1"/>
    <w:rsid w:val="006B3EC7"/>
    <w:rsid w:val="006C1F78"/>
    <w:rsid w:val="006C3C30"/>
    <w:rsid w:val="006D26AF"/>
    <w:rsid w:val="006E67B7"/>
    <w:rsid w:val="006F2E90"/>
    <w:rsid w:val="00707C03"/>
    <w:rsid w:val="007254EA"/>
    <w:rsid w:val="00733724"/>
    <w:rsid w:val="00733C5D"/>
    <w:rsid w:val="00743BE1"/>
    <w:rsid w:val="0074626C"/>
    <w:rsid w:val="007654CE"/>
    <w:rsid w:val="007737A1"/>
    <w:rsid w:val="00791651"/>
    <w:rsid w:val="00791AAE"/>
    <w:rsid w:val="007929E3"/>
    <w:rsid w:val="007C34C3"/>
    <w:rsid w:val="007D35C3"/>
    <w:rsid w:val="007F7355"/>
    <w:rsid w:val="00802F41"/>
    <w:rsid w:val="00850BE9"/>
    <w:rsid w:val="00854A12"/>
    <w:rsid w:val="008550DF"/>
    <w:rsid w:val="00855BA8"/>
    <w:rsid w:val="00864879"/>
    <w:rsid w:val="0087126E"/>
    <w:rsid w:val="008866E7"/>
    <w:rsid w:val="008918AD"/>
    <w:rsid w:val="008A28A2"/>
    <w:rsid w:val="008C1018"/>
    <w:rsid w:val="008C5C7A"/>
    <w:rsid w:val="008D5456"/>
    <w:rsid w:val="008F3EE1"/>
    <w:rsid w:val="008F6F43"/>
    <w:rsid w:val="00905DC1"/>
    <w:rsid w:val="009105E6"/>
    <w:rsid w:val="0094096F"/>
    <w:rsid w:val="00952736"/>
    <w:rsid w:val="00960CCF"/>
    <w:rsid w:val="00961F42"/>
    <w:rsid w:val="00983FA7"/>
    <w:rsid w:val="00985E57"/>
    <w:rsid w:val="00992BFA"/>
    <w:rsid w:val="009C0EE8"/>
    <w:rsid w:val="009C4677"/>
    <w:rsid w:val="009F7375"/>
    <w:rsid w:val="009F7817"/>
    <w:rsid w:val="00A0038E"/>
    <w:rsid w:val="00A35316"/>
    <w:rsid w:val="00A35DA7"/>
    <w:rsid w:val="00A6738A"/>
    <w:rsid w:val="00A83910"/>
    <w:rsid w:val="00A913DA"/>
    <w:rsid w:val="00AA2295"/>
    <w:rsid w:val="00AA6596"/>
    <w:rsid w:val="00AB763E"/>
    <w:rsid w:val="00AC0C35"/>
    <w:rsid w:val="00AC1F14"/>
    <w:rsid w:val="00AD1865"/>
    <w:rsid w:val="00AD494D"/>
    <w:rsid w:val="00AF00DD"/>
    <w:rsid w:val="00AF5D04"/>
    <w:rsid w:val="00B05953"/>
    <w:rsid w:val="00B05E56"/>
    <w:rsid w:val="00B146D4"/>
    <w:rsid w:val="00B368B1"/>
    <w:rsid w:val="00B375B5"/>
    <w:rsid w:val="00B807E6"/>
    <w:rsid w:val="00B84B47"/>
    <w:rsid w:val="00B963F6"/>
    <w:rsid w:val="00BA34E0"/>
    <w:rsid w:val="00BB148A"/>
    <w:rsid w:val="00BE2AB6"/>
    <w:rsid w:val="00BE5580"/>
    <w:rsid w:val="00BF0504"/>
    <w:rsid w:val="00C266C9"/>
    <w:rsid w:val="00C31EA1"/>
    <w:rsid w:val="00C3431C"/>
    <w:rsid w:val="00C37A8D"/>
    <w:rsid w:val="00C802A9"/>
    <w:rsid w:val="00CB0325"/>
    <w:rsid w:val="00CC7BE7"/>
    <w:rsid w:val="00CE3CC0"/>
    <w:rsid w:val="00CE5932"/>
    <w:rsid w:val="00CF6E4A"/>
    <w:rsid w:val="00D107A4"/>
    <w:rsid w:val="00D228D6"/>
    <w:rsid w:val="00D26092"/>
    <w:rsid w:val="00D56EBF"/>
    <w:rsid w:val="00D5715F"/>
    <w:rsid w:val="00D71B57"/>
    <w:rsid w:val="00D83443"/>
    <w:rsid w:val="00D8646B"/>
    <w:rsid w:val="00D915AA"/>
    <w:rsid w:val="00D92558"/>
    <w:rsid w:val="00D933A3"/>
    <w:rsid w:val="00D9670F"/>
    <w:rsid w:val="00D96A22"/>
    <w:rsid w:val="00DA634C"/>
    <w:rsid w:val="00DB62EC"/>
    <w:rsid w:val="00DB7C23"/>
    <w:rsid w:val="00DC5592"/>
    <w:rsid w:val="00DC72D7"/>
    <w:rsid w:val="00DF08DD"/>
    <w:rsid w:val="00DF0B01"/>
    <w:rsid w:val="00DF5584"/>
    <w:rsid w:val="00E05449"/>
    <w:rsid w:val="00E143BD"/>
    <w:rsid w:val="00E22662"/>
    <w:rsid w:val="00E331E8"/>
    <w:rsid w:val="00E41B18"/>
    <w:rsid w:val="00E55E85"/>
    <w:rsid w:val="00E577D6"/>
    <w:rsid w:val="00E65B2F"/>
    <w:rsid w:val="00EC0640"/>
    <w:rsid w:val="00ED4D46"/>
    <w:rsid w:val="00F25575"/>
    <w:rsid w:val="00F31926"/>
    <w:rsid w:val="00F359FF"/>
    <w:rsid w:val="00F5791D"/>
    <w:rsid w:val="00F7439D"/>
    <w:rsid w:val="00FB2EA0"/>
    <w:rsid w:val="00FB5404"/>
    <w:rsid w:val="00FC7B36"/>
    <w:rsid w:val="00FE6595"/>
    <w:rsid w:val="00FF1E1F"/>
    <w:rsid w:val="00FF52BC"/>
    <w:rsid w:val="00FF6BE1"/>
    <w:rsid w:val="0D9577D9"/>
    <w:rsid w:val="1EE583EC"/>
    <w:rsid w:val="23739A02"/>
    <w:rsid w:val="3A5295AD"/>
    <w:rsid w:val="3B37EF6F"/>
    <w:rsid w:val="3F15D987"/>
    <w:rsid w:val="4B2B0941"/>
    <w:rsid w:val="4BD4A96F"/>
    <w:rsid w:val="5F772BD4"/>
    <w:rsid w:val="652DD2BE"/>
    <w:rsid w:val="7CF72C98"/>
    <w:rsid w:val="7ED0EDBE"/>
    <w:rsid w:val="7FD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4BD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3BD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BFE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BFE"/>
    <w:pPr>
      <w:outlineLvl w:val="1"/>
    </w:pPr>
    <w:rPr>
      <w:rFonts w:ascii="Tahoma" w:hAnsi="Tahoma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F2BFE"/>
    <w:pPr>
      <w:keepNext/>
      <w:outlineLvl w:val="2"/>
    </w:pPr>
    <w:rPr>
      <w:rFonts w:ascii="Tahoma" w:hAnsi="Tahoma" w:cs="Arial"/>
      <w:b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2F2BFE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rsid w:val="00D56EBF"/>
    <w:pPr>
      <w:autoSpaceDE w:val="0"/>
      <w:autoSpaceDN w:val="0"/>
      <w:adjustRightInd w:val="0"/>
    </w:pPr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F2BFE"/>
    <w:rPr>
      <w:rFonts w:ascii="Tahoma" w:hAnsi="Tahoma" w:cs="Arial"/>
      <w:b/>
      <w:bCs/>
      <w:i/>
      <w:sz w:val="22"/>
      <w:szCs w:val="26"/>
    </w:rPr>
  </w:style>
  <w:style w:type="table" w:styleId="TableGrid">
    <w:name w:val="Table Grid"/>
    <w:basedOn w:val="TableNormal"/>
    <w:rsid w:val="005A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2BFE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2BFE"/>
    <w:rPr>
      <w:rFonts w:ascii="Tahoma" w:hAnsi="Tahoma"/>
      <w:b/>
      <w:bCs/>
      <w:sz w:val="22"/>
    </w:rPr>
  </w:style>
  <w:style w:type="paragraph" w:customStyle="1" w:styleId="DocumentSubtitle">
    <w:name w:val="Document Subtitle"/>
    <w:basedOn w:val="Normal"/>
    <w:qFormat/>
    <w:rsid w:val="002F2BFE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BA8"/>
    <w:pPr>
      <w:pBdr>
        <w:top w:val="single" w:sz="18" w:space="1" w:color="204C81"/>
      </w:pBdr>
      <w:tabs>
        <w:tab w:val="left" w:pos="0"/>
        <w:tab w:val="right" w:pos="10354"/>
      </w:tabs>
      <w:ind w:left="-547" w:right="-547"/>
    </w:pPr>
    <w:rPr>
      <w:b/>
      <w:color w:val="204C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5BA8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rsid w:val="00510652"/>
  </w:style>
  <w:style w:type="paragraph" w:styleId="ListBullet2">
    <w:name w:val="List Bullet 2"/>
    <w:basedOn w:val="Normal"/>
    <w:uiPriority w:val="99"/>
    <w:unhideWhenUsed/>
    <w:qFormat/>
    <w:rsid w:val="00095896"/>
    <w:pPr>
      <w:numPr>
        <w:ilvl w:val="1"/>
        <w:numId w:val="23"/>
      </w:numPr>
      <w:spacing w:before="1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7382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382"/>
    <w:rPr>
      <w:rFonts w:asciiTheme="minorHAnsi" w:hAnsiTheme="minorHAnsi"/>
      <w:sz w:val="18"/>
      <w:szCs w:val="24"/>
    </w:rPr>
  </w:style>
  <w:style w:type="numbering" w:customStyle="1" w:styleId="NERCListBullets">
    <w:name w:val="NERC List Bullets"/>
    <w:uiPriority w:val="99"/>
    <w:rsid w:val="00095896"/>
    <w:pPr>
      <w:numPr>
        <w:numId w:val="20"/>
      </w:numPr>
    </w:pPr>
  </w:style>
  <w:style w:type="paragraph" w:styleId="ListBullet">
    <w:name w:val="List Bullet"/>
    <w:basedOn w:val="Normal"/>
    <w:uiPriority w:val="99"/>
    <w:unhideWhenUsed/>
    <w:qFormat/>
    <w:rsid w:val="00095896"/>
    <w:pPr>
      <w:numPr>
        <w:numId w:val="23"/>
      </w:num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095896"/>
    <w:pPr>
      <w:numPr>
        <w:ilvl w:val="2"/>
        <w:numId w:val="23"/>
      </w:numPr>
      <w:spacing w:before="120"/>
    </w:pPr>
  </w:style>
  <w:style w:type="character" w:styleId="FollowedHyperlink">
    <w:name w:val="FollowedHyperlink"/>
    <w:basedOn w:val="DefaultParagraphFont"/>
    <w:uiPriority w:val="99"/>
    <w:semiHidden/>
    <w:unhideWhenUsed/>
    <w:rsid w:val="006C3C30"/>
    <w:rPr>
      <w:color w:val="7030A0"/>
      <w:u w:val="single"/>
    </w:rPr>
  </w:style>
  <w:style w:type="character" w:styleId="Hyperlink">
    <w:name w:val="Hyperlink"/>
    <w:basedOn w:val="DefaultParagraphFont"/>
    <w:uiPriority w:val="99"/>
    <w:unhideWhenUsed/>
    <w:rsid w:val="006C3C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5896"/>
    <w:pPr>
      <w:ind w:left="720"/>
      <w:contextualSpacing/>
    </w:pPr>
  </w:style>
  <w:style w:type="paragraph" w:styleId="ListBullet4">
    <w:name w:val="List Bullet 4"/>
    <w:basedOn w:val="Normal"/>
    <w:uiPriority w:val="99"/>
    <w:unhideWhenUsed/>
    <w:rsid w:val="00095896"/>
    <w:pPr>
      <w:numPr>
        <w:ilvl w:val="3"/>
        <w:numId w:val="23"/>
      </w:numPr>
      <w:spacing w:before="120"/>
    </w:pPr>
  </w:style>
  <w:style w:type="paragraph" w:styleId="ListBullet5">
    <w:name w:val="List Bullet 5"/>
    <w:basedOn w:val="ListBullet3"/>
    <w:uiPriority w:val="99"/>
    <w:unhideWhenUsed/>
    <w:rsid w:val="00095896"/>
    <w:pPr>
      <w:numPr>
        <w:ilvl w:val="4"/>
      </w:numPr>
    </w:pPr>
  </w:style>
  <w:style w:type="paragraph" w:customStyle="1" w:styleId="NumberingBullet1">
    <w:name w:val="Numbering Bullet 1"/>
    <w:basedOn w:val="ListParagraph"/>
    <w:qFormat/>
    <w:rsid w:val="00095896"/>
    <w:pPr>
      <w:numPr>
        <w:numId w:val="24"/>
      </w:numPr>
      <w:spacing w:before="120"/>
      <w:contextualSpacing w:val="0"/>
    </w:pPr>
  </w:style>
  <w:style w:type="paragraph" w:customStyle="1" w:styleId="NumberingBullet2">
    <w:name w:val="Numbering Bullet 2"/>
    <w:basedOn w:val="ListParagraph"/>
    <w:rsid w:val="00095896"/>
    <w:pPr>
      <w:numPr>
        <w:ilvl w:val="1"/>
        <w:numId w:val="24"/>
      </w:numPr>
      <w:spacing w:before="120"/>
      <w:ind w:left="1080"/>
      <w:contextualSpacing w:val="0"/>
    </w:pPr>
  </w:style>
  <w:style w:type="paragraph" w:customStyle="1" w:styleId="NumberingBullet3">
    <w:name w:val="Numbering Bullet 3"/>
    <w:basedOn w:val="ListParagraph"/>
    <w:rsid w:val="00095896"/>
    <w:pPr>
      <w:numPr>
        <w:ilvl w:val="2"/>
        <w:numId w:val="24"/>
      </w:numPr>
      <w:spacing w:before="120"/>
      <w:ind w:left="1440"/>
      <w:contextualSpacing w:val="0"/>
    </w:pPr>
  </w:style>
  <w:style w:type="paragraph" w:customStyle="1" w:styleId="NumberingBullet4">
    <w:name w:val="Numbering Bullet 4"/>
    <w:basedOn w:val="ListParagraph"/>
    <w:rsid w:val="00095896"/>
    <w:pPr>
      <w:numPr>
        <w:ilvl w:val="3"/>
        <w:numId w:val="24"/>
      </w:numPr>
      <w:spacing w:before="120"/>
      <w:ind w:left="1800"/>
      <w:contextualSpacing w:val="0"/>
    </w:pPr>
  </w:style>
  <w:style w:type="paragraph" w:customStyle="1" w:styleId="NumberingBullet5">
    <w:name w:val="Numbering Bullet 5"/>
    <w:basedOn w:val="ListParagraph"/>
    <w:rsid w:val="00095896"/>
    <w:pPr>
      <w:numPr>
        <w:ilvl w:val="4"/>
        <w:numId w:val="24"/>
      </w:numPr>
      <w:spacing w:before="120"/>
      <w:ind w:left="2160"/>
      <w:contextualSpacing w:val="0"/>
    </w:pPr>
  </w:style>
  <w:style w:type="paragraph" w:customStyle="1" w:styleId="NumberingBullet6">
    <w:name w:val="Numbering Bullet 6"/>
    <w:basedOn w:val="ListParagraph"/>
    <w:rsid w:val="00095896"/>
    <w:pPr>
      <w:numPr>
        <w:ilvl w:val="5"/>
        <w:numId w:val="24"/>
      </w:numPr>
      <w:spacing w:before="120"/>
      <w:ind w:left="2520"/>
      <w:contextualSpacing w:val="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52BC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3D3B1E"/>
    <w:rPr>
      <w:rFonts w:asciiTheme="minorHAnsi" w:hAnsiTheme="minorHAnsi"/>
      <w:sz w:val="24"/>
      <w:szCs w:val="24"/>
    </w:rPr>
  </w:style>
  <w:style w:type="character" w:customStyle="1" w:styleId="ms-rtefontface-1">
    <w:name w:val="ms-rtefontface-1"/>
    <w:basedOn w:val="DefaultParagraphFont"/>
    <w:rsid w:val="00A83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54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3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7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5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3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5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2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8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23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8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2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2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7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6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77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1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8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8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5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8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8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2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2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9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5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85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7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9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1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9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25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1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2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8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2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80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2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0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2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mailto:jamie.calderon@nerc.ne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erc.com/pa/Stand/Pages/Project_2020-02_Transmission-connected_Resources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ntTable" Target="fontTable.xml"/><Relationship Id="rId23" Type="http://schemas.openxmlformats.org/officeDocument/2006/relationships/footer" Target="footer3.xml"/><Relationship Id="rId15" Type="http://schemas.openxmlformats.org/officeDocument/2006/relationships/hyperlink" Target="https://sbs.nerc.net/" TargetMode="Externa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NERC Palette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FF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e9c0b8d7-bdb4-4fd3-b62a-f50327aaefce" origin="userSelected">
  <element uid="936e22d5-45a7-4cb7-95ab-1aa8c7c88789" value=""/>
  <element uid="d14f5c36-f44a-4315-b438-005cfe8f069f" value=""/>
</sisl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haredContentType xmlns="Microsoft.SharePoint.Taxonomy.ContentTypeSync" SourceId="9444bc9d-bb2e-441f-89a7-915ba9281662" ContentTypeId="0x01010078EEA3ECF0D5C6409A451734D31E55AF89" PreviousValue="false"/>
</file>

<file path=customXml/item6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</Value>
</WrappedLabelHistory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778542F024543893E578739937348" ma:contentTypeVersion="1" ma:contentTypeDescription="Create a new document." ma:contentTypeScope="" ma:versionID="958e73fe60f660ce6dbbd78a15c3a6fd">
  <xsd:schema xmlns:xsd="http://www.w3.org/2001/XMLSchema" xmlns:xs="http://www.w3.org/2001/XMLSchema" xmlns:p="http://schemas.microsoft.com/office/2006/metadata/properties" xmlns:ns2="d255dc3e-053e-4b62-8283-68abfc61cdbb" targetNamespace="http://schemas.microsoft.com/office/2006/metadata/properties" ma:root="true" ma:fieldsID="20a97e1d0cc6e579ece75670ec365f0e" ns2:_="">
    <xsd:import namespace="d255dc3e-053e-4b62-8283-68abfc61cdb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dc3e-053e-4b62-8283-68abfc61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1796EF-40EB-420B-931E-7AC0067E14B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B5F04B8-B9A2-4EE3-B66B-AE0ED2C1B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2E149-60C3-48ED-BE19-49B994E344D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FA1D400-2C2F-43CE-9427-E3BA39C934FD}">
  <ds:schemaRefs>
    <ds:schemaRef ds:uri="http://schemas.microsoft.com/office/2006/metadata/properties"/>
    <ds:schemaRef ds:uri="be72bb46-7b96-43f6-b3d2-cb56bca42853"/>
    <ds:schemaRef ds:uri="http://schemas.microsoft.com/office/infopath/2007/PartnerControls"/>
    <ds:schemaRef ds:uri="http://schemas.microsoft.com/sharepoint/v4"/>
    <ds:schemaRef ds:uri="3e1050e7-7faf-40ec-88f1-5bdab33a6ff5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BA2D724C-B1CE-4019-90BC-37D2A814244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3AB6CA4-8DB3-496E-9D02-9AAF097C62FD}">
  <ds:schemaRefs>
    <ds:schemaRef ds:uri="http://www.w3.org/2001/XMLSchema"/>
    <ds:schemaRef ds:uri="http://www.boldonjames.com/2016/02/Classifier/internal/wrappedLabelHistory"/>
  </ds:schemaRefs>
</ds:datastoreItem>
</file>

<file path=customXml/itemProps7.xml><?xml version="1.0" encoding="utf-8"?>
<ds:datastoreItem xmlns:ds="http://schemas.openxmlformats.org/officeDocument/2006/customXml" ds:itemID="{7B6DBFBE-9AFD-4CE3-8E96-C4112A40821F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41ABE34C-03A0-4E8C-BAC9-1D92EC062871}"/>
</file>

<file path=docMetadata/LabelInfo.xml><?xml version="1.0" encoding="utf-8"?>
<clbl:labelList xmlns:clbl="http://schemas.microsoft.com/office/2020/mipLabelMetadata">
  <clbl:label id="{cac25473-bb91-4a6f-afab-8ab26c3ec881}" enabled="1" method="Standard" siteId="{a2d34bfa-bd5b-4dc3-9a2e-098f9929677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Comment Form</vt:lpstr>
    </vt:vector>
  </TitlesOfParts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Comment Form</dc:title>
  <dc:subject/>
  <dc:creator/>
  <cp:keywords/>
  <cp:lastModifiedBy/>
  <cp:revision>1</cp:revision>
  <dcterms:created xsi:type="dcterms:W3CDTF">2024-03-25T17:42:00Z</dcterms:created>
  <dcterms:modified xsi:type="dcterms:W3CDTF">2024-06-18T16:33:00Z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0x0101001D0778542F024543893E578739937348</vt:lpwstr>
  </property>
  <property fmtid="{D5CDD505-2E9C-101B-9397-08002B2CF9AE}" pid="3" name="GS_AddingInProgress">
    <vt:lpwstr>False</vt:lpwstr>
  </property>
  <property fmtid="{D5CDD505-2E9C-101B-9397-08002B2CF9AE}" pid="4" name="_dlc_DocIdItemGuid">
    <vt:lpwstr>70a1da68-e74c-4ec7-a120-3dcd0f16142a</vt:lpwstr>
  </property>
  <property fmtid="{D5CDD505-2E9C-101B-9397-08002B2CF9AE}" pid="5" name="Standards Project Number">
    <vt:lpwstr>13818;#2023-02|0220628b-3bea-404d-8041-557c8cb47981</vt:lpwstr>
  </property>
  <property fmtid="{D5CDD505-2E9C-101B-9397-08002B2CF9AE}" pid="6" name="_dlc_policyId">
    <vt:lpwstr/>
  </property>
  <property fmtid="{D5CDD505-2E9C-101B-9397-08002B2CF9AE}" pid="7" name="ItemRetentionFormula">
    <vt:lpwstr/>
  </property>
  <property fmtid="{D5CDD505-2E9C-101B-9397-08002B2CF9AE}" pid="8" name="TaxKeyword">
    <vt:lpwstr/>
  </property>
  <property fmtid="{D5CDD505-2E9C-101B-9397-08002B2CF9AE}" pid="9" name="Requirements Affected">
    <vt:lpwstr/>
  </property>
  <property fmtid="{D5CDD505-2E9C-101B-9397-08002B2CF9AE}" pid="10" name="Standard Action">
    <vt:lpwstr>10174;#Initial Ballot|6ca4aab5-e7d0-4cc9-b491-4c7af91f8c2b</vt:lpwstr>
  </property>
  <property fmtid="{D5CDD505-2E9C-101B-9397-08002B2CF9AE}" pid="11" name="Standard Number - New">
    <vt:lpwstr/>
  </property>
  <property fmtid="{D5CDD505-2E9C-101B-9397-08002B2CF9AE}" pid="12" name="SD Project Type">
    <vt:lpwstr/>
  </property>
  <property fmtid="{D5CDD505-2E9C-101B-9397-08002B2CF9AE}" pid="13" name="Data Classification">
    <vt:lpwstr>1;#Confidential - Internal|aa40a886-0bc0-4ba6-a22c-37ccbc8c9bd8</vt:lpwstr>
  </property>
  <property fmtid="{D5CDD505-2E9C-101B-9397-08002B2CF9AE}" pid="14" name="docIndexRef">
    <vt:lpwstr>4438f4fb-c980-48bb-8c73-f352ef931e6d</vt:lpwstr>
  </property>
  <property fmtid="{D5CDD505-2E9C-101B-9397-08002B2CF9AE}" pid="15" name="bjSaver">
    <vt:lpwstr>HWbt+ydz71rQxQqZ0pFO5QUt/bmLTibj</vt:lpwstr>
  </property>
  <property fmtid="{D5CDD505-2E9C-101B-9397-08002B2CF9AE}" pid="16" name="bjDocumentLabelXML">
    <vt:lpwstr>&lt;?xml version="1.0" encoding="us-ascii"?&gt;&lt;sisl xmlns:xsd="http://www.w3.org/2001/XMLSchema" xmlns:xsi="http://www.w3.org/2001/XMLSchema-instance" sislVersion="0" policy="e9c0b8d7-bdb4-4fd3-b62a-f50327aaefce" origin="userSelected" xmlns="http://www.boldonj</vt:lpwstr>
  </property>
  <property fmtid="{D5CDD505-2E9C-101B-9397-08002B2CF9AE}" pid="17" name="bjDocumentLabelXML-0">
    <vt:lpwstr>ames.com/2008/01/sie/internal/label"&gt;&lt;element uid="936e22d5-45a7-4cb7-95ab-1aa8c7c88789" value="" /&gt;&lt;element uid="d14f5c36-f44a-4315-b438-005cfe8f069f" value="" /&gt;&lt;/sisl&gt;</vt:lpwstr>
  </property>
  <property fmtid="{D5CDD505-2E9C-101B-9397-08002B2CF9AE}" pid="18" name="bjDocumentSecurityLabel">
    <vt:lpwstr>Uncategorized</vt:lpwstr>
  </property>
  <property fmtid="{D5CDD505-2E9C-101B-9397-08002B2CF9AE}" pid="19" name="MSIP_Label_574d496c-7ac4-4b13-81fd-698eca66b217_SiteId">
    <vt:lpwstr>15f3c881-6b03-4ff6-8559-77bf5177818f</vt:lpwstr>
  </property>
  <property fmtid="{D5CDD505-2E9C-101B-9397-08002B2CF9AE}" pid="20" name="MSIP_Label_574d496c-7ac4-4b13-81fd-698eca66b217_Name">
    <vt:lpwstr>Uncategorized</vt:lpwstr>
  </property>
  <property fmtid="{D5CDD505-2E9C-101B-9397-08002B2CF9AE}" pid="21" name="MSIP_Label_574d496c-7ac4-4b13-81fd-698eca66b217_Enabled">
    <vt:lpwstr>true</vt:lpwstr>
  </property>
  <property fmtid="{D5CDD505-2E9C-101B-9397-08002B2CF9AE}" pid="22" name="bjClsUserRVM">
    <vt:lpwstr>[]</vt:lpwstr>
  </property>
  <property fmtid="{D5CDD505-2E9C-101B-9397-08002B2CF9AE}" pid="23" name="bjLabelHistoryID">
    <vt:lpwstr>{73AB6CA4-8DB3-496E-9D02-9AAF097C62FD}</vt:lpwstr>
  </property>
</Properties>
</file>