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54" w:rsidRDefault="00592F54" w:rsidP="0038592D">
      <w:pPr>
        <w:rPr>
          <w:rFonts w:asciiTheme="minorHAnsi" w:hAnsiTheme="minorHAnsi"/>
          <w:szCs w:val="22"/>
        </w:rPr>
      </w:pPr>
    </w:p>
    <w:p w:rsidR="00592F54" w:rsidRDefault="00592F54" w:rsidP="0038592D">
      <w:pPr>
        <w:rPr>
          <w:rFonts w:asciiTheme="minorHAnsi" w:hAnsiTheme="minorHAnsi"/>
          <w:szCs w:val="22"/>
        </w:rPr>
      </w:pPr>
    </w:p>
    <w:p w:rsidR="00592F54" w:rsidRDefault="00592F54" w:rsidP="0038592D">
      <w:pPr>
        <w:rPr>
          <w:rFonts w:asciiTheme="minorHAnsi" w:hAnsiTheme="minorHAnsi"/>
          <w:szCs w:val="22"/>
        </w:rPr>
      </w:pPr>
    </w:p>
    <w:p w:rsidR="00592F54" w:rsidRDefault="00592F54" w:rsidP="0038592D">
      <w:pPr>
        <w:rPr>
          <w:rFonts w:asciiTheme="minorHAnsi" w:hAnsiTheme="minorHAnsi"/>
          <w:szCs w:val="22"/>
        </w:rPr>
      </w:pPr>
    </w:p>
    <w:p w:rsidR="00592F54" w:rsidRPr="00174E6D" w:rsidRDefault="00592F54" w:rsidP="00592F54">
      <w:pPr>
        <w:pStyle w:val="DocumentTitle"/>
        <w:spacing w:before="0"/>
        <w:ind w:left="0"/>
        <w:rPr>
          <w:sz w:val="32"/>
          <w:szCs w:val="32"/>
        </w:rPr>
      </w:pPr>
      <w:bookmarkStart w:id="0" w:name="_Toc195946480"/>
      <w:r w:rsidRPr="00174E6D">
        <w:rPr>
          <w:sz w:val="32"/>
          <w:szCs w:val="32"/>
        </w:rPr>
        <w:t>Project</w:t>
      </w:r>
      <w:r>
        <w:rPr>
          <w:sz w:val="32"/>
          <w:szCs w:val="32"/>
        </w:rPr>
        <w:t xml:space="preserve"> 20</w:t>
      </w:r>
      <w:r w:rsidR="006203D3">
        <w:rPr>
          <w:sz w:val="32"/>
          <w:szCs w:val="32"/>
        </w:rPr>
        <w:t>12-INT-0</w:t>
      </w:r>
      <w:r w:rsidR="00520232">
        <w:rPr>
          <w:sz w:val="32"/>
          <w:szCs w:val="32"/>
        </w:rPr>
        <w:t>4</w:t>
      </w:r>
      <w:r w:rsidR="006203D3">
        <w:rPr>
          <w:sz w:val="32"/>
          <w:szCs w:val="32"/>
        </w:rPr>
        <w:t xml:space="preserve"> Interpretation for </w:t>
      </w:r>
      <w:r w:rsidR="00520232">
        <w:rPr>
          <w:sz w:val="32"/>
          <w:szCs w:val="32"/>
        </w:rPr>
        <w:t>ITC</w:t>
      </w:r>
    </w:p>
    <w:bookmarkEnd w:id="0"/>
    <w:p w:rsidR="00592F54" w:rsidRPr="00592F54" w:rsidRDefault="00592F54" w:rsidP="0038592D">
      <w:pPr>
        <w:rPr>
          <w:rFonts w:asciiTheme="minorHAnsi" w:hAnsiTheme="minorHAnsi"/>
          <w:szCs w:val="22"/>
        </w:rPr>
      </w:pPr>
    </w:p>
    <w:p w:rsidR="00592F54" w:rsidRPr="00592F54" w:rsidRDefault="00592F54" w:rsidP="00592F54">
      <w:pPr>
        <w:pStyle w:val="Header"/>
        <w:rPr>
          <w:rFonts w:asciiTheme="minorHAnsi" w:hAnsiTheme="minorHAnsi"/>
          <w:sz w:val="24"/>
          <w:szCs w:val="24"/>
        </w:rPr>
      </w:pPr>
      <w:r w:rsidRPr="00592F54">
        <w:rPr>
          <w:rFonts w:asciiTheme="minorHAnsi" w:hAnsiTheme="minorHAnsi"/>
          <w:b/>
          <w:bCs/>
          <w:sz w:val="24"/>
          <w:szCs w:val="24"/>
        </w:rPr>
        <w:t>Unoffic</w:t>
      </w:r>
      <w:r w:rsidRPr="00592F54">
        <w:rPr>
          <w:rFonts w:asciiTheme="minorHAnsi" w:hAnsiTheme="minorHAnsi"/>
          <w:b/>
          <w:bCs/>
          <w:noProof/>
          <w:sz w:val="24"/>
          <w:szCs w:val="24"/>
        </w:rPr>
        <w:drawing>
          <wp:anchor distT="0" distB="0" distL="114300" distR="114300" simplePos="0" relativeHeight="251659264" behindDoc="1" locked="0" layoutInCell="1" allowOverlap="1">
            <wp:simplePos x="0" y="0"/>
            <wp:positionH relativeFrom="page">
              <wp:posOffset>228600</wp:posOffset>
            </wp:positionH>
            <wp:positionV relativeFrom="page">
              <wp:posOffset>228600</wp:posOffset>
            </wp:positionV>
            <wp:extent cx="7315200" cy="683895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315200" cy="6838950"/>
                    </a:xfrm>
                    <a:prstGeom prst="rect">
                      <a:avLst/>
                    </a:prstGeom>
                    <a:noFill/>
                  </pic:spPr>
                </pic:pic>
              </a:graphicData>
            </a:graphic>
          </wp:anchor>
        </w:drawing>
      </w:r>
      <w:r w:rsidRPr="00592F54">
        <w:rPr>
          <w:rFonts w:asciiTheme="minorHAnsi" w:hAnsiTheme="minorHAnsi"/>
          <w:b/>
          <w:bCs/>
          <w:sz w:val="24"/>
          <w:szCs w:val="24"/>
        </w:rPr>
        <w:t>ial Comment Form for Interpretation of CIP-00</w:t>
      </w:r>
      <w:r w:rsidR="00A24692">
        <w:rPr>
          <w:rFonts w:asciiTheme="minorHAnsi" w:hAnsiTheme="minorHAnsi"/>
          <w:b/>
          <w:bCs/>
          <w:sz w:val="24"/>
          <w:szCs w:val="24"/>
        </w:rPr>
        <w:t>7</w:t>
      </w:r>
      <w:r w:rsidRPr="00592F54">
        <w:rPr>
          <w:rFonts w:asciiTheme="minorHAnsi" w:hAnsiTheme="minorHAnsi"/>
          <w:b/>
          <w:bCs/>
          <w:sz w:val="24"/>
          <w:szCs w:val="24"/>
        </w:rPr>
        <w:t xml:space="preserve">-3, </w:t>
      </w:r>
      <w:r w:rsidR="00A24692">
        <w:rPr>
          <w:rFonts w:asciiTheme="minorHAnsi" w:hAnsiTheme="minorHAnsi"/>
          <w:b/>
          <w:bCs/>
          <w:sz w:val="24"/>
          <w:szCs w:val="24"/>
        </w:rPr>
        <w:t>Requirement R5</w:t>
      </w:r>
      <w:r w:rsidRPr="00592F54">
        <w:rPr>
          <w:rFonts w:asciiTheme="minorHAnsi" w:hAnsiTheme="minorHAnsi"/>
          <w:b/>
          <w:bCs/>
          <w:sz w:val="24"/>
          <w:szCs w:val="24"/>
        </w:rPr>
        <w:t>, fo</w:t>
      </w:r>
      <w:r w:rsidR="00A24692">
        <w:rPr>
          <w:rFonts w:asciiTheme="minorHAnsi" w:hAnsiTheme="minorHAnsi"/>
          <w:b/>
          <w:bCs/>
          <w:sz w:val="24"/>
          <w:szCs w:val="24"/>
        </w:rPr>
        <w:t>r ITC (Project 2012-INT-04</w:t>
      </w:r>
      <w:r w:rsidRPr="00592F54">
        <w:rPr>
          <w:rFonts w:asciiTheme="minorHAnsi" w:hAnsiTheme="minorHAnsi"/>
          <w:b/>
          <w:bCs/>
          <w:sz w:val="24"/>
          <w:szCs w:val="24"/>
        </w:rPr>
        <w:t>)</w:t>
      </w:r>
    </w:p>
    <w:p w:rsidR="00592F54" w:rsidRPr="00592F54" w:rsidRDefault="00592F54" w:rsidP="0038592D">
      <w:pPr>
        <w:rPr>
          <w:rFonts w:asciiTheme="minorHAnsi" w:hAnsiTheme="minorHAnsi"/>
          <w:sz w:val="24"/>
          <w:szCs w:val="24"/>
        </w:rPr>
      </w:pPr>
    </w:p>
    <w:p w:rsidR="00520232" w:rsidRDefault="00520232" w:rsidP="00520232">
      <w:pPr>
        <w:rPr>
          <w:rFonts w:asciiTheme="minorHAnsi" w:hAnsiTheme="minorHAnsi"/>
          <w:sz w:val="24"/>
          <w:szCs w:val="24"/>
        </w:rPr>
      </w:pPr>
      <w:r w:rsidRPr="00520232">
        <w:rPr>
          <w:rFonts w:asciiTheme="minorHAnsi" w:hAnsiTheme="minorHAnsi"/>
          <w:sz w:val="24"/>
          <w:szCs w:val="24"/>
        </w:rPr>
        <w:t xml:space="preserve">Please </w:t>
      </w:r>
      <w:r w:rsidRPr="00520232">
        <w:rPr>
          <w:rFonts w:asciiTheme="minorHAnsi" w:hAnsiTheme="minorHAnsi"/>
          <w:b/>
          <w:sz w:val="24"/>
          <w:szCs w:val="24"/>
        </w:rPr>
        <w:t xml:space="preserve">DO NOT </w:t>
      </w:r>
      <w:proofErr w:type="gramStart"/>
      <w:r w:rsidRPr="00520232">
        <w:rPr>
          <w:rFonts w:asciiTheme="minorHAnsi" w:hAnsiTheme="minorHAnsi"/>
          <w:sz w:val="24"/>
          <w:szCs w:val="24"/>
        </w:rPr>
        <w:t>use</w:t>
      </w:r>
      <w:proofErr w:type="gramEnd"/>
      <w:r w:rsidRPr="00520232">
        <w:rPr>
          <w:rFonts w:asciiTheme="minorHAnsi" w:hAnsiTheme="minorHAnsi"/>
          <w:sz w:val="24"/>
          <w:szCs w:val="24"/>
        </w:rPr>
        <w:t xml:space="preserve"> this form to submit comments.  Please use t</w:t>
      </w:r>
      <w:r w:rsidRPr="00156E49">
        <w:rPr>
          <w:rFonts w:asciiTheme="minorHAnsi" w:hAnsiTheme="minorHAnsi"/>
          <w:sz w:val="24"/>
          <w:szCs w:val="24"/>
        </w:rPr>
        <w:t xml:space="preserve">he </w:t>
      </w:r>
      <w:hyperlink r:id="rId9" w:history="1">
        <w:r w:rsidRPr="00156E49">
          <w:rPr>
            <w:rStyle w:val="Hyperlink"/>
            <w:rFonts w:asciiTheme="minorHAnsi" w:hAnsiTheme="minorHAnsi"/>
            <w:sz w:val="24"/>
            <w:szCs w:val="24"/>
          </w:rPr>
          <w:t>electronic comment form</w:t>
        </w:r>
      </w:hyperlink>
      <w:r w:rsidRPr="00156E49">
        <w:rPr>
          <w:rFonts w:asciiTheme="minorHAnsi" w:hAnsiTheme="minorHAnsi"/>
          <w:sz w:val="24"/>
          <w:szCs w:val="24"/>
        </w:rPr>
        <w:t xml:space="preserve"> t</w:t>
      </w:r>
      <w:r w:rsidRPr="00520232">
        <w:rPr>
          <w:rFonts w:asciiTheme="minorHAnsi" w:hAnsiTheme="minorHAnsi"/>
          <w:sz w:val="24"/>
          <w:szCs w:val="24"/>
        </w:rPr>
        <w:t>o submit comments on the Interpretation of CIP-007-3, Requirement R5, for ITC</w:t>
      </w:r>
      <w:r w:rsidRPr="00520232">
        <w:rPr>
          <w:rFonts w:asciiTheme="minorHAnsi" w:hAnsiTheme="minorHAnsi"/>
          <w:bCs/>
          <w:sz w:val="24"/>
          <w:szCs w:val="24"/>
        </w:rPr>
        <w:t xml:space="preserve"> (Project 2012-INT-04)</w:t>
      </w:r>
      <w:r w:rsidRPr="00520232">
        <w:rPr>
          <w:rFonts w:asciiTheme="minorHAnsi" w:hAnsiTheme="minorHAnsi"/>
          <w:sz w:val="24"/>
          <w:szCs w:val="24"/>
        </w:rPr>
        <w:t>.  The electronic comment form must be completed by</w:t>
      </w:r>
      <w:r w:rsidR="00CB590D">
        <w:rPr>
          <w:rFonts w:asciiTheme="minorHAnsi" w:hAnsiTheme="minorHAnsi"/>
          <w:sz w:val="24"/>
          <w:szCs w:val="24"/>
        </w:rPr>
        <w:t xml:space="preserve"> 8 p.m. ET </w:t>
      </w:r>
      <w:r w:rsidR="00CB590D" w:rsidRPr="00CB590D">
        <w:rPr>
          <w:rFonts w:asciiTheme="minorHAnsi" w:hAnsiTheme="minorHAnsi"/>
          <w:b/>
          <w:color w:val="FF0000"/>
          <w:sz w:val="24"/>
          <w:szCs w:val="24"/>
        </w:rPr>
        <w:t>March 22, 2013</w:t>
      </w:r>
      <w:r w:rsidR="00CB590D">
        <w:rPr>
          <w:rFonts w:asciiTheme="minorHAnsi" w:hAnsiTheme="minorHAnsi"/>
          <w:sz w:val="24"/>
          <w:szCs w:val="24"/>
        </w:rPr>
        <w:t>.</w:t>
      </w:r>
    </w:p>
    <w:p w:rsidR="00CB590D" w:rsidRDefault="00CB590D" w:rsidP="00520232">
      <w:pPr>
        <w:rPr>
          <w:rFonts w:asciiTheme="minorHAnsi" w:hAnsiTheme="minorHAnsi"/>
          <w:sz w:val="24"/>
          <w:szCs w:val="24"/>
        </w:rPr>
      </w:pPr>
    </w:p>
    <w:p w:rsidR="00CB590D" w:rsidRPr="00520232" w:rsidRDefault="00E46565" w:rsidP="00520232">
      <w:pPr>
        <w:rPr>
          <w:rFonts w:asciiTheme="minorHAnsi" w:hAnsiTheme="minorHAnsi"/>
          <w:sz w:val="24"/>
          <w:szCs w:val="24"/>
        </w:rPr>
      </w:pPr>
      <w:hyperlink r:id="rId10" w:history="1">
        <w:r w:rsidR="00CB590D" w:rsidRPr="005E3358">
          <w:rPr>
            <w:rStyle w:val="Hyperlink"/>
            <w:rFonts w:asciiTheme="minorHAnsi" w:hAnsiTheme="minorHAnsi"/>
            <w:sz w:val="24"/>
            <w:szCs w:val="24"/>
          </w:rPr>
          <w:t>Project page</w:t>
        </w:r>
      </w:hyperlink>
    </w:p>
    <w:p w:rsidR="0038592D" w:rsidRPr="00520232" w:rsidRDefault="0038592D">
      <w:pPr>
        <w:rPr>
          <w:rFonts w:asciiTheme="minorHAnsi" w:hAnsiTheme="minorHAnsi"/>
          <w:sz w:val="24"/>
          <w:szCs w:val="24"/>
        </w:rPr>
      </w:pPr>
    </w:p>
    <w:p w:rsidR="00520232" w:rsidRPr="00520232" w:rsidRDefault="00520232" w:rsidP="00520232">
      <w:pPr>
        <w:rPr>
          <w:rFonts w:asciiTheme="minorHAnsi" w:hAnsiTheme="minorHAnsi"/>
          <w:sz w:val="24"/>
          <w:szCs w:val="24"/>
        </w:rPr>
      </w:pPr>
      <w:r w:rsidRPr="00520232">
        <w:rPr>
          <w:rFonts w:asciiTheme="minorHAnsi" w:hAnsiTheme="minorHAnsi"/>
          <w:sz w:val="24"/>
          <w:szCs w:val="24"/>
        </w:rPr>
        <w:t xml:space="preserve">If you have questions please contact Steven Noess at </w:t>
      </w:r>
      <w:hyperlink r:id="rId11" w:history="1">
        <w:r w:rsidRPr="00520232">
          <w:rPr>
            <w:rStyle w:val="Hyperlink"/>
            <w:rFonts w:asciiTheme="minorHAnsi" w:hAnsiTheme="minorHAnsi"/>
            <w:sz w:val="24"/>
            <w:szCs w:val="24"/>
          </w:rPr>
          <w:t>steven.noess@nerc.net</w:t>
        </w:r>
      </w:hyperlink>
      <w:r w:rsidRPr="00520232">
        <w:rPr>
          <w:rFonts w:asciiTheme="minorHAnsi" w:hAnsiTheme="minorHAnsi"/>
          <w:sz w:val="24"/>
          <w:szCs w:val="24"/>
        </w:rPr>
        <w:t xml:space="preserve"> or by telephone at 404.446.9691.</w:t>
      </w:r>
    </w:p>
    <w:p w:rsidR="00597653" w:rsidRPr="00592F54" w:rsidRDefault="00597653">
      <w:pPr>
        <w:rPr>
          <w:rFonts w:ascii="Verdana" w:hAnsi="Verdana"/>
          <w:sz w:val="24"/>
          <w:szCs w:val="24"/>
        </w:rPr>
      </w:pPr>
    </w:p>
    <w:p w:rsidR="00597653" w:rsidRPr="00592F54" w:rsidRDefault="00597653" w:rsidP="00597653">
      <w:pPr>
        <w:pStyle w:val="Heading3"/>
        <w:spacing w:before="0" w:after="0"/>
        <w:rPr>
          <w:rFonts w:asciiTheme="minorHAnsi" w:hAnsiTheme="minorHAnsi"/>
          <w:b/>
          <w:szCs w:val="24"/>
        </w:rPr>
      </w:pPr>
      <w:r w:rsidRPr="00592F54">
        <w:rPr>
          <w:rFonts w:asciiTheme="minorHAnsi" w:hAnsiTheme="minorHAnsi"/>
          <w:b/>
          <w:szCs w:val="24"/>
        </w:rPr>
        <w:t>Background Information</w:t>
      </w:r>
      <w:r w:rsidR="00592F54" w:rsidRPr="00592F54">
        <w:rPr>
          <w:rFonts w:asciiTheme="minorHAnsi" w:hAnsiTheme="minorHAnsi"/>
          <w:b/>
          <w:szCs w:val="24"/>
        </w:rPr>
        <w:t>:</w:t>
      </w:r>
      <w:r w:rsidRPr="00592F54">
        <w:rPr>
          <w:rFonts w:asciiTheme="minorHAnsi" w:hAnsiTheme="minorHAnsi"/>
          <w:b/>
          <w:szCs w:val="24"/>
        </w:rPr>
        <w:t xml:space="preserve"> </w:t>
      </w:r>
    </w:p>
    <w:p w:rsidR="00520232" w:rsidRPr="002B1C83" w:rsidRDefault="00520232" w:rsidP="00520232">
      <w:pPr>
        <w:pStyle w:val="Default"/>
        <w:rPr>
          <w:rFonts w:asciiTheme="minorHAnsi" w:hAnsiTheme="minorHAnsi" w:cs="Tahoma"/>
        </w:rPr>
      </w:pPr>
      <w:r w:rsidRPr="002B1C83">
        <w:rPr>
          <w:rFonts w:asciiTheme="minorHAnsi" w:hAnsiTheme="minorHAnsi" w:cs="Tahoma"/>
        </w:rPr>
        <w:t>In May 2011, the Standards Committee appointed a standing CIP Interpretation Drafting Team (IDT) for the development of CIP Interpretations. A project team from the CIP IDT has reviewed ITC’s request for interpretation and developed this interpretation pursuant to the NERC Guidelines for IDTs. (</w:t>
      </w:r>
      <w:hyperlink r:id="rId12" w:history="1">
        <w:r w:rsidRPr="005E3358">
          <w:rPr>
            <w:rStyle w:val="Hyperlink"/>
            <w:rFonts w:asciiTheme="minorHAnsi" w:hAnsiTheme="minorHAnsi" w:cs="Tahoma"/>
          </w:rPr>
          <w:t xml:space="preserve">Available </w:t>
        </w:r>
        <w:r w:rsidR="005E3358" w:rsidRPr="005E3358">
          <w:rPr>
            <w:rStyle w:val="Hyperlink"/>
            <w:rFonts w:asciiTheme="minorHAnsi" w:hAnsiTheme="minorHAnsi" w:cs="Tahoma"/>
          </w:rPr>
          <w:t>here</w:t>
        </w:r>
      </w:hyperlink>
      <w:r w:rsidR="005E3358">
        <w:rPr>
          <w:rFonts w:asciiTheme="minorHAnsi" w:hAnsiTheme="minorHAnsi" w:cs="Tahoma"/>
        </w:rPr>
        <w:t>)</w:t>
      </w:r>
      <w:r w:rsidRPr="002B1C83">
        <w:rPr>
          <w:rFonts w:asciiTheme="minorHAnsi" w:hAnsiTheme="minorHAnsi" w:cs="Tahoma"/>
        </w:rPr>
        <w:t xml:space="preserve"> </w:t>
      </w:r>
    </w:p>
    <w:p w:rsidR="00520232" w:rsidRPr="002B1C83" w:rsidRDefault="00520232" w:rsidP="00520232">
      <w:pPr>
        <w:pStyle w:val="Default"/>
        <w:rPr>
          <w:rFonts w:asciiTheme="minorHAnsi" w:hAnsiTheme="minorHAnsi" w:cs="Tahoma"/>
        </w:rPr>
      </w:pPr>
      <w:r w:rsidRPr="002B1C83">
        <w:rPr>
          <w:rFonts w:asciiTheme="minorHAnsi" w:hAnsiTheme="minorHAnsi" w:cs="Tahoma"/>
        </w:rPr>
        <w:t> </w:t>
      </w:r>
    </w:p>
    <w:p w:rsidR="00520232" w:rsidRPr="002B1C83" w:rsidRDefault="00520232" w:rsidP="00520232">
      <w:pPr>
        <w:pStyle w:val="Default"/>
        <w:rPr>
          <w:rFonts w:asciiTheme="minorHAnsi" w:hAnsiTheme="minorHAnsi" w:cs="Tahoma"/>
        </w:rPr>
      </w:pPr>
      <w:r w:rsidRPr="002B1C83">
        <w:rPr>
          <w:rFonts w:asciiTheme="minorHAnsi" w:hAnsiTheme="minorHAnsi" w:cs="Tahoma"/>
        </w:rPr>
        <w:t xml:space="preserve">The stated purpose of CIP-007-3 is, in part, “to define methods, processes, and procedures for securing those systems determined to be Critical Cyber Assets, as well as the other (non-critical) Cyber Assets within the Electronic Security Perimeter(s).” </w:t>
      </w:r>
    </w:p>
    <w:p w:rsidR="00520232" w:rsidRPr="002B1C83" w:rsidRDefault="00520232" w:rsidP="00520232">
      <w:pPr>
        <w:pStyle w:val="Default"/>
        <w:rPr>
          <w:rFonts w:asciiTheme="minorHAnsi" w:hAnsiTheme="minorHAnsi" w:cs="Tahoma"/>
        </w:rPr>
      </w:pPr>
    </w:p>
    <w:p w:rsidR="00520232" w:rsidRPr="002B1C83" w:rsidRDefault="00520232" w:rsidP="00520232">
      <w:pPr>
        <w:contextualSpacing/>
        <w:rPr>
          <w:rFonts w:asciiTheme="minorHAnsi" w:hAnsiTheme="minorHAnsi" w:cs="Tahoma"/>
          <w:color w:val="000000"/>
          <w:sz w:val="24"/>
          <w:szCs w:val="24"/>
        </w:rPr>
      </w:pPr>
      <w:r w:rsidRPr="002B1C83">
        <w:rPr>
          <w:rFonts w:asciiTheme="minorHAnsi" w:hAnsiTheme="minorHAnsi" w:cs="Tahoma"/>
          <w:color w:val="000000"/>
          <w:sz w:val="24"/>
          <w:szCs w:val="24"/>
        </w:rPr>
        <w:t>The IDT first examined the requests for interpretation (RFIs) from both TECO (Project 2012-INT-03) and ITC, and it determined that one interpretation effort could address both.  In examining the two RFIs, the IDT identified the need to determine a commonly understood meaning of “procedural” and “technical” controls.  The IDT used this meaning in its evaluation of the questions asked in the RFIs.</w:t>
      </w:r>
    </w:p>
    <w:p w:rsidR="00520232" w:rsidRPr="002B1C83" w:rsidRDefault="00520232" w:rsidP="00520232">
      <w:pPr>
        <w:contextualSpacing/>
        <w:rPr>
          <w:rFonts w:asciiTheme="minorHAnsi" w:hAnsiTheme="minorHAnsi" w:cs="Tahoma"/>
          <w:color w:val="000000"/>
          <w:sz w:val="24"/>
          <w:szCs w:val="24"/>
        </w:rPr>
      </w:pPr>
    </w:p>
    <w:p w:rsidR="00520232" w:rsidRPr="002B1C83" w:rsidRDefault="00520232" w:rsidP="00520232">
      <w:pPr>
        <w:contextualSpacing/>
        <w:rPr>
          <w:rFonts w:asciiTheme="minorHAnsi" w:hAnsiTheme="minorHAnsi" w:cs="Tahoma"/>
          <w:color w:val="000000"/>
          <w:sz w:val="24"/>
          <w:szCs w:val="24"/>
        </w:rPr>
      </w:pPr>
      <w:r w:rsidRPr="002B1C83">
        <w:rPr>
          <w:rFonts w:asciiTheme="minorHAnsi" w:hAnsiTheme="minorHAnsi" w:cs="Tahoma"/>
          <w:color w:val="000000"/>
          <w:sz w:val="24"/>
          <w:szCs w:val="24"/>
        </w:rPr>
        <w:t xml:space="preserve">The IDT also recognized another area of work that is related to this topic introduced by NERC in CAN-0017.  CAN-0017 determined that technical and procedural controls are required under R5.1 and R5.2, but both are not required for each sub-requirement.  However, the CAN concluded that they were both required for the </w:t>
      </w:r>
      <w:r w:rsidR="00B479A0">
        <w:rPr>
          <w:rFonts w:asciiTheme="minorHAnsi" w:hAnsiTheme="minorHAnsi" w:cs="Tahoma"/>
          <w:color w:val="000000"/>
          <w:sz w:val="24"/>
          <w:szCs w:val="24"/>
        </w:rPr>
        <w:t>sub-requirements</w:t>
      </w:r>
      <w:r w:rsidRPr="002B1C83">
        <w:rPr>
          <w:rFonts w:asciiTheme="minorHAnsi" w:hAnsiTheme="minorHAnsi" w:cs="Tahoma"/>
          <w:color w:val="000000"/>
          <w:sz w:val="24"/>
          <w:szCs w:val="24"/>
        </w:rPr>
        <w:t xml:space="preserve"> under R5.3 or the entity would need to demonstrate the existence of a TFE.  The IDT reviewed this approach and believes that the interpretation of the language in the top level Requirement R5 would need to have a consistent application across all of its associated </w:t>
      </w:r>
      <w:r w:rsidR="00B479A0">
        <w:rPr>
          <w:rFonts w:asciiTheme="minorHAnsi" w:hAnsiTheme="minorHAnsi" w:cs="Tahoma"/>
          <w:color w:val="000000"/>
          <w:sz w:val="24"/>
          <w:szCs w:val="24"/>
        </w:rPr>
        <w:t>sub-requirements</w:t>
      </w:r>
      <w:r w:rsidRPr="002B1C83">
        <w:rPr>
          <w:rFonts w:asciiTheme="minorHAnsi" w:hAnsiTheme="minorHAnsi" w:cs="Tahoma"/>
          <w:color w:val="000000"/>
          <w:sz w:val="24"/>
          <w:szCs w:val="24"/>
        </w:rPr>
        <w:t xml:space="preserve">.  The IDT notes that the current CIP-007-5 (as approved through recirculation ballot) has already addressed this applicability issue, and in specific conditions, it has applied technical or procedural control </w:t>
      </w:r>
      <w:r w:rsidRPr="002B1C83">
        <w:rPr>
          <w:rFonts w:asciiTheme="minorHAnsi" w:hAnsiTheme="minorHAnsi" w:cs="Tahoma"/>
          <w:color w:val="000000"/>
          <w:sz w:val="24"/>
          <w:szCs w:val="24"/>
        </w:rPr>
        <w:lastRenderedPageBreak/>
        <w:t xml:space="preserve">language.  Further, if this interpretation receives industry approval, the IDT recommends that CAN-0017 be retired.   </w:t>
      </w:r>
    </w:p>
    <w:p w:rsidR="008625A3" w:rsidRPr="002B1C83" w:rsidRDefault="008625A3" w:rsidP="006E4659">
      <w:pPr>
        <w:contextualSpacing/>
        <w:rPr>
          <w:rFonts w:asciiTheme="minorHAnsi" w:hAnsiTheme="minorHAnsi" w:cs="Tahoma"/>
          <w:color w:val="000000"/>
          <w:sz w:val="24"/>
          <w:szCs w:val="24"/>
        </w:rPr>
      </w:pPr>
    </w:p>
    <w:p w:rsidR="00520232" w:rsidRPr="002B1C83" w:rsidRDefault="00520232" w:rsidP="00520232">
      <w:pPr>
        <w:contextualSpacing/>
        <w:rPr>
          <w:rFonts w:asciiTheme="minorHAnsi" w:hAnsiTheme="minorHAnsi" w:cs="Tahoma"/>
          <w:color w:val="000000"/>
          <w:sz w:val="24"/>
          <w:szCs w:val="24"/>
        </w:rPr>
      </w:pPr>
      <w:r w:rsidRPr="002B1C83">
        <w:rPr>
          <w:rFonts w:asciiTheme="minorHAnsi" w:hAnsiTheme="minorHAnsi" w:cs="Tahoma"/>
          <w:color w:val="000000"/>
          <w:sz w:val="24"/>
          <w:szCs w:val="24"/>
        </w:rPr>
        <w:t xml:space="preserve">In examining the first question, the IDT performed an exercise to determine the scope of the language in the CIP-007 Requirement R5 top level requirement. In the exercise, the IDT examined each sub-requirement and evaluated the ability to apply both technical and procedural controls in each instance.  In support of this exercise, the IDT developed a matrix of the R5 requirements, and it evaluated and discussed each for applicable controls.  This matrix, with results and narrative, was supplied during an earlier posting, as part of the unofficial comment form, as background reference to provide an understanding of the methodology used in this evaluation.  The IDT determined that each requirement </w:t>
      </w:r>
      <w:r w:rsidRPr="005E3358">
        <w:rPr>
          <w:rFonts w:asciiTheme="minorHAnsi" w:hAnsiTheme="minorHAnsi" w:cs="Tahoma"/>
          <w:color w:val="000000"/>
          <w:sz w:val="24"/>
          <w:szCs w:val="24"/>
        </w:rPr>
        <w:t>and sub requirement c</w:t>
      </w:r>
      <w:r w:rsidRPr="002B1C83">
        <w:rPr>
          <w:rFonts w:asciiTheme="minorHAnsi" w:hAnsiTheme="minorHAnsi" w:cs="Tahoma"/>
          <w:color w:val="000000"/>
          <w:sz w:val="24"/>
          <w:szCs w:val="24"/>
        </w:rPr>
        <w:t xml:space="preserve">ould not uniquely and independently be achieved by both technical and procedural controls.  These findings led the IDT to a common understanding that CIP-007-3, Requirement R5 contains language that is to be achieved by an entity performing the collection of the activities contained within the </w:t>
      </w:r>
      <w:r w:rsidR="00B479A0">
        <w:rPr>
          <w:rFonts w:asciiTheme="minorHAnsi" w:hAnsiTheme="minorHAnsi" w:cs="Tahoma"/>
          <w:color w:val="000000"/>
          <w:sz w:val="24"/>
          <w:szCs w:val="24"/>
        </w:rPr>
        <w:t>sub-requirements</w:t>
      </w:r>
      <w:r w:rsidRPr="002B1C83">
        <w:rPr>
          <w:rFonts w:asciiTheme="minorHAnsi" w:hAnsiTheme="minorHAnsi" w:cs="Tahoma"/>
          <w:color w:val="000000"/>
          <w:sz w:val="24"/>
          <w:szCs w:val="24"/>
        </w:rPr>
        <w:t xml:space="preserve">.  Therefore an entity would utilize a combination of technical and procedural controls in an effort to satisfy the collection of requirements contained within Requirement R5, not specifically use both technical and procedural controls in achieving strict compliance for each unique sub-requirement.  The CIP IDT acknowledges that the language within Requirement R5 would have been clearer had it read “technical </w:t>
      </w:r>
      <w:r w:rsidRPr="002B1C83">
        <w:rPr>
          <w:rFonts w:asciiTheme="minorHAnsi" w:hAnsiTheme="minorHAnsi" w:cs="Tahoma"/>
          <w:i/>
          <w:color w:val="000000"/>
          <w:sz w:val="24"/>
          <w:szCs w:val="24"/>
        </w:rPr>
        <w:t>or</w:t>
      </w:r>
      <w:r w:rsidRPr="002B1C83">
        <w:rPr>
          <w:rFonts w:asciiTheme="minorHAnsi" w:hAnsiTheme="minorHAnsi" w:cs="Tahoma"/>
          <w:color w:val="000000"/>
          <w:sz w:val="24"/>
          <w:szCs w:val="24"/>
        </w:rPr>
        <w:t xml:space="preserve"> procedural controls”; however, changing the standard itself is outside the scope of the IDT.  The IDT recommends that this language edit be included in further revisions of the standards.</w:t>
      </w:r>
    </w:p>
    <w:p w:rsidR="00520232" w:rsidRPr="002B1C83" w:rsidRDefault="00520232" w:rsidP="00520232">
      <w:pPr>
        <w:contextualSpacing/>
        <w:rPr>
          <w:rFonts w:asciiTheme="minorHAnsi" w:hAnsiTheme="minorHAnsi" w:cs="Tahoma"/>
          <w:color w:val="000000"/>
          <w:sz w:val="24"/>
          <w:szCs w:val="24"/>
        </w:rPr>
      </w:pPr>
    </w:p>
    <w:p w:rsidR="00520232" w:rsidRPr="002B1C83" w:rsidRDefault="00520232" w:rsidP="00520232">
      <w:pPr>
        <w:contextualSpacing/>
        <w:rPr>
          <w:rFonts w:asciiTheme="minorHAnsi" w:hAnsiTheme="minorHAnsi" w:cs="Tahoma"/>
          <w:color w:val="000000"/>
          <w:sz w:val="24"/>
          <w:szCs w:val="24"/>
        </w:rPr>
      </w:pPr>
      <w:r w:rsidRPr="002B1C83">
        <w:rPr>
          <w:rFonts w:asciiTheme="minorHAnsi" w:hAnsiTheme="minorHAnsi" w:cs="Tahoma"/>
          <w:color w:val="000000"/>
          <w:sz w:val="24"/>
          <w:szCs w:val="24"/>
        </w:rPr>
        <w:t xml:space="preserve">In examining the second question of the RFI, the IDT examined the ability to automatically enforce controls placed on CIP-007-3, R5.3.  Again, the IDT utilized the same process as in question 1, and it came to the same conclusion.  In those requirements where an entity is utilizing a technical control, there could be an automatic enforcement capability of the technical control.  In those conditions where a procedural control has been implemented, there would likely be no expectation of automatic enforcement.  The word automatic is absent from the language within CIP-007-3, Requirement R5, and it is therefore not required to achieve strict compliance with the individual requirements or </w:t>
      </w:r>
      <w:r w:rsidR="00B479A0">
        <w:rPr>
          <w:rFonts w:asciiTheme="minorHAnsi" w:hAnsiTheme="minorHAnsi" w:cs="Tahoma"/>
          <w:color w:val="000000"/>
          <w:sz w:val="24"/>
          <w:szCs w:val="24"/>
        </w:rPr>
        <w:t>sub-requirements</w:t>
      </w:r>
      <w:r w:rsidRPr="002B1C83">
        <w:rPr>
          <w:rFonts w:asciiTheme="minorHAnsi" w:hAnsiTheme="minorHAnsi" w:cs="Tahoma"/>
          <w:color w:val="000000"/>
          <w:sz w:val="24"/>
          <w:szCs w:val="24"/>
        </w:rPr>
        <w:t xml:space="preserve">. </w:t>
      </w:r>
      <w:bookmarkStart w:id="1" w:name="_GoBack"/>
      <w:bookmarkEnd w:id="1"/>
      <w:r w:rsidRPr="002B1C83">
        <w:rPr>
          <w:rFonts w:asciiTheme="minorHAnsi" w:hAnsiTheme="minorHAnsi" w:cs="Tahoma"/>
          <w:color w:val="000000"/>
          <w:sz w:val="24"/>
          <w:szCs w:val="24"/>
        </w:rPr>
        <w:t xml:space="preserve"> </w:t>
      </w:r>
    </w:p>
    <w:p w:rsidR="00520232" w:rsidRPr="002B1C83" w:rsidRDefault="00520232" w:rsidP="00520232">
      <w:pPr>
        <w:contextualSpacing/>
        <w:rPr>
          <w:rFonts w:asciiTheme="minorHAnsi" w:hAnsiTheme="minorHAnsi" w:cs="Tahoma"/>
          <w:color w:val="000000"/>
          <w:sz w:val="24"/>
          <w:szCs w:val="24"/>
        </w:rPr>
      </w:pPr>
    </w:p>
    <w:p w:rsidR="00592F54" w:rsidRDefault="00520232" w:rsidP="00AE3110">
      <w:pPr>
        <w:contextualSpacing/>
        <w:rPr>
          <w:rFonts w:asciiTheme="minorHAnsi" w:hAnsiTheme="minorHAnsi" w:cs="Tahoma"/>
          <w:color w:val="000000"/>
          <w:sz w:val="24"/>
          <w:szCs w:val="24"/>
        </w:rPr>
      </w:pPr>
      <w:r w:rsidRPr="002B1C83">
        <w:rPr>
          <w:rFonts w:asciiTheme="minorHAnsi" w:hAnsiTheme="minorHAnsi" w:cs="Tahoma"/>
          <w:color w:val="000000"/>
          <w:sz w:val="24"/>
          <w:szCs w:val="24"/>
        </w:rPr>
        <w:t>Because the matrix was not all-inclusive, and because of concerns over future use of the matrix, the IDT has determined that, in the best interest of clarity and to promote focus on the interpretation itself, such a matrix should no longer accompany the background material.   Therefore, the IDT has removed the matrix from the unofficial comment form.</w:t>
      </w:r>
    </w:p>
    <w:p w:rsidR="009208E8" w:rsidRDefault="009208E8" w:rsidP="00AE3110">
      <w:pPr>
        <w:contextualSpacing/>
        <w:rPr>
          <w:rFonts w:asciiTheme="minorHAnsi" w:hAnsiTheme="minorHAnsi" w:cs="Tahoma"/>
          <w:color w:val="000000"/>
          <w:sz w:val="24"/>
          <w:szCs w:val="24"/>
        </w:rPr>
      </w:pPr>
    </w:p>
    <w:p w:rsidR="009208E8" w:rsidRDefault="009208E8" w:rsidP="00AE3110">
      <w:pPr>
        <w:contextualSpacing/>
        <w:rPr>
          <w:rFonts w:ascii="Verdana" w:hAnsi="Verdana"/>
          <w:b/>
          <w:sz w:val="24"/>
          <w:szCs w:val="24"/>
        </w:rPr>
      </w:pPr>
    </w:p>
    <w:p w:rsidR="00436AE3" w:rsidRDefault="00436AE3" w:rsidP="00AE3110">
      <w:pPr>
        <w:contextualSpacing/>
        <w:rPr>
          <w:rFonts w:ascii="Verdana" w:hAnsi="Verdana"/>
          <w:b/>
          <w:sz w:val="24"/>
          <w:szCs w:val="24"/>
        </w:rPr>
      </w:pPr>
    </w:p>
    <w:p w:rsidR="00436AE3" w:rsidRDefault="00436AE3" w:rsidP="00AE3110">
      <w:pPr>
        <w:contextualSpacing/>
        <w:rPr>
          <w:rFonts w:ascii="Verdana" w:hAnsi="Verdana"/>
          <w:b/>
          <w:sz w:val="24"/>
          <w:szCs w:val="24"/>
        </w:rPr>
      </w:pPr>
    </w:p>
    <w:p w:rsidR="00436AE3" w:rsidRDefault="00436AE3" w:rsidP="00AE3110">
      <w:pPr>
        <w:contextualSpacing/>
        <w:rPr>
          <w:rFonts w:ascii="Verdana" w:hAnsi="Verdana"/>
          <w:b/>
          <w:sz w:val="24"/>
          <w:szCs w:val="24"/>
        </w:rPr>
      </w:pPr>
    </w:p>
    <w:p w:rsidR="00436AE3" w:rsidRDefault="00436AE3" w:rsidP="00AE3110">
      <w:pPr>
        <w:contextualSpacing/>
        <w:rPr>
          <w:rFonts w:ascii="Verdana" w:hAnsi="Verdana"/>
          <w:b/>
          <w:sz w:val="24"/>
          <w:szCs w:val="24"/>
        </w:rPr>
      </w:pPr>
    </w:p>
    <w:p w:rsidR="00436AE3" w:rsidRPr="002B1C83" w:rsidRDefault="00436AE3" w:rsidP="00AE3110">
      <w:pPr>
        <w:contextualSpacing/>
        <w:rPr>
          <w:rFonts w:ascii="Verdana" w:hAnsi="Verdana"/>
          <w:b/>
          <w:sz w:val="24"/>
          <w:szCs w:val="24"/>
        </w:rPr>
      </w:pPr>
    </w:p>
    <w:p w:rsidR="00592F54" w:rsidRDefault="00592F54" w:rsidP="00AE3110">
      <w:pPr>
        <w:rPr>
          <w:rFonts w:ascii="Verdana" w:hAnsi="Verdana"/>
          <w:b/>
        </w:rPr>
      </w:pPr>
    </w:p>
    <w:p w:rsidR="00AE3110" w:rsidRPr="00592F54" w:rsidRDefault="00AE3110" w:rsidP="00AE3110">
      <w:pPr>
        <w:rPr>
          <w:rStyle w:val="BoxText"/>
          <w:rFonts w:asciiTheme="minorHAnsi" w:hAnsiTheme="minorHAnsi"/>
          <w:sz w:val="24"/>
          <w:szCs w:val="24"/>
        </w:rPr>
      </w:pPr>
      <w:r w:rsidRPr="00592F54">
        <w:rPr>
          <w:rFonts w:asciiTheme="minorHAnsi" w:hAnsiTheme="minorHAnsi"/>
          <w:b/>
          <w:sz w:val="24"/>
          <w:szCs w:val="24"/>
        </w:rPr>
        <w:lastRenderedPageBreak/>
        <w:t xml:space="preserve">You do not have to answer all questions.  Enter All Comments in Simple Text Format.  </w:t>
      </w:r>
    </w:p>
    <w:p w:rsidR="00536CD1" w:rsidRPr="00592F54" w:rsidRDefault="00AE3110" w:rsidP="0038592D">
      <w:pPr>
        <w:pStyle w:val="FootnoteText"/>
        <w:spacing w:before="240" w:after="120"/>
        <w:rPr>
          <w:rFonts w:asciiTheme="minorHAnsi" w:hAnsiTheme="minorHAnsi"/>
          <w:i/>
          <w:sz w:val="24"/>
          <w:szCs w:val="24"/>
        </w:rPr>
      </w:pPr>
      <w:r w:rsidRPr="00592F54">
        <w:rPr>
          <w:rStyle w:val="BoxText"/>
          <w:rFonts w:asciiTheme="minorHAnsi" w:hAnsiTheme="minorHAnsi"/>
          <w:i/>
          <w:sz w:val="24"/>
          <w:szCs w:val="24"/>
        </w:rPr>
        <w:t>Insert a “check” mark in the appropriate boxes by double-clicking the gray areas.</w:t>
      </w:r>
    </w:p>
    <w:p w:rsidR="002B1C83" w:rsidRDefault="002B1C83" w:rsidP="002B1C83">
      <w:pPr>
        <w:pStyle w:val="ListBullet2"/>
      </w:pPr>
      <w:r w:rsidRPr="00D85C81">
        <w:t xml:space="preserve">Please review the request for an interpretation, the associated standard, and the draft interpretation and then answer the following questions. </w:t>
      </w:r>
    </w:p>
    <w:p w:rsidR="00436AE3" w:rsidRPr="00D85C81" w:rsidRDefault="00436AE3" w:rsidP="002B1C83">
      <w:pPr>
        <w:pStyle w:val="ListBullet2"/>
        <w:rPr>
          <w:rStyle w:val="BoxText"/>
          <w:rFonts w:ascii="Calibri" w:hAnsi="Calibri"/>
        </w:rPr>
      </w:pPr>
    </w:p>
    <w:p w:rsidR="002B1C83" w:rsidRPr="00F5244A" w:rsidRDefault="002B1C83" w:rsidP="00436AE3">
      <w:pPr>
        <w:pStyle w:val="ListBullet2"/>
        <w:numPr>
          <w:ilvl w:val="0"/>
          <w:numId w:val="28"/>
        </w:numPr>
        <w:spacing w:before="0"/>
        <w:ind w:left="540" w:hanging="540"/>
        <w:rPr>
          <w:b/>
        </w:rPr>
      </w:pPr>
      <w:r w:rsidRPr="0038592D">
        <w:t>Do you agree with this interpretation</w:t>
      </w:r>
      <w:r>
        <w:t>’s response to Question 1 (</w:t>
      </w:r>
      <w:r w:rsidRPr="00F5244A">
        <w:t xml:space="preserve">Whether each sub-requirement of </w:t>
      </w:r>
      <w:r>
        <w:t xml:space="preserve">Requirement </w:t>
      </w:r>
      <w:r w:rsidRPr="00F5244A">
        <w:t xml:space="preserve">R5 requires both “technical and procedural controls.”)? If not, what, specifically, do you disagree with? Please provide specific suggestions or proposals for any alternative language. </w:t>
      </w:r>
    </w:p>
    <w:p w:rsidR="002B1C83" w:rsidRPr="0038592D" w:rsidRDefault="00E46565" w:rsidP="00436AE3">
      <w:pPr>
        <w:pStyle w:val="ListBullet2"/>
        <w:ind w:left="540"/>
        <w:rPr>
          <w:rStyle w:val="BoxText"/>
          <w:rFonts w:ascii="Verdana" w:hAnsi="Verdana"/>
        </w:rPr>
      </w:pPr>
      <w:r w:rsidRPr="0038592D">
        <w:rPr>
          <w:rStyle w:val="BoxText"/>
          <w:rFonts w:ascii="Verdana" w:hAnsi="Verdana"/>
        </w:rPr>
        <w:fldChar w:fldCharType="begin">
          <w:ffData>
            <w:name w:val="Check4"/>
            <w:enabled/>
            <w:calcOnExit w:val="0"/>
            <w:checkBox>
              <w:sizeAuto/>
              <w:default w:val="0"/>
            </w:checkBox>
          </w:ffData>
        </w:fldChar>
      </w:r>
      <w:r w:rsidR="002B1C83" w:rsidRPr="0038592D">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38592D">
        <w:rPr>
          <w:rStyle w:val="BoxText"/>
          <w:rFonts w:ascii="Verdana" w:hAnsi="Verdana"/>
        </w:rPr>
        <w:fldChar w:fldCharType="end"/>
      </w:r>
      <w:r w:rsidR="002B1C83" w:rsidRPr="0038592D">
        <w:rPr>
          <w:rStyle w:val="BoxText"/>
          <w:rFonts w:ascii="Verdana" w:hAnsi="Verdana"/>
        </w:rPr>
        <w:t xml:space="preserve"> Yes</w:t>
      </w:r>
    </w:p>
    <w:p w:rsidR="002B1C83" w:rsidRPr="0038592D" w:rsidRDefault="00E46565" w:rsidP="00436AE3">
      <w:pPr>
        <w:pStyle w:val="ListBullet2"/>
        <w:ind w:left="540"/>
      </w:pPr>
      <w:r w:rsidRPr="0038592D">
        <w:rPr>
          <w:rStyle w:val="BoxText"/>
          <w:rFonts w:ascii="Verdana" w:hAnsi="Verdana"/>
        </w:rPr>
        <w:fldChar w:fldCharType="begin">
          <w:ffData>
            <w:name w:val="Check4"/>
            <w:enabled/>
            <w:calcOnExit w:val="0"/>
            <w:checkBox>
              <w:sizeAuto/>
              <w:default w:val="0"/>
            </w:checkBox>
          </w:ffData>
        </w:fldChar>
      </w:r>
      <w:r w:rsidR="002B1C83" w:rsidRPr="0038592D">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38592D">
        <w:rPr>
          <w:rStyle w:val="BoxText"/>
          <w:rFonts w:ascii="Verdana" w:hAnsi="Verdana"/>
        </w:rPr>
        <w:fldChar w:fldCharType="end"/>
      </w:r>
      <w:r w:rsidR="002B1C83" w:rsidRPr="0038592D">
        <w:rPr>
          <w:rStyle w:val="BoxText"/>
          <w:rFonts w:ascii="Verdana" w:hAnsi="Verdana"/>
        </w:rPr>
        <w:t xml:space="preserve"> No</w:t>
      </w:r>
    </w:p>
    <w:p w:rsidR="002B1C83" w:rsidRPr="0038592D" w:rsidRDefault="002B1C83" w:rsidP="00436AE3">
      <w:pPr>
        <w:ind w:left="540"/>
        <w:rPr>
          <w:rStyle w:val="BoxText"/>
          <w:rFonts w:ascii="Verdana" w:hAnsi="Verdana"/>
        </w:rPr>
      </w:pPr>
      <w:r w:rsidRPr="0038592D">
        <w:rPr>
          <w:rStyle w:val="BoxText"/>
          <w:rFonts w:ascii="Verdana" w:hAnsi="Verdana"/>
        </w:rPr>
        <w:t xml:space="preserve">Comments: </w:t>
      </w:r>
      <w:r w:rsidR="00E46565" w:rsidRPr="0038592D">
        <w:rPr>
          <w:rStyle w:val="BoxText"/>
          <w:rFonts w:ascii="Verdana" w:hAnsi="Verdana"/>
        </w:rPr>
        <w:fldChar w:fldCharType="begin">
          <w:ffData>
            <w:name w:val="Text12"/>
            <w:enabled/>
            <w:calcOnExit w:val="0"/>
            <w:textInput/>
          </w:ffData>
        </w:fldChar>
      </w:r>
      <w:bookmarkStart w:id="2" w:name="Text12"/>
      <w:r w:rsidRPr="0038592D">
        <w:rPr>
          <w:rStyle w:val="BoxText"/>
          <w:rFonts w:ascii="Verdana" w:hAnsi="Verdana"/>
        </w:rPr>
        <w:instrText xml:space="preserve"> FORMTEXT </w:instrText>
      </w:r>
      <w:r w:rsidR="00E46565" w:rsidRPr="0038592D">
        <w:rPr>
          <w:rStyle w:val="BoxText"/>
          <w:rFonts w:ascii="Verdana" w:hAnsi="Verdana"/>
        </w:rPr>
      </w:r>
      <w:r w:rsidR="00E46565"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E46565" w:rsidRPr="0038592D">
        <w:rPr>
          <w:rStyle w:val="BoxText"/>
          <w:rFonts w:ascii="Verdana" w:hAnsi="Verdana"/>
        </w:rPr>
        <w:fldChar w:fldCharType="end"/>
      </w:r>
      <w:bookmarkEnd w:id="2"/>
    </w:p>
    <w:p w:rsidR="002B1C83" w:rsidRPr="00E376D0" w:rsidRDefault="002B1C83" w:rsidP="00436AE3">
      <w:pPr>
        <w:ind w:left="540" w:hanging="540"/>
        <w:rPr>
          <w:rFonts w:ascii="Verdana" w:hAnsi="Verdana"/>
          <w:sz w:val="20"/>
          <w:lang w:val="fr-FR"/>
        </w:rPr>
      </w:pPr>
    </w:p>
    <w:p w:rsidR="002B1C83" w:rsidRPr="004E5163" w:rsidRDefault="002B1C83" w:rsidP="00436AE3">
      <w:pPr>
        <w:pStyle w:val="ListBullet2"/>
        <w:numPr>
          <w:ilvl w:val="0"/>
          <w:numId w:val="28"/>
        </w:numPr>
        <w:spacing w:before="0"/>
        <w:ind w:left="540" w:hanging="540"/>
        <w:rPr>
          <w:b/>
        </w:rPr>
      </w:pPr>
      <w:r w:rsidRPr="004E5163">
        <w:t xml:space="preserve">Do you agree with this interpretation’s response to Question 2 (Whether technical controls in Requirement R5.3 mean that each individual Cyber Asset within the Electronic Security Perimeter (ESP) has to automatically enforce each </w:t>
      </w:r>
      <w:proofErr w:type="gramStart"/>
      <w:r w:rsidRPr="004E5163">
        <w:t>of the three R5.3 sub-</w:t>
      </w:r>
      <w:r>
        <w:t>parts</w:t>
      </w:r>
      <w:proofErr w:type="gramEnd"/>
      <w:r w:rsidRPr="004E5163">
        <w:t xml:space="preserve">.)? If not, what, specifically, do you disagree with? Please provide specific suggestions or proposals for any alternative language. </w:t>
      </w:r>
    </w:p>
    <w:p w:rsidR="002B1C83" w:rsidRPr="0038592D" w:rsidRDefault="00E46565" w:rsidP="00436AE3">
      <w:pPr>
        <w:pStyle w:val="ListBullet2"/>
        <w:ind w:left="540"/>
        <w:rPr>
          <w:rStyle w:val="BoxText"/>
          <w:rFonts w:ascii="Verdana" w:hAnsi="Verdana"/>
        </w:rPr>
      </w:pPr>
      <w:r w:rsidRPr="0038592D">
        <w:rPr>
          <w:rStyle w:val="BoxText"/>
          <w:rFonts w:ascii="Verdana" w:hAnsi="Verdana"/>
        </w:rPr>
        <w:fldChar w:fldCharType="begin">
          <w:ffData>
            <w:name w:val="Check4"/>
            <w:enabled/>
            <w:calcOnExit w:val="0"/>
            <w:checkBox>
              <w:sizeAuto/>
              <w:default w:val="0"/>
            </w:checkBox>
          </w:ffData>
        </w:fldChar>
      </w:r>
      <w:r w:rsidR="002B1C83" w:rsidRPr="0038592D">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38592D">
        <w:rPr>
          <w:rStyle w:val="BoxText"/>
          <w:rFonts w:ascii="Verdana" w:hAnsi="Verdana"/>
        </w:rPr>
        <w:fldChar w:fldCharType="end"/>
      </w:r>
      <w:r w:rsidR="002B1C83" w:rsidRPr="0038592D">
        <w:rPr>
          <w:rStyle w:val="BoxText"/>
          <w:rFonts w:ascii="Verdana" w:hAnsi="Verdana"/>
        </w:rPr>
        <w:t xml:space="preserve"> Yes</w:t>
      </w:r>
    </w:p>
    <w:p w:rsidR="002B1C83" w:rsidRPr="0038592D" w:rsidRDefault="00E46565" w:rsidP="00436AE3">
      <w:pPr>
        <w:pStyle w:val="ListBullet2"/>
        <w:ind w:left="540"/>
      </w:pPr>
      <w:r w:rsidRPr="0038592D">
        <w:rPr>
          <w:rStyle w:val="BoxText"/>
          <w:rFonts w:ascii="Verdana" w:hAnsi="Verdana"/>
        </w:rPr>
        <w:fldChar w:fldCharType="begin">
          <w:ffData>
            <w:name w:val="Check4"/>
            <w:enabled/>
            <w:calcOnExit w:val="0"/>
            <w:checkBox>
              <w:sizeAuto/>
              <w:default w:val="0"/>
            </w:checkBox>
          </w:ffData>
        </w:fldChar>
      </w:r>
      <w:r w:rsidR="002B1C83" w:rsidRPr="0038592D">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38592D">
        <w:rPr>
          <w:rStyle w:val="BoxText"/>
          <w:rFonts w:ascii="Verdana" w:hAnsi="Verdana"/>
        </w:rPr>
        <w:fldChar w:fldCharType="end"/>
      </w:r>
      <w:r w:rsidR="002B1C83" w:rsidRPr="0038592D">
        <w:rPr>
          <w:rStyle w:val="BoxText"/>
          <w:rFonts w:ascii="Verdana" w:hAnsi="Verdana"/>
        </w:rPr>
        <w:t xml:space="preserve"> No</w:t>
      </w:r>
    </w:p>
    <w:p w:rsidR="002B1C83" w:rsidRPr="004E5163" w:rsidRDefault="002B1C83" w:rsidP="00436AE3">
      <w:pPr>
        <w:ind w:left="540"/>
        <w:rPr>
          <w:rStyle w:val="BoxText"/>
          <w:rFonts w:ascii="Verdana" w:hAnsi="Verdana"/>
        </w:rPr>
      </w:pPr>
      <w:r w:rsidRPr="0038592D">
        <w:rPr>
          <w:rStyle w:val="BoxText"/>
          <w:rFonts w:ascii="Verdana" w:hAnsi="Verdana"/>
        </w:rPr>
        <w:t xml:space="preserve">Comments: </w:t>
      </w:r>
      <w:r w:rsidR="00E46565"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E46565" w:rsidRPr="0038592D">
        <w:rPr>
          <w:rStyle w:val="BoxText"/>
          <w:rFonts w:ascii="Verdana" w:hAnsi="Verdana"/>
        </w:rPr>
      </w:r>
      <w:r w:rsidR="00E46565"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E46565" w:rsidRPr="0038592D">
        <w:rPr>
          <w:rStyle w:val="BoxText"/>
          <w:rFonts w:ascii="Verdana" w:hAnsi="Verdana"/>
        </w:rPr>
        <w:fldChar w:fldCharType="end"/>
      </w:r>
    </w:p>
    <w:p w:rsidR="00805DF1" w:rsidRPr="00805DF1" w:rsidRDefault="00805DF1" w:rsidP="00805DF1">
      <w:pPr>
        <w:rPr>
          <w:rStyle w:val="BoxText"/>
          <w:rFonts w:ascii="Verdana" w:hAnsi="Verdana"/>
          <w:lang w:val="fr-FR"/>
        </w:rPr>
      </w:pPr>
    </w:p>
    <w:sectPr w:rsidR="00805DF1" w:rsidRPr="00805DF1" w:rsidSect="00592F54">
      <w:headerReference w:type="default" r:id="rId13"/>
      <w:footerReference w:type="even" r:id="rId14"/>
      <w:footerReference w:type="default" r:id="rId15"/>
      <w:headerReference w:type="first" r:id="rId16"/>
      <w:footerReference w:type="first" r:id="rId17"/>
      <w:type w:val="continuous"/>
      <w:pgSz w:w="12240" w:h="15840" w:code="1"/>
      <w:pgMar w:top="1627" w:right="1440" w:bottom="1440" w:left="1440" w:header="720" w:footer="47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9A0" w:rsidRDefault="00B479A0">
      <w:r>
        <w:separator/>
      </w:r>
    </w:p>
  </w:endnote>
  <w:endnote w:type="continuationSeparator" w:id="0">
    <w:p w:rsidR="00B479A0" w:rsidRDefault="00B47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A0" w:rsidRDefault="00B479A0">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A0" w:rsidRPr="00592F54" w:rsidRDefault="00B479A0" w:rsidP="00592F54">
    <w:pPr>
      <w:tabs>
        <w:tab w:val="right" w:pos="9360"/>
      </w:tabs>
      <w:rPr>
        <w:rFonts w:ascii="Tahoma" w:hAnsi="Tahoma" w:cs="Tahoma"/>
        <w:b/>
        <w:color w:val="5D85A9"/>
        <w:sz w:val="18"/>
        <w:szCs w:val="18"/>
      </w:rPr>
    </w:pPr>
    <w:r>
      <w:rPr>
        <w:noProof/>
      </w:rPr>
      <w:drawing>
        <wp:anchor distT="0" distB="0" distL="114300" distR="114300" simplePos="0" relativeHeight="251665408"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10"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srcRect/>
                  <a:stretch>
                    <a:fillRect/>
                  </a:stretch>
                </pic:blipFill>
                <pic:spPr bwMode="auto">
                  <a:xfrm>
                    <a:off x="0" y="0"/>
                    <a:ext cx="7810500" cy="390525"/>
                  </a:xfrm>
                  <a:prstGeom prst="rect">
                    <a:avLst/>
                  </a:prstGeom>
                  <a:noFill/>
                </pic:spPr>
              </pic:pic>
            </a:graphicData>
          </a:graphic>
        </wp:anchor>
      </w:drawing>
    </w:r>
    <w:r w:rsidRPr="00CB26BA">
      <w:rPr>
        <w:rFonts w:ascii="Tahoma" w:hAnsi="Tahoma" w:cs="Tahoma"/>
        <w:color w:val="000000"/>
        <w:sz w:val="18"/>
        <w:szCs w:val="18"/>
      </w:rPr>
      <w:t>Unofficial Comment Form</w:t>
    </w:r>
    <w:r>
      <w:t xml:space="preserve"> - </w:t>
    </w:r>
    <w:r>
      <w:rPr>
        <w:rFonts w:ascii="Tahoma" w:hAnsi="Tahoma" w:cs="Tahoma"/>
        <w:color w:val="000000"/>
        <w:sz w:val="18"/>
        <w:szCs w:val="18"/>
      </w:rPr>
      <w:t>Project 2012-INT-04</w:t>
    </w:r>
    <w:r>
      <w:rPr>
        <w:rFonts w:ascii="Tahoma" w:hAnsi="Tahoma" w:cs="Tahoma"/>
        <w:b/>
        <w:color w:val="5D85A9"/>
        <w:sz w:val="18"/>
        <w:szCs w:val="18"/>
      </w:rPr>
      <w:tab/>
    </w:r>
    <w:r w:rsidR="00E46565" w:rsidRPr="00174E6D">
      <w:rPr>
        <w:rFonts w:ascii="Tahoma" w:hAnsi="Tahoma" w:cs="Tahoma"/>
        <w:b/>
        <w:color w:val="5D85A9"/>
        <w:sz w:val="18"/>
        <w:szCs w:val="18"/>
      </w:rPr>
      <w:fldChar w:fldCharType="begin"/>
    </w:r>
    <w:r w:rsidRPr="00174E6D">
      <w:rPr>
        <w:rFonts w:ascii="Tahoma" w:hAnsi="Tahoma" w:cs="Tahoma"/>
        <w:b/>
        <w:color w:val="5D85A9"/>
        <w:sz w:val="18"/>
        <w:szCs w:val="18"/>
      </w:rPr>
      <w:instrText xml:space="preserve"> PAGE   \* MERGEFORMAT </w:instrText>
    </w:r>
    <w:r w:rsidR="00E46565" w:rsidRPr="00174E6D">
      <w:rPr>
        <w:rFonts w:ascii="Tahoma" w:hAnsi="Tahoma" w:cs="Tahoma"/>
        <w:b/>
        <w:color w:val="5D85A9"/>
        <w:sz w:val="18"/>
        <w:szCs w:val="18"/>
      </w:rPr>
      <w:fldChar w:fldCharType="separate"/>
    </w:r>
    <w:r w:rsidR="00436AE3">
      <w:rPr>
        <w:rFonts w:ascii="Tahoma" w:hAnsi="Tahoma" w:cs="Tahoma"/>
        <w:b/>
        <w:noProof/>
        <w:color w:val="5D85A9"/>
        <w:sz w:val="18"/>
        <w:szCs w:val="18"/>
      </w:rPr>
      <w:t>2</w:t>
    </w:r>
    <w:r w:rsidR="00E46565" w:rsidRPr="00174E6D">
      <w:rPr>
        <w:rFonts w:ascii="Tahoma" w:hAnsi="Tahoma" w:cs="Tahoma"/>
        <w:b/>
        <w:color w:val="5D85A9"/>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A0" w:rsidRPr="00D928EC" w:rsidRDefault="00B479A0" w:rsidP="00D928EC">
    <w:pPr>
      <w:pStyle w:val="Footer"/>
      <w:jc w:val="center"/>
    </w:pPr>
    <w:r w:rsidRPr="00592F54">
      <w:rPr>
        <w:rFonts w:ascii="Verdana" w:hAnsi="Verdana" w:cs="Arial"/>
        <w:noProof/>
        <w:sz w:val="20"/>
      </w:rPr>
      <w:drawing>
        <wp:anchor distT="0" distB="0" distL="114300" distR="114300" simplePos="0" relativeHeight="251663360" behindDoc="1" locked="0" layoutInCell="1" allowOverlap="1">
          <wp:simplePos x="0" y="0"/>
          <wp:positionH relativeFrom="page">
            <wp:posOffset>0</wp:posOffset>
          </wp:positionH>
          <wp:positionV relativeFrom="page">
            <wp:posOffset>9458325</wp:posOffset>
          </wp:positionV>
          <wp:extent cx="7772400" cy="6000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72400" cy="6032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9A0" w:rsidRDefault="00B479A0">
      <w:r>
        <w:separator/>
      </w:r>
    </w:p>
  </w:footnote>
  <w:footnote w:type="continuationSeparator" w:id="0">
    <w:p w:rsidR="00B479A0" w:rsidRDefault="00B4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A0" w:rsidRPr="00164523" w:rsidRDefault="00B479A0" w:rsidP="00164523">
    <w:pPr>
      <w:pStyle w:val="Header"/>
    </w:pPr>
    <w:r w:rsidRPr="00592F54">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57150</wp:posOffset>
          </wp:positionV>
          <wp:extent cx="7772400" cy="1000125"/>
          <wp:effectExtent l="19050" t="0" r="0" b="0"/>
          <wp:wrapNone/>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773670" cy="9963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A0" w:rsidRDefault="00B479A0" w:rsidP="00D928EC">
    <w:pPr>
      <w:pStyle w:val="Header"/>
    </w:pPr>
    <w:r>
      <w:rPr>
        <w:rFonts w:ascii="Verdana" w:hAnsi="Verdana"/>
        <w:b/>
        <w:bCs/>
        <w:szCs w:val="22"/>
      </w:rPr>
      <w:t>Unoffic</w:t>
    </w:r>
    <w:r w:rsidRPr="00592F54">
      <w:rPr>
        <w:rFonts w:ascii="Verdana" w:hAnsi="Verdana"/>
        <w:b/>
        <w:bCs/>
        <w:noProof/>
        <w:szCs w:val="22"/>
      </w:rPr>
      <w:drawing>
        <wp:anchor distT="0" distB="0" distL="114300" distR="114300" simplePos="0" relativeHeight="251659264" behindDoc="1" locked="0" layoutInCell="1" allowOverlap="1">
          <wp:simplePos x="0" y="0"/>
          <wp:positionH relativeFrom="page">
            <wp:posOffset>228600</wp:posOffset>
          </wp:positionH>
          <wp:positionV relativeFrom="page">
            <wp:posOffset>228600</wp:posOffset>
          </wp:positionV>
          <wp:extent cx="7315200" cy="683895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15200" cy="6839585"/>
                  </a:xfrm>
                  <a:prstGeom prst="rect">
                    <a:avLst/>
                  </a:prstGeom>
                  <a:noFill/>
                </pic:spPr>
              </pic:pic>
            </a:graphicData>
          </a:graphic>
        </wp:anchor>
      </w:drawing>
    </w:r>
    <w:r>
      <w:rPr>
        <w:rFonts w:ascii="Verdana" w:hAnsi="Verdana"/>
        <w:b/>
        <w:bCs/>
        <w:szCs w:val="22"/>
      </w:rPr>
      <w:t xml:space="preserve">ial </w:t>
    </w:r>
    <w:r w:rsidRPr="00DA287C">
      <w:rPr>
        <w:rFonts w:ascii="Verdana" w:hAnsi="Verdana"/>
        <w:b/>
        <w:bCs/>
        <w:szCs w:val="22"/>
      </w:rPr>
      <w:t>Comment Form for</w:t>
    </w:r>
    <w:r>
      <w:rPr>
        <w:rFonts w:ascii="Verdana" w:hAnsi="Verdana"/>
        <w:b/>
        <w:bCs/>
        <w:szCs w:val="22"/>
      </w:rPr>
      <w:t xml:space="preserve"> </w:t>
    </w:r>
    <w:r w:rsidRPr="00422A86">
      <w:rPr>
        <w:rFonts w:ascii="Verdana" w:hAnsi="Verdana"/>
        <w:b/>
        <w:bCs/>
        <w:szCs w:val="22"/>
      </w:rPr>
      <w:t>Interpretation of CIP-00</w:t>
    </w:r>
    <w:r>
      <w:rPr>
        <w:rFonts w:ascii="Verdana" w:hAnsi="Verdana"/>
        <w:b/>
        <w:bCs/>
        <w:szCs w:val="22"/>
      </w:rPr>
      <w:t>3</w:t>
    </w:r>
    <w:r w:rsidRPr="00422A86">
      <w:rPr>
        <w:rFonts w:ascii="Verdana" w:hAnsi="Verdana"/>
        <w:b/>
        <w:bCs/>
        <w:szCs w:val="22"/>
      </w:rPr>
      <w:t xml:space="preserve">-3, </w:t>
    </w:r>
    <w:r>
      <w:rPr>
        <w:rFonts w:ascii="Verdana" w:hAnsi="Verdana"/>
        <w:b/>
        <w:bCs/>
        <w:szCs w:val="22"/>
      </w:rPr>
      <w:t xml:space="preserve">Applicability Section and </w:t>
    </w:r>
    <w:r w:rsidRPr="00422A86">
      <w:rPr>
        <w:rFonts w:ascii="Verdana" w:hAnsi="Verdana"/>
        <w:b/>
        <w:bCs/>
        <w:szCs w:val="22"/>
      </w:rPr>
      <w:t>Requirement R</w:t>
    </w:r>
    <w:r>
      <w:rPr>
        <w:rFonts w:ascii="Verdana" w:hAnsi="Verdana"/>
        <w:b/>
        <w:bCs/>
        <w:szCs w:val="22"/>
      </w:rPr>
      <w:t>2</w:t>
    </w:r>
    <w:r w:rsidRPr="00422A86">
      <w:rPr>
        <w:rFonts w:ascii="Verdana" w:hAnsi="Verdana"/>
        <w:b/>
        <w:bCs/>
        <w:szCs w:val="22"/>
      </w:rPr>
      <w:t xml:space="preserve">, for </w:t>
    </w:r>
    <w:r>
      <w:rPr>
        <w:rFonts w:ascii="Verdana" w:hAnsi="Verdana"/>
        <w:b/>
        <w:bCs/>
        <w:szCs w:val="22"/>
      </w:rPr>
      <w:t>Consumers</w:t>
    </w:r>
    <w:r w:rsidRPr="00422A86">
      <w:rPr>
        <w:rFonts w:ascii="Verdana" w:hAnsi="Verdana"/>
        <w:b/>
        <w:bCs/>
        <w:szCs w:val="22"/>
      </w:rPr>
      <w:t xml:space="preserve"> (Project 2012-INT-0</w:t>
    </w:r>
    <w:r>
      <w:rPr>
        <w:rFonts w:ascii="Verdana" w:hAnsi="Verdana"/>
        <w:b/>
        <w:bCs/>
        <w:szCs w:val="22"/>
      </w:rPr>
      <w:t>6</w:t>
    </w:r>
    <w:r w:rsidRPr="00422A86">
      <w:rPr>
        <w:rFonts w:ascii="Verdana" w:hAnsi="Verdana"/>
        <w:b/>
        <w:bCs/>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56E04"/>
    <w:multiLevelType w:val="hybridMultilevel"/>
    <w:tmpl w:val="53985738"/>
    <w:lvl w:ilvl="0" w:tplc="5AA25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2741BF"/>
    <w:multiLevelType w:val="hybridMultilevel"/>
    <w:tmpl w:val="6E1A5D7C"/>
    <w:lvl w:ilvl="0" w:tplc="29144070">
      <w:start w:val="1"/>
      <w:numFmt w:val="decimal"/>
      <w:lvlText w:val="%1."/>
      <w:lvlJc w:val="left"/>
      <w:pPr>
        <w:tabs>
          <w:tab w:val="num" w:pos="720"/>
        </w:tabs>
        <w:ind w:left="720" w:hanging="360"/>
      </w:pPr>
    </w:lvl>
    <w:lvl w:ilvl="1" w:tplc="72302C2C">
      <w:start w:val="1"/>
      <w:numFmt w:val="lowerLetter"/>
      <w:lvlText w:val="%2."/>
      <w:lvlJc w:val="left"/>
      <w:pPr>
        <w:tabs>
          <w:tab w:val="num" w:pos="1440"/>
        </w:tabs>
        <w:ind w:left="1440" w:hanging="360"/>
      </w:pPr>
    </w:lvl>
    <w:lvl w:ilvl="2" w:tplc="E6EA1D6C" w:tentative="1">
      <w:start w:val="1"/>
      <w:numFmt w:val="lowerRoman"/>
      <w:lvlText w:val="%3."/>
      <w:lvlJc w:val="right"/>
      <w:pPr>
        <w:tabs>
          <w:tab w:val="num" w:pos="2160"/>
        </w:tabs>
        <w:ind w:left="2160" w:hanging="180"/>
      </w:pPr>
    </w:lvl>
    <w:lvl w:ilvl="3" w:tplc="36527880" w:tentative="1">
      <w:start w:val="1"/>
      <w:numFmt w:val="decimal"/>
      <w:lvlText w:val="%4."/>
      <w:lvlJc w:val="left"/>
      <w:pPr>
        <w:tabs>
          <w:tab w:val="num" w:pos="2880"/>
        </w:tabs>
        <w:ind w:left="2880" w:hanging="360"/>
      </w:pPr>
    </w:lvl>
    <w:lvl w:ilvl="4" w:tplc="366C1DB0" w:tentative="1">
      <w:start w:val="1"/>
      <w:numFmt w:val="lowerLetter"/>
      <w:lvlText w:val="%5."/>
      <w:lvlJc w:val="left"/>
      <w:pPr>
        <w:tabs>
          <w:tab w:val="num" w:pos="3600"/>
        </w:tabs>
        <w:ind w:left="3600" w:hanging="360"/>
      </w:pPr>
    </w:lvl>
    <w:lvl w:ilvl="5" w:tplc="2CC01652" w:tentative="1">
      <w:start w:val="1"/>
      <w:numFmt w:val="lowerRoman"/>
      <w:lvlText w:val="%6."/>
      <w:lvlJc w:val="right"/>
      <w:pPr>
        <w:tabs>
          <w:tab w:val="num" w:pos="4320"/>
        </w:tabs>
        <w:ind w:left="4320" w:hanging="180"/>
      </w:pPr>
    </w:lvl>
    <w:lvl w:ilvl="6" w:tplc="BBB0F57E" w:tentative="1">
      <w:start w:val="1"/>
      <w:numFmt w:val="decimal"/>
      <w:lvlText w:val="%7."/>
      <w:lvlJc w:val="left"/>
      <w:pPr>
        <w:tabs>
          <w:tab w:val="num" w:pos="5040"/>
        </w:tabs>
        <w:ind w:left="5040" w:hanging="360"/>
      </w:pPr>
    </w:lvl>
    <w:lvl w:ilvl="7" w:tplc="75B64404" w:tentative="1">
      <w:start w:val="1"/>
      <w:numFmt w:val="lowerLetter"/>
      <w:lvlText w:val="%8."/>
      <w:lvlJc w:val="left"/>
      <w:pPr>
        <w:tabs>
          <w:tab w:val="num" w:pos="5760"/>
        </w:tabs>
        <w:ind w:left="5760" w:hanging="360"/>
      </w:pPr>
    </w:lvl>
    <w:lvl w:ilvl="8" w:tplc="AB4E3EE6" w:tentative="1">
      <w:start w:val="1"/>
      <w:numFmt w:val="lowerRoman"/>
      <w:lvlText w:val="%9."/>
      <w:lvlJc w:val="right"/>
      <w:pPr>
        <w:tabs>
          <w:tab w:val="num" w:pos="6480"/>
        </w:tabs>
        <w:ind w:left="6480" w:hanging="180"/>
      </w:pPr>
    </w:lvl>
  </w:abstractNum>
  <w:abstractNum w:abstractNumId="10">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1">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3">
    <w:nsid w:val="1DD35C65"/>
    <w:multiLevelType w:val="hybridMultilevel"/>
    <w:tmpl w:val="B256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5">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8">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3FE865C7"/>
    <w:multiLevelType w:val="hybridMultilevel"/>
    <w:tmpl w:val="8834C78A"/>
    <w:lvl w:ilvl="0" w:tplc="AFD4CACA">
      <w:start w:val="1"/>
      <w:numFmt w:val="decimal"/>
      <w:lvlText w:val="%1."/>
      <w:lvlJc w:val="left"/>
      <w:pPr>
        <w:tabs>
          <w:tab w:val="num" w:pos="720"/>
        </w:tabs>
        <w:ind w:left="720" w:hanging="360"/>
      </w:pPr>
    </w:lvl>
    <w:lvl w:ilvl="1" w:tplc="505438A8">
      <w:start w:val="1"/>
      <w:numFmt w:val="lowerLetter"/>
      <w:lvlText w:val="%2."/>
      <w:lvlJc w:val="left"/>
      <w:pPr>
        <w:tabs>
          <w:tab w:val="num" w:pos="1440"/>
        </w:tabs>
        <w:ind w:left="1440" w:hanging="360"/>
      </w:pPr>
    </w:lvl>
    <w:lvl w:ilvl="2" w:tplc="D116C8B4">
      <w:start w:val="1"/>
      <w:numFmt w:val="decimal"/>
      <w:lvlText w:val="%3."/>
      <w:lvlJc w:val="left"/>
      <w:pPr>
        <w:tabs>
          <w:tab w:val="num" w:pos="2340"/>
        </w:tabs>
        <w:ind w:left="2340" w:hanging="360"/>
      </w:pPr>
    </w:lvl>
    <w:lvl w:ilvl="3" w:tplc="31A4F052" w:tentative="1">
      <w:start w:val="1"/>
      <w:numFmt w:val="decimal"/>
      <w:lvlText w:val="%4."/>
      <w:lvlJc w:val="left"/>
      <w:pPr>
        <w:tabs>
          <w:tab w:val="num" w:pos="2880"/>
        </w:tabs>
        <w:ind w:left="2880" w:hanging="360"/>
      </w:pPr>
    </w:lvl>
    <w:lvl w:ilvl="4" w:tplc="332CA8A6" w:tentative="1">
      <w:start w:val="1"/>
      <w:numFmt w:val="lowerLetter"/>
      <w:lvlText w:val="%5."/>
      <w:lvlJc w:val="left"/>
      <w:pPr>
        <w:tabs>
          <w:tab w:val="num" w:pos="3600"/>
        </w:tabs>
        <w:ind w:left="3600" w:hanging="360"/>
      </w:pPr>
    </w:lvl>
    <w:lvl w:ilvl="5" w:tplc="7D049792" w:tentative="1">
      <w:start w:val="1"/>
      <w:numFmt w:val="lowerRoman"/>
      <w:lvlText w:val="%6."/>
      <w:lvlJc w:val="right"/>
      <w:pPr>
        <w:tabs>
          <w:tab w:val="num" w:pos="4320"/>
        </w:tabs>
        <w:ind w:left="4320" w:hanging="180"/>
      </w:pPr>
    </w:lvl>
    <w:lvl w:ilvl="6" w:tplc="55A62314" w:tentative="1">
      <w:start w:val="1"/>
      <w:numFmt w:val="decimal"/>
      <w:lvlText w:val="%7."/>
      <w:lvlJc w:val="left"/>
      <w:pPr>
        <w:tabs>
          <w:tab w:val="num" w:pos="5040"/>
        </w:tabs>
        <w:ind w:left="5040" w:hanging="360"/>
      </w:pPr>
    </w:lvl>
    <w:lvl w:ilvl="7" w:tplc="39503A1A" w:tentative="1">
      <w:start w:val="1"/>
      <w:numFmt w:val="lowerLetter"/>
      <w:lvlText w:val="%8."/>
      <w:lvlJc w:val="left"/>
      <w:pPr>
        <w:tabs>
          <w:tab w:val="num" w:pos="5760"/>
        </w:tabs>
        <w:ind w:left="5760" w:hanging="360"/>
      </w:pPr>
    </w:lvl>
    <w:lvl w:ilvl="8" w:tplc="5906A2D4" w:tentative="1">
      <w:start w:val="1"/>
      <w:numFmt w:val="lowerRoman"/>
      <w:lvlText w:val="%9."/>
      <w:lvlJc w:val="right"/>
      <w:pPr>
        <w:tabs>
          <w:tab w:val="num" w:pos="6480"/>
        </w:tabs>
        <w:ind w:left="6480" w:hanging="180"/>
      </w:pPr>
    </w:lvl>
  </w:abstractNum>
  <w:abstractNum w:abstractNumId="20">
    <w:nsid w:val="44B06273"/>
    <w:multiLevelType w:val="hybridMultilevel"/>
    <w:tmpl w:val="40242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646D01FB"/>
    <w:multiLevelType w:val="singleLevel"/>
    <w:tmpl w:val="4D8C5906"/>
    <w:lvl w:ilvl="0">
      <w:numFmt w:val="bullet"/>
      <w:lvlText w:val="-"/>
      <w:lvlJc w:val="left"/>
      <w:pPr>
        <w:tabs>
          <w:tab w:val="num" w:pos="1080"/>
        </w:tabs>
        <w:ind w:left="1080" w:hanging="360"/>
      </w:pPr>
      <w:rPr>
        <w:rFonts w:hint="default"/>
      </w:rPr>
    </w:lvl>
  </w:abstractNum>
  <w:abstractNum w:abstractNumId="24">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5">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nsid w:val="783F4B0A"/>
    <w:multiLevelType w:val="singleLevel"/>
    <w:tmpl w:val="0409000F"/>
    <w:lvl w:ilvl="0">
      <w:start w:val="1"/>
      <w:numFmt w:val="decimal"/>
      <w:lvlText w:val="%1."/>
      <w:lvlJc w:val="left"/>
      <w:pPr>
        <w:tabs>
          <w:tab w:val="num" w:pos="360"/>
        </w:tabs>
        <w:ind w:left="360" w:hanging="360"/>
      </w:pPr>
    </w:lvl>
  </w:abstractNum>
  <w:abstractNum w:abstractNumId="27">
    <w:nsid w:val="7D086A48"/>
    <w:multiLevelType w:val="hybridMultilevel"/>
    <w:tmpl w:val="3C8E7292"/>
    <w:lvl w:ilvl="0" w:tplc="B0E0EE12">
      <w:start w:val="2"/>
      <w:numFmt w:val="decimal"/>
      <w:lvlText w:val="%1."/>
      <w:lvlJc w:val="left"/>
      <w:pPr>
        <w:tabs>
          <w:tab w:val="num" w:pos="720"/>
        </w:tabs>
        <w:ind w:left="720" w:hanging="360"/>
      </w:pPr>
      <w:rPr>
        <w:rFonts w:hint="default"/>
      </w:rPr>
    </w:lvl>
    <w:lvl w:ilvl="1" w:tplc="DE44587C" w:tentative="1">
      <w:start w:val="1"/>
      <w:numFmt w:val="lowerLetter"/>
      <w:lvlText w:val="%2."/>
      <w:lvlJc w:val="left"/>
      <w:pPr>
        <w:tabs>
          <w:tab w:val="num" w:pos="1440"/>
        </w:tabs>
        <w:ind w:left="1440" w:hanging="360"/>
      </w:pPr>
    </w:lvl>
    <w:lvl w:ilvl="2" w:tplc="1D664A9C" w:tentative="1">
      <w:start w:val="1"/>
      <w:numFmt w:val="lowerRoman"/>
      <w:lvlText w:val="%3."/>
      <w:lvlJc w:val="right"/>
      <w:pPr>
        <w:tabs>
          <w:tab w:val="num" w:pos="2160"/>
        </w:tabs>
        <w:ind w:left="2160" w:hanging="180"/>
      </w:pPr>
    </w:lvl>
    <w:lvl w:ilvl="3" w:tplc="BF5A55C6" w:tentative="1">
      <w:start w:val="1"/>
      <w:numFmt w:val="decimal"/>
      <w:lvlText w:val="%4."/>
      <w:lvlJc w:val="left"/>
      <w:pPr>
        <w:tabs>
          <w:tab w:val="num" w:pos="2880"/>
        </w:tabs>
        <w:ind w:left="2880" w:hanging="360"/>
      </w:pPr>
    </w:lvl>
    <w:lvl w:ilvl="4" w:tplc="FF02BC6A" w:tentative="1">
      <w:start w:val="1"/>
      <w:numFmt w:val="lowerLetter"/>
      <w:lvlText w:val="%5."/>
      <w:lvlJc w:val="left"/>
      <w:pPr>
        <w:tabs>
          <w:tab w:val="num" w:pos="3600"/>
        </w:tabs>
        <w:ind w:left="3600" w:hanging="360"/>
      </w:pPr>
    </w:lvl>
    <w:lvl w:ilvl="5" w:tplc="9EDAB046" w:tentative="1">
      <w:start w:val="1"/>
      <w:numFmt w:val="lowerRoman"/>
      <w:lvlText w:val="%6."/>
      <w:lvlJc w:val="right"/>
      <w:pPr>
        <w:tabs>
          <w:tab w:val="num" w:pos="4320"/>
        </w:tabs>
        <w:ind w:left="4320" w:hanging="180"/>
      </w:pPr>
    </w:lvl>
    <w:lvl w:ilvl="6" w:tplc="133EB650" w:tentative="1">
      <w:start w:val="1"/>
      <w:numFmt w:val="decimal"/>
      <w:lvlText w:val="%7."/>
      <w:lvlJc w:val="left"/>
      <w:pPr>
        <w:tabs>
          <w:tab w:val="num" w:pos="5040"/>
        </w:tabs>
        <w:ind w:left="5040" w:hanging="360"/>
      </w:pPr>
    </w:lvl>
    <w:lvl w:ilvl="7" w:tplc="A4724A1C" w:tentative="1">
      <w:start w:val="1"/>
      <w:numFmt w:val="lowerLetter"/>
      <w:lvlText w:val="%8."/>
      <w:lvlJc w:val="left"/>
      <w:pPr>
        <w:tabs>
          <w:tab w:val="num" w:pos="5760"/>
        </w:tabs>
        <w:ind w:left="5760" w:hanging="360"/>
      </w:pPr>
    </w:lvl>
    <w:lvl w:ilvl="8" w:tplc="9F086D4C"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23"/>
  </w:num>
  <w:num w:numId="5">
    <w:abstractNumId w:val="5"/>
  </w:num>
  <w:num w:numId="6">
    <w:abstractNumId w:val="24"/>
  </w:num>
  <w:num w:numId="7">
    <w:abstractNumId w:val="14"/>
  </w:num>
  <w:num w:numId="8">
    <w:abstractNumId w:val="19"/>
  </w:num>
  <w:num w:numId="9">
    <w:abstractNumId w:val="17"/>
  </w:num>
  <w:num w:numId="10">
    <w:abstractNumId w:val="12"/>
  </w:num>
  <w:num w:numId="11">
    <w:abstractNumId w:val="27"/>
  </w:num>
  <w:num w:numId="12">
    <w:abstractNumId w:val="9"/>
  </w:num>
  <w:num w:numId="13">
    <w:abstractNumId w:val="16"/>
  </w:num>
  <w:num w:numId="14">
    <w:abstractNumId w:val="22"/>
  </w:num>
  <w:num w:numId="15">
    <w:abstractNumId w:val="26"/>
  </w:num>
  <w:num w:numId="16">
    <w:abstractNumId w:val="3"/>
  </w:num>
  <w:num w:numId="17">
    <w:abstractNumId w:val="8"/>
  </w:num>
  <w:num w:numId="18">
    <w:abstractNumId w:val="18"/>
  </w:num>
  <w:num w:numId="19">
    <w:abstractNumId w:val="21"/>
  </w:num>
  <w:num w:numId="20">
    <w:abstractNumId w:val="6"/>
  </w:num>
  <w:num w:numId="21">
    <w:abstractNumId w:val="11"/>
  </w:num>
  <w:num w:numId="22">
    <w:abstractNumId w:val="25"/>
  </w:num>
  <w:num w:numId="23">
    <w:abstractNumId w:val="0"/>
  </w:num>
  <w:num w:numId="24">
    <w:abstractNumId w:val="7"/>
  </w:num>
  <w:num w:numId="25">
    <w:abstractNumId w:val="15"/>
  </w:num>
  <w:num w:numId="26">
    <w:abstractNumId w:val="13"/>
  </w:num>
  <w:num w:numId="27">
    <w:abstractNumId w:val="4"/>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rsids>
    <w:rsidRoot w:val="00D64205"/>
    <w:rsid w:val="00002C8C"/>
    <w:rsid w:val="00003CD7"/>
    <w:rsid w:val="00012DA4"/>
    <w:rsid w:val="0003012C"/>
    <w:rsid w:val="000333B1"/>
    <w:rsid w:val="00042040"/>
    <w:rsid w:val="00051F22"/>
    <w:rsid w:val="00064798"/>
    <w:rsid w:val="0007412B"/>
    <w:rsid w:val="00087309"/>
    <w:rsid w:val="000A7BEE"/>
    <w:rsid w:val="000C1DC1"/>
    <w:rsid w:val="000C26C9"/>
    <w:rsid w:val="000C28E2"/>
    <w:rsid w:val="000C6647"/>
    <w:rsid w:val="00103ABF"/>
    <w:rsid w:val="00112F34"/>
    <w:rsid w:val="001147EF"/>
    <w:rsid w:val="00115EDA"/>
    <w:rsid w:val="001238A5"/>
    <w:rsid w:val="00143E80"/>
    <w:rsid w:val="001505E9"/>
    <w:rsid w:val="00152A37"/>
    <w:rsid w:val="00156834"/>
    <w:rsid w:val="00156E49"/>
    <w:rsid w:val="00164523"/>
    <w:rsid w:val="00166C11"/>
    <w:rsid w:val="00171831"/>
    <w:rsid w:val="001763BC"/>
    <w:rsid w:val="00176A53"/>
    <w:rsid w:val="00182CEE"/>
    <w:rsid w:val="00184E69"/>
    <w:rsid w:val="00185AED"/>
    <w:rsid w:val="00195CC1"/>
    <w:rsid w:val="0019664D"/>
    <w:rsid w:val="001A4404"/>
    <w:rsid w:val="001B6689"/>
    <w:rsid w:val="001C28D3"/>
    <w:rsid w:val="001C6342"/>
    <w:rsid w:val="001D286D"/>
    <w:rsid w:val="001E2DE1"/>
    <w:rsid w:val="001E544D"/>
    <w:rsid w:val="001E780A"/>
    <w:rsid w:val="00223A03"/>
    <w:rsid w:val="002275B9"/>
    <w:rsid w:val="0022770B"/>
    <w:rsid w:val="00241D14"/>
    <w:rsid w:val="00245DA8"/>
    <w:rsid w:val="0025256F"/>
    <w:rsid w:val="002820AF"/>
    <w:rsid w:val="0029019C"/>
    <w:rsid w:val="00292089"/>
    <w:rsid w:val="00292F51"/>
    <w:rsid w:val="002B1C83"/>
    <w:rsid w:val="002B7D50"/>
    <w:rsid w:val="002C1D66"/>
    <w:rsid w:val="002F4A1F"/>
    <w:rsid w:val="00323644"/>
    <w:rsid w:val="003312D6"/>
    <w:rsid w:val="00332E09"/>
    <w:rsid w:val="00335268"/>
    <w:rsid w:val="00341F0C"/>
    <w:rsid w:val="00346490"/>
    <w:rsid w:val="003504FD"/>
    <w:rsid w:val="00354C81"/>
    <w:rsid w:val="003619D8"/>
    <w:rsid w:val="00363594"/>
    <w:rsid w:val="00363C2F"/>
    <w:rsid w:val="00373686"/>
    <w:rsid w:val="0038592D"/>
    <w:rsid w:val="00393D1A"/>
    <w:rsid w:val="003E1D71"/>
    <w:rsid w:val="003E441F"/>
    <w:rsid w:val="003F0610"/>
    <w:rsid w:val="003F1ECE"/>
    <w:rsid w:val="00403B2A"/>
    <w:rsid w:val="004059F3"/>
    <w:rsid w:val="00410CA4"/>
    <w:rsid w:val="00412F85"/>
    <w:rsid w:val="00414CE6"/>
    <w:rsid w:val="00415629"/>
    <w:rsid w:val="00422955"/>
    <w:rsid w:val="00422A86"/>
    <w:rsid w:val="00436AE3"/>
    <w:rsid w:val="0044197D"/>
    <w:rsid w:val="0044275F"/>
    <w:rsid w:val="0045236F"/>
    <w:rsid w:val="00453FC7"/>
    <w:rsid w:val="00455220"/>
    <w:rsid w:val="00456E26"/>
    <w:rsid w:val="0046110B"/>
    <w:rsid w:val="00470697"/>
    <w:rsid w:val="004759E2"/>
    <w:rsid w:val="00484F30"/>
    <w:rsid w:val="00486D52"/>
    <w:rsid w:val="00487410"/>
    <w:rsid w:val="0049441A"/>
    <w:rsid w:val="004A43EA"/>
    <w:rsid w:val="004B25B0"/>
    <w:rsid w:val="004B4F55"/>
    <w:rsid w:val="004D524A"/>
    <w:rsid w:val="004E7E9D"/>
    <w:rsid w:val="004F4715"/>
    <w:rsid w:val="0051028B"/>
    <w:rsid w:val="0051476E"/>
    <w:rsid w:val="00517A96"/>
    <w:rsid w:val="00520232"/>
    <w:rsid w:val="00524D43"/>
    <w:rsid w:val="00530978"/>
    <w:rsid w:val="00532839"/>
    <w:rsid w:val="00532C6E"/>
    <w:rsid w:val="0053425E"/>
    <w:rsid w:val="00536CD1"/>
    <w:rsid w:val="00536FAD"/>
    <w:rsid w:val="00555530"/>
    <w:rsid w:val="0056138C"/>
    <w:rsid w:val="00561BCE"/>
    <w:rsid w:val="005707EE"/>
    <w:rsid w:val="005904F1"/>
    <w:rsid w:val="00592F54"/>
    <w:rsid w:val="00597653"/>
    <w:rsid w:val="005A3537"/>
    <w:rsid w:val="005A58A6"/>
    <w:rsid w:val="005B7B29"/>
    <w:rsid w:val="005C1FDA"/>
    <w:rsid w:val="005D14C2"/>
    <w:rsid w:val="005D1633"/>
    <w:rsid w:val="005E071C"/>
    <w:rsid w:val="005E3358"/>
    <w:rsid w:val="005E3AB7"/>
    <w:rsid w:val="005E76C0"/>
    <w:rsid w:val="005F4F2A"/>
    <w:rsid w:val="00604EBA"/>
    <w:rsid w:val="006065C6"/>
    <w:rsid w:val="00611DCD"/>
    <w:rsid w:val="006203D3"/>
    <w:rsid w:val="006230A3"/>
    <w:rsid w:val="00632AB2"/>
    <w:rsid w:val="00634858"/>
    <w:rsid w:val="00647B83"/>
    <w:rsid w:val="006544AE"/>
    <w:rsid w:val="006719FC"/>
    <w:rsid w:val="0067216F"/>
    <w:rsid w:val="00673683"/>
    <w:rsid w:val="0068248D"/>
    <w:rsid w:val="00682A4F"/>
    <w:rsid w:val="00683592"/>
    <w:rsid w:val="00685673"/>
    <w:rsid w:val="006A351B"/>
    <w:rsid w:val="006A497F"/>
    <w:rsid w:val="006B1C30"/>
    <w:rsid w:val="006B23E6"/>
    <w:rsid w:val="006C3A0C"/>
    <w:rsid w:val="006D170C"/>
    <w:rsid w:val="006D1F2B"/>
    <w:rsid w:val="006D455B"/>
    <w:rsid w:val="006E143D"/>
    <w:rsid w:val="006E4659"/>
    <w:rsid w:val="00707296"/>
    <w:rsid w:val="00711C3B"/>
    <w:rsid w:val="00716EC8"/>
    <w:rsid w:val="00721FCC"/>
    <w:rsid w:val="007221F9"/>
    <w:rsid w:val="0072320C"/>
    <w:rsid w:val="00731067"/>
    <w:rsid w:val="0073443E"/>
    <w:rsid w:val="00752E93"/>
    <w:rsid w:val="00780DBF"/>
    <w:rsid w:val="007A7DAD"/>
    <w:rsid w:val="007B2A93"/>
    <w:rsid w:val="007D1DE7"/>
    <w:rsid w:val="007D4E6A"/>
    <w:rsid w:val="007D743F"/>
    <w:rsid w:val="007E0A71"/>
    <w:rsid w:val="007E34E3"/>
    <w:rsid w:val="007E440C"/>
    <w:rsid w:val="007F1308"/>
    <w:rsid w:val="007F740B"/>
    <w:rsid w:val="00805DF1"/>
    <w:rsid w:val="00810565"/>
    <w:rsid w:val="00810850"/>
    <w:rsid w:val="00814DC9"/>
    <w:rsid w:val="008223AC"/>
    <w:rsid w:val="008273C2"/>
    <w:rsid w:val="00836031"/>
    <w:rsid w:val="008461EB"/>
    <w:rsid w:val="008503C4"/>
    <w:rsid w:val="008520CE"/>
    <w:rsid w:val="0085764E"/>
    <w:rsid w:val="00857D53"/>
    <w:rsid w:val="00860BD0"/>
    <w:rsid w:val="008625A3"/>
    <w:rsid w:val="00870166"/>
    <w:rsid w:val="00891B91"/>
    <w:rsid w:val="008962F7"/>
    <w:rsid w:val="008A2381"/>
    <w:rsid w:val="008A45D2"/>
    <w:rsid w:val="008C1D5A"/>
    <w:rsid w:val="008C5353"/>
    <w:rsid w:val="008D1BC0"/>
    <w:rsid w:val="008D4122"/>
    <w:rsid w:val="008E2B3F"/>
    <w:rsid w:val="008F0BB5"/>
    <w:rsid w:val="00907F0F"/>
    <w:rsid w:val="009208E8"/>
    <w:rsid w:val="00927357"/>
    <w:rsid w:val="00943D01"/>
    <w:rsid w:val="00955AAF"/>
    <w:rsid w:val="009576B2"/>
    <w:rsid w:val="009607B0"/>
    <w:rsid w:val="0096298D"/>
    <w:rsid w:val="009677BA"/>
    <w:rsid w:val="00972502"/>
    <w:rsid w:val="00974433"/>
    <w:rsid w:val="009777B4"/>
    <w:rsid w:val="00985E99"/>
    <w:rsid w:val="00991569"/>
    <w:rsid w:val="00992169"/>
    <w:rsid w:val="009A29E7"/>
    <w:rsid w:val="009B38B7"/>
    <w:rsid w:val="009B4751"/>
    <w:rsid w:val="009B7A43"/>
    <w:rsid w:val="009C2A03"/>
    <w:rsid w:val="009D6B24"/>
    <w:rsid w:val="009E3738"/>
    <w:rsid w:val="00A01065"/>
    <w:rsid w:val="00A017A1"/>
    <w:rsid w:val="00A05232"/>
    <w:rsid w:val="00A105EE"/>
    <w:rsid w:val="00A15631"/>
    <w:rsid w:val="00A17FDF"/>
    <w:rsid w:val="00A24692"/>
    <w:rsid w:val="00A320CA"/>
    <w:rsid w:val="00A34895"/>
    <w:rsid w:val="00A56C97"/>
    <w:rsid w:val="00A56ED1"/>
    <w:rsid w:val="00A720BB"/>
    <w:rsid w:val="00AB0305"/>
    <w:rsid w:val="00AB13AE"/>
    <w:rsid w:val="00AB1EE2"/>
    <w:rsid w:val="00AC073F"/>
    <w:rsid w:val="00AE16B6"/>
    <w:rsid w:val="00AE3110"/>
    <w:rsid w:val="00AE5A63"/>
    <w:rsid w:val="00B04639"/>
    <w:rsid w:val="00B11236"/>
    <w:rsid w:val="00B21980"/>
    <w:rsid w:val="00B26B2B"/>
    <w:rsid w:val="00B479A0"/>
    <w:rsid w:val="00B47E9D"/>
    <w:rsid w:val="00B507EE"/>
    <w:rsid w:val="00B53775"/>
    <w:rsid w:val="00B6122B"/>
    <w:rsid w:val="00B6256F"/>
    <w:rsid w:val="00B6497F"/>
    <w:rsid w:val="00B662D5"/>
    <w:rsid w:val="00B66AC7"/>
    <w:rsid w:val="00B724C8"/>
    <w:rsid w:val="00B743CA"/>
    <w:rsid w:val="00B93E07"/>
    <w:rsid w:val="00B94229"/>
    <w:rsid w:val="00BB7D32"/>
    <w:rsid w:val="00BC047C"/>
    <w:rsid w:val="00BC5826"/>
    <w:rsid w:val="00BD17E1"/>
    <w:rsid w:val="00BD31BE"/>
    <w:rsid w:val="00BE5F43"/>
    <w:rsid w:val="00BE7C61"/>
    <w:rsid w:val="00BF7841"/>
    <w:rsid w:val="00C05C0E"/>
    <w:rsid w:val="00C05F98"/>
    <w:rsid w:val="00C1377B"/>
    <w:rsid w:val="00C154F5"/>
    <w:rsid w:val="00C2551D"/>
    <w:rsid w:val="00C333A5"/>
    <w:rsid w:val="00C3724E"/>
    <w:rsid w:val="00C426F8"/>
    <w:rsid w:val="00C4356A"/>
    <w:rsid w:val="00C647BF"/>
    <w:rsid w:val="00C67A55"/>
    <w:rsid w:val="00C71AA1"/>
    <w:rsid w:val="00CA122A"/>
    <w:rsid w:val="00CB391B"/>
    <w:rsid w:val="00CB590D"/>
    <w:rsid w:val="00CC26DD"/>
    <w:rsid w:val="00CD60B6"/>
    <w:rsid w:val="00CE526C"/>
    <w:rsid w:val="00CF14A5"/>
    <w:rsid w:val="00CF5D26"/>
    <w:rsid w:val="00D00043"/>
    <w:rsid w:val="00D10573"/>
    <w:rsid w:val="00D1269C"/>
    <w:rsid w:val="00D33997"/>
    <w:rsid w:val="00D4139E"/>
    <w:rsid w:val="00D4703F"/>
    <w:rsid w:val="00D52F96"/>
    <w:rsid w:val="00D636E6"/>
    <w:rsid w:val="00D64205"/>
    <w:rsid w:val="00D6666C"/>
    <w:rsid w:val="00D84CE8"/>
    <w:rsid w:val="00D86C55"/>
    <w:rsid w:val="00D928EC"/>
    <w:rsid w:val="00D934F4"/>
    <w:rsid w:val="00DA287C"/>
    <w:rsid w:val="00DC6F60"/>
    <w:rsid w:val="00DD0F5C"/>
    <w:rsid w:val="00DE16A4"/>
    <w:rsid w:val="00DE46C5"/>
    <w:rsid w:val="00DF194F"/>
    <w:rsid w:val="00DF1AF0"/>
    <w:rsid w:val="00DF1E60"/>
    <w:rsid w:val="00DF6581"/>
    <w:rsid w:val="00E02B30"/>
    <w:rsid w:val="00E02C52"/>
    <w:rsid w:val="00E11879"/>
    <w:rsid w:val="00E13C85"/>
    <w:rsid w:val="00E1530D"/>
    <w:rsid w:val="00E376D0"/>
    <w:rsid w:val="00E45658"/>
    <w:rsid w:val="00E46565"/>
    <w:rsid w:val="00E50962"/>
    <w:rsid w:val="00E60A90"/>
    <w:rsid w:val="00E805CF"/>
    <w:rsid w:val="00E9015A"/>
    <w:rsid w:val="00E95F66"/>
    <w:rsid w:val="00EA5D7C"/>
    <w:rsid w:val="00EB1224"/>
    <w:rsid w:val="00EB362C"/>
    <w:rsid w:val="00EC60CE"/>
    <w:rsid w:val="00EF68A3"/>
    <w:rsid w:val="00F019BC"/>
    <w:rsid w:val="00F11FB3"/>
    <w:rsid w:val="00F153AD"/>
    <w:rsid w:val="00F237F8"/>
    <w:rsid w:val="00F27C33"/>
    <w:rsid w:val="00F27DB0"/>
    <w:rsid w:val="00F3460E"/>
    <w:rsid w:val="00F36DB4"/>
    <w:rsid w:val="00F44ECD"/>
    <w:rsid w:val="00F44F04"/>
    <w:rsid w:val="00F5244A"/>
    <w:rsid w:val="00F54563"/>
    <w:rsid w:val="00F560C3"/>
    <w:rsid w:val="00F64523"/>
    <w:rsid w:val="00F65920"/>
    <w:rsid w:val="00F72E47"/>
    <w:rsid w:val="00F73041"/>
    <w:rsid w:val="00F73D5B"/>
    <w:rsid w:val="00F85BB3"/>
    <w:rsid w:val="00F87387"/>
    <w:rsid w:val="00F90C94"/>
    <w:rsid w:val="00FA7571"/>
    <w:rsid w:val="00FC1557"/>
    <w:rsid w:val="00FC5339"/>
    <w:rsid w:val="00FE2C1D"/>
    <w:rsid w:val="00FE2E2D"/>
    <w:rsid w:val="00FF4402"/>
    <w:rsid w:val="00FF483C"/>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rsid w:val="00410CA4"/>
    <w:pPr>
      <w:numPr>
        <w:numId w:val="5"/>
      </w:numPr>
    </w:pPr>
  </w:style>
  <w:style w:type="paragraph" w:styleId="ListBullet2">
    <w:name w:val="List Bullet 2"/>
    <w:basedOn w:val="Normal"/>
    <w:autoRedefine/>
    <w:rsid w:val="00592F54"/>
    <w:pPr>
      <w:spacing w:before="120" w:after="120"/>
    </w:pPr>
    <w:rPr>
      <w:rFonts w:asciiTheme="minorHAnsi" w:hAnsiTheme="minorHAnsi"/>
      <w:sz w:val="24"/>
      <w:szCs w:val="24"/>
    </w:r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paragraph" w:customStyle="1" w:styleId="Default">
    <w:name w:val="Default"/>
    <w:rsid w:val="00363C2F"/>
    <w:pPr>
      <w:autoSpaceDE w:val="0"/>
      <w:autoSpaceDN w:val="0"/>
      <w:adjustRightInd w:val="0"/>
    </w:pPr>
    <w:rPr>
      <w:color w:val="000000"/>
      <w:sz w:val="24"/>
      <w:szCs w:val="24"/>
    </w:rPr>
  </w:style>
  <w:style w:type="paragraph" w:customStyle="1" w:styleId="DocumentTitle">
    <w:name w:val="Document Title"/>
    <w:basedOn w:val="Normal"/>
    <w:uiPriority w:val="99"/>
    <w:rsid w:val="00592F54"/>
    <w:pPr>
      <w:spacing w:before="120"/>
      <w:ind w:left="-86"/>
    </w:pPr>
    <w:rPr>
      <w:rFonts w:ascii="Tahoma" w:hAnsi="Tahoma"/>
      <w:b/>
      <w:bCs/>
      <w:color w:val="143970"/>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rsid w:val="00410CA4"/>
    <w:pPr>
      <w:numPr>
        <w:numId w:val="5"/>
      </w:numPr>
    </w:pPr>
  </w:style>
  <w:style w:type="paragraph" w:styleId="ListBullet2">
    <w:name w:val="List Bullet 2"/>
    <w:basedOn w:val="Normal"/>
    <w:autoRedefine/>
    <w:rsid w:val="00410CA4"/>
    <w:pPr>
      <w:numPr>
        <w:numId w:val="4"/>
      </w:numPr>
    </w:p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paragraph" w:customStyle="1" w:styleId="Default">
    <w:name w:val="Default"/>
    <w:rsid w:val="00363C2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6237903">
      <w:bodyDiv w:val="1"/>
      <w:marLeft w:val="0"/>
      <w:marRight w:val="0"/>
      <w:marTop w:val="0"/>
      <w:marBottom w:val="0"/>
      <w:divBdr>
        <w:top w:val="none" w:sz="0" w:space="0" w:color="auto"/>
        <w:left w:val="none" w:sz="0" w:space="0" w:color="auto"/>
        <w:bottom w:val="none" w:sz="0" w:space="0" w:color="auto"/>
        <w:right w:val="none" w:sz="0" w:space="0" w:color="auto"/>
      </w:divBdr>
    </w:div>
    <w:div w:id="554901224">
      <w:bodyDiv w:val="1"/>
      <w:marLeft w:val="0"/>
      <w:marRight w:val="0"/>
      <w:marTop w:val="0"/>
      <w:marBottom w:val="0"/>
      <w:divBdr>
        <w:top w:val="none" w:sz="0" w:space="0" w:color="auto"/>
        <w:left w:val="none" w:sz="0" w:space="0" w:color="auto"/>
        <w:bottom w:val="none" w:sz="0" w:space="0" w:color="auto"/>
        <w:right w:val="none" w:sz="0" w:space="0" w:color="auto"/>
      </w:divBdr>
    </w:div>
    <w:div w:id="9169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42"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nerc.com/files/Guidelines_for_Interpretation_Drafting_Teams_Approved_April_2011.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noess@nerc.net"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rc.com/filez/standards/2012-INT-04_Interpretation_CIP-007_ITC.html" TargetMode="External"/><Relationship Id="rId19" Type="http://schemas.openxmlformats.org/officeDocument/2006/relationships/theme" Target="theme/theme1.xm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nerc.net/nercsurvey/Survey.aspx?s=d5997cbb86cb4f5188aaf65599ea656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29ED110CC9B3845A20A46AD4B89D398" ma:contentTypeVersion="27" ma:contentTypeDescription="Create a new document." ma:contentTypeScope="" ma:versionID="5606cc0400c9d87a78240947cbe6980e">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014E3-C7EA-4E9A-BD63-4F582A637B19}"/>
</file>

<file path=customXml/itemProps2.xml><?xml version="1.0" encoding="utf-8"?>
<ds:datastoreItem xmlns:ds="http://schemas.openxmlformats.org/officeDocument/2006/customXml" ds:itemID="{14A83F09-D69D-42F7-A73D-7C59B795F7BA}"/>
</file>

<file path=customXml/itemProps3.xml><?xml version="1.0" encoding="utf-8"?>
<ds:datastoreItem xmlns:ds="http://schemas.openxmlformats.org/officeDocument/2006/customXml" ds:itemID="{0B320863-DFB4-4AC5-9F81-70CB16815291}"/>
</file>

<file path=customXml/itemProps4.xml><?xml version="1.0" encoding="utf-8"?>
<ds:datastoreItem xmlns:ds="http://schemas.openxmlformats.org/officeDocument/2006/customXml" ds:itemID="{306014E3-C7EA-4E9A-BD63-4F582A637B19}"/>
</file>

<file path=customXml/itemProps5.xml><?xml version="1.0" encoding="utf-8"?>
<ds:datastoreItem xmlns:ds="http://schemas.openxmlformats.org/officeDocument/2006/customXml" ds:itemID="{A7CC05A4-A230-40EA-ACF3-BD8AAC3008D0}"/>
</file>

<file path=docProps/app.xml><?xml version="1.0" encoding="utf-8"?>
<Properties xmlns="http://schemas.openxmlformats.org/officeDocument/2006/extended-properties" xmlns:vt="http://schemas.openxmlformats.org/officeDocument/2006/docPropsVTypes">
  <Template>Normal.dotm</Template>
  <TotalTime>64</TotalTime>
  <Pages>3</Pages>
  <Words>937</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creator>Maureen E Long</dc:creator>
  <cp:lastModifiedBy>Monica Benson</cp:lastModifiedBy>
  <cp:revision>12</cp:revision>
  <cp:lastPrinted>2012-11-02T14:57:00Z</cp:lastPrinted>
  <dcterms:created xsi:type="dcterms:W3CDTF">2013-02-05T04:21:00Z</dcterms:created>
  <dcterms:modified xsi:type="dcterms:W3CDTF">2013-02-05T20:09:00Z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0x010100B29ED110CC9B3845A20A46AD4B89D398</vt:lpwstr>
  </property>
  <property fmtid="{D5CDD505-2E9C-101B-9397-08002B2CF9AE}" pid="3" name="_dlc_DocIdItemGuid">
    <vt:lpwstr>59336413-a276-4e27-9013-12371b0ee02c</vt:lpwstr>
  </property>
</Properties>
</file>