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2D" w:rsidRPr="006B5916" w:rsidRDefault="0038592D" w:rsidP="0038592D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6B5916">
        <w:rPr>
          <w:rFonts w:asciiTheme="minorHAnsi" w:hAnsiTheme="minorHAnsi"/>
          <w:sz w:val="24"/>
          <w:szCs w:val="24"/>
        </w:rPr>
        <w:t xml:space="preserve">Please </w:t>
      </w:r>
      <w:r w:rsidRPr="006B5916">
        <w:rPr>
          <w:rFonts w:asciiTheme="minorHAnsi" w:hAnsiTheme="minorHAnsi"/>
          <w:b/>
          <w:sz w:val="24"/>
          <w:szCs w:val="24"/>
        </w:rPr>
        <w:t xml:space="preserve">DO NOT </w:t>
      </w:r>
      <w:proofErr w:type="gramStart"/>
      <w:r w:rsidRPr="006B5916">
        <w:rPr>
          <w:rFonts w:asciiTheme="minorHAnsi" w:hAnsiTheme="minorHAnsi"/>
          <w:sz w:val="24"/>
          <w:szCs w:val="24"/>
        </w:rPr>
        <w:t>use</w:t>
      </w:r>
      <w:proofErr w:type="gramEnd"/>
      <w:r w:rsidRPr="006B5916">
        <w:rPr>
          <w:rFonts w:asciiTheme="minorHAnsi" w:hAnsiTheme="minorHAnsi"/>
          <w:sz w:val="24"/>
          <w:szCs w:val="24"/>
        </w:rPr>
        <w:t xml:space="preserve"> this form to submit comments.  Please use the </w:t>
      </w:r>
      <w:hyperlink r:id="rId7" w:history="1">
        <w:r w:rsidRPr="006B5916">
          <w:rPr>
            <w:rStyle w:val="Hyperlink"/>
            <w:rFonts w:asciiTheme="minorHAnsi" w:hAnsiTheme="minorHAnsi"/>
            <w:sz w:val="24"/>
            <w:szCs w:val="24"/>
          </w:rPr>
          <w:t>electron</w:t>
        </w:r>
        <w:r w:rsidRPr="006B5916">
          <w:rPr>
            <w:rStyle w:val="Hyperlink"/>
            <w:rFonts w:asciiTheme="minorHAnsi" w:hAnsiTheme="minorHAnsi"/>
            <w:sz w:val="24"/>
            <w:szCs w:val="24"/>
          </w:rPr>
          <w:t>i</w:t>
        </w:r>
        <w:r w:rsidRPr="006B5916">
          <w:rPr>
            <w:rStyle w:val="Hyperlink"/>
            <w:rFonts w:asciiTheme="minorHAnsi" w:hAnsiTheme="minorHAnsi"/>
            <w:sz w:val="24"/>
            <w:szCs w:val="24"/>
          </w:rPr>
          <w:t>c comment form</w:t>
        </w:r>
      </w:hyperlink>
      <w:r w:rsidRPr="006B5916">
        <w:rPr>
          <w:rFonts w:asciiTheme="minorHAnsi" w:hAnsiTheme="minorHAnsi"/>
          <w:sz w:val="24"/>
          <w:szCs w:val="24"/>
        </w:rPr>
        <w:t xml:space="preserve"> to submit comments on the </w:t>
      </w:r>
      <w:r w:rsidR="0051028B" w:rsidRPr="006B5916">
        <w:rPr>
          <w:rFonts w:asciiTheme="minorHAnsi" w:hAnsiTheme="minorHAnsi"/>
          <w:sz w:val="24"/>
          <w:szCs w:val="24"/>
        </w:rPr>
        <w:t>Interpretation of CIP-002-3</w:t>
      </w:r>
      <w:r w:rsidR="003312D6" w:rsidRPr="006B5916">
        <w:rPr>
          <w:rFonts w:asciiTheme="minorHAnsi" w:hAnsiTheme="minorHAnsi"/>
          <w:sz w:val="24"/>
          <w:szCs w:val="24"/>
        </w:rPr>
        <w:t>, Requirement R1, for OGE</w:t>
      </w:r>
      <w:r w:rsidRPr="006B5916">
        <w:rPr>
          <w:rFonts w:asciiTheme="minorHAnsi" w:hAnsiTheme="minorHAnsi"/>
          <w:bCs/>
          <w:sz w:val="24"/>
          <w:szCs w:val="24"/>
        </w:rPr>
        <w:t xml:space="preserve"> (Project </w:t>
      </w:r>
      <w:r w:rsidR="003312D6" w:rsidRPr="006B5916">
        <w:rPr>
          <w:rFonts w:asciiTheme="minorHAnsi" w:hAnsiTheme="minorHAnsi"/>
          <w:bCs/>
          <w:sz w:val="24"/>
          <w:szCs w:val="24"/>
        </w:rPr>
        <w:t>2012-INT-05</w:t>
      </w:r>
      <w:r w:rsidRPr="006B5916">
        <w:rPr>
          <w:rFonts w:asciiTheme="minorHAnsi" w:hAnsiTheme="minorHAnsi"/>
          <w:bCs/>
          <w:sz w:val="24"/>
          <w:szCs w:val="24"/>
        </w:rPr>
        <w:t>)</w:t>
      </w:r>
      <w:r w:rsidRPr="006B5916">
        <w:rPr>
          <w:rFonts w:asciiTheme="minorHAnsi" w:hAnsiTheme="minorHAnsi"/>
          <w:sz w:val="24"/>
          <w:szCs w:val="24"/>
        </w:rPr>
        <w:t>.  The electronic comment form must be completed by</w:t>
      </w:r>
      <w:r w:rsidR="00011895" w:rsidRPr="006B5916">
        <w:rPr>
          <w:rFonts w:asciiTheme="minorHAnsi" w:hAnsiTheme="minorHAnsi"/>
          <w:sz w:val="24"/>
          <w:szCs w:val="24"/>
        </w:rPr>
        <w:t xml:space="preserve"> 8 p.m. ET</w:t>
      </w:r>
      <w:r w:rsidRPr="006B5916">
        <w:rPr>
          <w:rFonts w:asciiTheme="minorHAnsi" w:hAnsiTheme="minorHAnsi"/>
          <w:sz w:val="24"/>
          <w:szCs w:val="24"/>
        </w:rPr>
        <w:t xml:space="preserve"> </w:t>
      </w:r>
      <w:r w:rsidR="00011895" w:rsidRPr="006B5916">
        <w:rPr>
          <w:rFonts w:asciiTheme="minorHAnsi" w:hAnsiTheme="minorHAnsi"/>
          <w:b/>
          <w:color w:val="FF0000"/>
          <w:sz w:val="24"/>
          <w:szCs w:val="24"/>
        </w:rPr>
        <w:t>July 27, 2012</w:t>
      </w:r>
      <w:r w:rsidRPr="006B5916">
        <w:rPr>
          <w:rFonts w:asciiTheme="minorHAnsi" w:hAnsiTheme="minorHAnsi"/>
          <w:b/>
          <w:color w:val="FF0000"/>
          <w:sz w:val="24"/>
          <w:szCs w:val="24"/>
        </w:rPr>
        <w:t>.</w:t>
      </w:r>
    </w:p>
    <w:p w:rsidR="0038592D" w:rsidRPr="006B5916" w:rsidRDefault="0038592D">
      <w:pPr>
        <w:rPr>
          <w:rFonts w:asciiTheme="minorHAnsi" w:hAnsiTheme="minorHAnsi"/>
          <w:sz w:val="24"/>
          <w:szCs w:val="24"/>
        </w:rPr>
      </w:pPr>
    </w:p>
    <w:p w:rsidR="00D928EC" w:rsidRPr="006B5916" w:rsidRDefault="009D4AC9">
      <w:pPr>
        <w:rPr>
          <w:rFonts w:asciiTheme="minorHAnsi" w:hAnsiTheme="minorHAnsi"/>
          <w:sz w:val="24"/>
          <w:szCs w:val="24"/>
        </w:rPr>
      </w:pPr>
      <w:hyperlink r:id="rId8" w:history="1">
        <w:r w:rsidR="00087309" w:rsidRPr="006B5916">
          <w:rPr>
            <w:rStyle w:val="Hyperlink"/>
            <w:rFonts w:asciiTheme="minorHAnsi" w:hAnsiTheme="minorHAnsi"/>
            <w:sz w:val="24"/>
            <w:szCs w:val="24"/>
          </w:rPr>
          <w:t>http://www.nerc.com/filez/standards/2012-INT-05_Interpretation_CIP-002-3_OGE.html</w:t>
        </w:r>
      </w:hyperlink>
    </w:p>
    <w:p w:rsidR="00164523" w:rsidRPr="006B5916" w:rsidRDefault="00164523">
      <w:pPr>
        <w:rPr>
          <w:rFonts w:asciiTheme="minorHAnsi" w:hAnsiTheme="minorHAnsi"/>
          <w:sz w:val="24"/>
          <w:szCs w:val="24"/>
        </w:rPr>
      </w:pPr>
    </w:p>
    <w:p w:rsidR="004759E2" w:rsidRPr="006B5916" w:rsidRDefault="004759E2">
      <w:pPr>
        <w:rPr>
          <w:rFonts w:asciiTheme="minorHAnsi" w:hAnsiTheme="minorHAnsi"/>
          <w:sz w:val="24"/>
          <w:szCs w:val="24"/>
        </w:rPr>
      </w:pPr>
      <w:r w:rsidRPr="006B5916">
        <w:rPr>
          <w:rFonts w:asciiTheme="minorHAnsi" w:hAnsiTheme="minorHAnsi"/>
          <w:sz w:val="24"/>
          <w:szCs w:val="24"/>
        </w:rPr>
        <w:t xml:space="preserve">If you have questions please contact </w:t>
      </w:r>
      <w:r w:rsidR="00C3724E" w:rsidRPr="006B5916">
        <w:rPr>
          <w:rFonts w:asciiTheme="minorHAnsi" w:hAnsiTheme="minorHAnsi"/>
          <w:sz w:val="24"/>
          <w:szCs w:val="24"/>
        </w:rPr>
        <w:t>Steven Noess</w:t>
      </w:r>
      <w:r w:rsidR="006B1C30" w:rsidRPr="006B5916">
        <w:rPr>
          <w:rFonts w:asciiTheme="minorHAnsi" w:hAnsiTheme="minorHAnsi"/>
          <w:sz w:val="24"/>
          <w:szCs w:val="24"/>
        </w:rPr>
        <w:t xml:space="preserve"> </w:t>
      </w:r>
      <w:r w:rsidRPr="006B5916">
        <w:rPr>
          <w:rFonts w:asciiTheme="minorHAnsi" w:hAnsiTheme="minorHAnsi"/>
          <w:sz w:val="24"/>
          <w:szCs w:val="24"/>
        </w:rPr>
        <w:t xml:space="preserve">at </w:t>
      </w:r>
      <w:hyperlink r:id="rId9" w:history="1">
        <w:r w:rsidR="00011895" w:rsidRPr="006B5916">
          <w:rPr>
            <w:rStyle w:val="Hyperlink"/>
            <w:rFonts w:asciiTheme="minorHAnsi" w:hAnsiTheme="minorHAnsi"/>
            <w:sz w:val="24"/>
            <w:szCs w:val="24"/>
          </w:rPr>
          <w:t>steven.noess@nerc.net</w:t>
        </w:r>
      </w:hyperlink>
      <w:r w:rsidR="00011895" w:rsidRPr="006B5916">
        <w:rPr>
          <w:rFonts w:asciiTheme="minorHAnsi" w:hAnsiTheme="minorHAnsi"/>
          <w:sz w:val="24"/>
          <w:szCs w:val="24"/>
        </w:rPr>
        <w:t xml:space="preserve"> </w:t>
      </w:r>
      <w:r w:rsidRPr="006B5916">
        <w:rPr>
          <w:rFonts w:asciiTheme="minorHAnsi" w:hAnsiTheme="minorHAnsi"/>
          <w:sz w:val="24"/>
          <w:szCs w:val="24"/>
        </w:rPr>
        <w:t xml:space="preserve">or by telephone at </w:t>
      </w:r>
      <w:r w:rsidR="00C3724E" w:rsidRPr="006B5916">
        <w:rPr>
          <w:rFonts w:asciiTheme="minorHAnsi" w:hAnsiTheme="minorHAnsi"/>
          <w:sz w:val="24"/>
          <w:szCs w:val="24"/>
        </w:rPr>
        <w:t>404.446.9691</w:t>
      </w:r>
      <w:r w:rsidRPr="006B5916">
        <w:rPr>
          <w:rFonts w:asciiTheme="minorHAnsi" w:hAnsiTheme="minorHAnsi"/>
          <w:sz w:val="24"/>
          <w:szCs w:val="24"/>
        </w:rPr>
        <w:t>.</w:t>
      </w:r>
    </w:p>
    <w:p w:rsidR="00597653" w:rsidRDefault="00597653">
      <w:pPr>
        <w:rPr>
          <w:rFonts w:ascii="Verdana" w:hAnsi="Verdana"/>
          <w:sz w:val="20"/>
        </w:rPr>
      </w:pPr>
    </w:p>
    <w:p w:rsidR="0038592D" w:rsidRPr="00182CEE" w:rsidRDefault="0038592D">
      <w:pPr>
        <w:rPr>
          <w:rFonts w:ascii="Verdana" w:hAnsi="Verdana"/>
          <w:sz w:val="20"/>
        </w:rPr>
      </w:pPr>
    </w:p>
    <w:p w:rsidR="00597653" w:rsidRPr="00597653" w:rsidRDefault="00597653" w:rsidP="00597653">
      <w:pPr>
        <w:pStyle w:val="Heading3"/>
        <w:spacing w:before="0" w:after="0"/>
        <w:rPr>
          <w:rFonts w:ascii="Verdana" w:hAnsi="Verdana"/>
          <w:b/>
          <w:sz w:val="22"/>
          <w:szCs w:val="22"/>
        </w:rPr>
      </w:pPr>
      <w:r w:rsidRPr="00597653">
        <w:rPr>
          <w:rFonts w:ascii="Verdana" w:hAnsi="Verdana"/>
          <w:b/>
          <w:sz w:val="22"/>
          <w:szCs w:val="22"/>
        </w:rPr>
        <w:t xml:space="preserve">Background Information </w:t>
      </w:r>
    </w:p>
    <w:p w:rsidR="009677BA" w:rsidRDefault="009677BA" w:rsidP="00363C2F">
      <w:pPr>
        <w:pStyle w:val="Default"/>
        <w:rPr>
          <w:rFonts w:ascii="Tahoma" w:hAnsi="Tahoma" w:cs="Tahoma"/>
          <w:sz w:val="20"/>
          <w:szCs w:val="20"/>
        </w:rPr>
      </w:pPr>
    </w:p>
    <w:p w:rsidR="0051028B" w:rsidRPr="006B5916" w:rsidRDefault="0051028B" w:rsidP="0051028B">
      <w:pPr>
        <w:pStyle w:val="Default"/>
        <w:rPr>
          <w:rFonts w:asciiTheme="minorHAnsi" w:hAnsiTheme="minorHAnsi" w:cs="Tahoma"/>
        </w:rPr>
      </w:pPr>
      <w:r w:rsidRPr="006B5916">
        <w:rPr>
          <w:rFonts w:asciiTheme="minorHAnsi" w:hAnsiTheme="minorHAnsi" w:cs="Tahoma"/>
        </w:rPr>
        <w:t xml:space="preserve">In May 2011, the Standards Committee appointed a standing CIP Interpretation Drafting Team for the development of CIP Interpretations. A project team from the CIP Interpretation Drafting Team has reviewed OGE’s request for interpretation and developed this interpretation pursuant to the NERC Guidelines for Interpretation Drafting Teams. (Available at: </w:t>
      </w:r>
      <w:hyperlink r:id="rId10" w:history="1">
        <w:r w:rsidRPr="006B5916">
          <w:rPr>
            <w:rStyle w:val="Hyperlink"/>
            <w:rFonts w:asciiTheme="minorHAnsi" w:hAnsiTheme="minorHAnsi" w:cs="Tahoma"/>
          </w:rPr>
          <w:t>http://www.nerc.com/files/Guidelines_for_Interpretation_Drafting_Teams_Approved_April_2011.pdf</w:t>
        </w:r>
      </w:hyperlink>
      <w:r w:rsidRPr="006B5916">
        <w:rPr>
          <w:rFonts w:asciiTheme="minorHAnsi" w:hAnsiTheme="minorHAnsi" w:cs="Tahoma"/>
        </w:rPr>
        <w:t xml:space="preserve">) </w:t>
      </w:r>
    </w:p>
    <w:p w:rsidR="0051028B" w:rsidRPr="006B5916" w:rsidRDefault="0051028B" w:rsidP="0051028B">
      <w:pPr>
        <w:pStyle w:val="Default"/>
        <w:rPr>
          <w:rFonts w:asciiTheme="minorHAnsi" w:hAnsiTheme="minorHAnsi" w:cs="Tahoma"/>
        </w:rPr>
      </w:pPr>
      <w:r w:rsidRPr="006B5916">
        <w:rPr>
          <w:rFonts w:asciiTheme="minorHAnsi" w:hAnsiTheme="minorHAnsi" w:cs="Tahoma"/>
        </w:rPr>
        <w:t> </w:t>
      </w:r>
    </w:p>
    <w:p w:rsidR="00363C2F" w:rsidRPr="006B5916" w:rsidRDefault="00363C2F" w:rsidP="00363C2F">
      <w:pPr>
        <w:pStyle w:val="Default"/>
        <w:rPr>
          <w:rFonts w:asciiTheme="minorHAnsi" w:hAnsiTheme="minorHAnsi" w:cs="Tahoma"/>
        </w:rPr>
      </w:pPr>
      <w:r w:rsidRPr="006B5916">
        <w:rPr>
          <w:rFonts w:asciiTheme="minorHAnsi" w:hAnsiTheme="minorHAnsi" w:cs="Tahoma"/>
        </w:rPr>
        <w:t xml:space="preserve">The stated purpose of CIP-002-3 is, in part, to “provide a cyber security framework for the identification and protection of Critical Cyber Assets </w:t>
      </w:r>
      <w:r w:rsidRPr="006B5916">
        <w:rPr>
          <w:rFonts w:asciiTheme="minorHAnsi" w:hAnsiTheme="minorHAnsi" w:cs="Tahoma"/>
          <w:i/>
        </w:rPr>
        <w:t>to support reliable operation of the Bulk Electric System.</w:t>
      </w:r>
      <w:r w:rsidRPr="006B5916">
        <w:rPr>
          <w:rFonts w:asciiTheme="minorHAnsi" w:hAnsiTheme="minorHAnsi" w:cs="Tahoma"/>
        </w:rPr>
        <w:t xml:space="preserve">” </w:t>
      </w:r>
      <w:r w:rsidR="00087309" w:rsidRPr="006B5916">
        <w:rPr>
          <w:rFonts w:asciiTheme="minorHAnsi" w:hAnsiTheme="minorHAnsi" w:cs="Tahoma"/>
        </w:rPr>
        <w:t>(</w:t>
      </w:r>
      <w:proofErr w:type="gramStart"/>
      <w:r w:rsidR="00087309" w:rsidRPr="006B5916">
        <w:rPr>
          <w:rFonts w:asciiTheme="minorHAnsi" w:hAnsiTheme="minorHAnsi" w:cs="Tahoma"/>
        </w:rPr>
        <w:t>emphasis</w:t>
      </w:r>
      <w:proofErr w:type="gramEnd"/>
      <w:r w:rsidR="00087309" w:rsidRPr="006B5916">
        <w:rPr>
          <w:rFonts w:asciiTheme="minorHAnsi" w:hAnsiTheme="minorHAnsi" w:cs="Tahoma"/>
        </w:rPr>
        <w:t xml:space="preserve"> added). </w:t>
      </w:r>
      <w:r w:rsidRPr="006B5916">
        <w:rPr>
          <w:rFonts w:asciiTheme="minorHAnsi" w:hAnsiTheme="minorHAnsi" w:cs="Tahoma"/>
        </w:rPr>
        <w:t>Paragraph 4</w:t>
      </w:r>
      <w:r w:rsidR="00087309" w:rsidRPr="006B5916">
        <w:rPr>
          <w:rFonts w:asciiTheme="minorHAnsi" w:hAnsiTheme="minorHAnsi" w:cs="Tahoma"/>
        </w:rPr>
        <w:t xml:space="preserve"> of the purpose</w:t>
      </w:r>
      <w:r w:rsidRPr="006B5916">
        <w:rPr>
          <w:rFonts w:asciiTheme="minorHAnsi" w:hAnsiTheme="minorHAnsi" w:cs="Tahoma"/>
        </w:rPr>
        <w:t xml:space="preserve"> </w:t>
      </w:r>
      <w:r w:rsidR="00087309" w:rsidRPr="006B5916">
        <w:rPr>
          <w:rFonts w:asciiTheme="minorHAnsi" w:hAnsiTheme="minorHAnsi" w:cs="Tahoma"/>
        </w:rPr>
        <w:t xml:space="preserve">specifies that CIP-002-3 </w:t>
      </w:r>
      <w:r w:rsidRPr="006B5916">
        <w:rPr>
          <w:rFonts w:asciiTheme="minorHAnsi" w:hAnsiTheme="minorHAnsi" w:cs="Tahoma"/>
        </w:rPr>
        <w:t>“requires the identification and documentation of the Critical Cyber Assets associated with the Critical Assets</w:t>
      </w:r>
      <w:r w:rsidRPr="006B5916">
        <w:rPr>
          <w:rFonts w:asciiTheme="minorHAnsi" w:hAnsiTheme="minorHAnsi" w:cs="Tahoma"/>
          <w:i/>
        </w:rPr>
        <w:t xml:space="preserve"> that support the reliable operation of the Bulk Electric System. These Critical Assets are to be identified through the application of a risk-based assessment.”</w:t>
      </w:r>
      <w:r w:rsidRPr="006B5916">
        <w:rPr>
          <w:rFonts w:asciiTheme="minorHAnsi" w:hAnsiTheme="minorHAnsi" w:cs="Tahoma"/>
        </w:rPr>
        <w:t xml:space="preserve"> (</w:t>
      </w:r>
      <w:proofErr w:type="gramStart"/>
      <w:r w:rsidRPr="006B5916">
        <w:rPr>
          <w:rFonts w:asciiTheme="minorHAnsi" w:hAnsiTheme="minorHAnsi" w:cs="Tahoma"/>
        </w:rPr>
        <w:t>emphasis</w:t>
      </w:r>
      <w:proofErr w:type="gramEnd"/>
      <w:r w:rsidRPr="006B5916">
        <w:rPr>
          <w:rFonts w:asciiTheme="minorHAnsi" w:hAnsiTheme="minorHAnsi" w:cs="Tahoma"/>
        </w:rPr>
        <w:t xml:space="preserve"> added). </w:t>
      </w:r>
    </w:p>
    <w:p w:rsidR="00363C2F" w:rsidRPr="006B5916" w:rsidRDefault="00363C2F" w:rsidP="00363C2F">
      <w:pPr>
        <w:rPr>
          <w:rFonts w:asciiTheme="minorHAnsi" w:hAnsiTheme="minorHAnsi" w:cs="Tahoma"/>
          <w:color w:val="000000"/>
          <w:sz w:val="24"/>
          <w:szCs w:val="24"/>
        </w:rPr>
      </w:pPr>
    </w:p>
    <w:p w:rsidR="00363C2F" w:rsidRPr="006B5916" w:rsidRDefault="00363C2F" w:rsidP="00363C2F">
      <w:pPr>
        <w:rPr>
          <w:rFonts w:asciiTheme="minorHAnsi" w:hAnsiTheme="minorHAnsi" w:cs="Tahoma"/>
          <w:color w:val="000000"/>
          <w:sz w:val="24"/>
          <w:szCs w:val="24"/>
        </w:rPr>
      </w:pPr>
      <w:r w:rsidRPr="006B5916">
        <w:rPr>
          <w:rFonts w:asciiTheme="minorHAnsi" w:hAnsiTheme="minorHAnsi" w:cs="Tahoma"/>
          <w:color w:val="000000"/>
          <w:sz w:val="24"/>
          <w:szCs w:val="24"/>
        </w:rPr>
        <w:t>Pursuant to CIP-002-3</w:t>
      </w:r>
      <w:r w:rsidR="0051028B" w:rsidRPr="006B5916">
        <w:rPr>
          <w:rFonts w:asciiTheme="minorHAnsi" w:hAnsiTheme="minorHAnsi" w:cs="Tahoma"/>
          <w:color w:val="000000"/>
          <w:sz w:val="24"/>
          <w:szCs w:val="24"/>
        </w:rPr>
        <w:t>, Requirement</w:t>
      </w:r>
      <w:r w:rsidRPr="006B5916">
        <w:rPr>
          <w:rFonts w:asciiTheme="minorHAnsi" w:hAnsiTheme="minorHAnsi" w:cs="Tahoma"/>
          <w:color w:val="000000"/>
          <w:sz w:val="24"/>
          <w:szCs w:val="24"/>
        </w:rPr>
        <w:t xml:space="preserve"> R1, the Responsible Entity must identify and document a risk-based </w:t>
      </w:r>
      <w:r w:rsidR="00F27DB0" w:rsidRPr="006B5916">
        <w:rPr>
          <w:rFonts w:asciiTheme="minorHAnsi" w:hAnsiTheme="minorHAnsi" w:cs="Tahoma"/>
          <w:color w:val="000000"/>
          <w:sz w:val="24"/>
          <w:szCs w:val="24"/>
        </w:rPr>
        <w:t xml:space="preserve">assessment </w:t>
      </w:r>
      <w:r w:rsidRPr="006B5916">
        <w:rPr>
          <w:rFonts w:asciiTheme="minorHAnsi" w:hAnsiTheme="minorHAnsi" w:cs="Tahoma"/>
          <w:color w:val="000000"/>
          <w:sz w:val="24"/>
          <w:szCs w:val="24"/>
        </w:rPr>
        <w:t>methodology (“RBAM”) and use the RBAM to identify its Critical Assets, if any.  </w:t>
      </w:r>
      <w:r w:rsidR="00087309" w:rsidRPr="006B5916">
        <w:rPr>
          <w:rFonts w:asciiTheme="minorHAnsi" w:hAnsiTheme="minorHAnsi" w:cs="Tahoma"/>
          <w:color w:val="000000"/>
          <w:sz w:val="24"/>
          <w:szCs w:val="24"/>
        </w:rPr>
        <w:t>I</w:t>
      </w:r>
      <w:r w:rsidRPr="006B5916">
        <w:rPr>
          <w:rFonts w:asciiTheme="minorHAnsi" w:hAnsiTheme="minorHAnsi" w:cs="Tahoma"/>
          <w:color w:val="000000"/>
          <w:sz w:val="24"/>
          <w:szCs w:val="24"/>
        </w:rPr>
        <w:t>n determining which of its assets may constitute Critical Assets, the RBAM shall consider, pursuant to CIP-002-3</w:t>
      </w:r>
      <w:r w:rsidR="0051028B" w:rsidRPr="006B5916">
        <w:rPr>
          <w:rFonts w:asciiTheme="minorHAnsi" w:hAnsiTheme="minorHAnsi" w:cs="Tahoma"/>
          <w:color w:val="000000"/>
          <w:sz w:val="24"/>
          <w:szCs w:val="24"/>
        </w:rPr>
        <w:t>, Requirement</w:t>
      </w:r>
      <w:r w:rsidRPr="006B5916">
        <w:rPr>
          <w:rFonts w:asciiTheme="minorHAnsi" w:hAnsiTheme="minorHAnsi" w:cs="Tahoma"/>
          <w:color w:val="000000"/>
          <w:sz w:val="24"/>
          <w:szCs w:val="24"/>
        </w:rPr>
        <w:t xml:space="preserve"> R1.2.5: “Systems and facilities critical to automatic load shedding under a common control system capable of shedding 300 MW or more.”  </w:t>
      </w:r>
    </w:p>
    <w:p w:rsidR="00363C2F" w:rsidRPr="006B5916" w:rsidRDefault="00363C2F" w:rsidP="00363C2F">
      <w:pPr>
        <w:rPr>
          <w:rFonts w:asciiTheme="minorHAnsi" w:hAnsiTheme="minorHAnsi" w:cs="Tahoma"/>
          <w:color w:val="000000"/>
          <w:sz w:val="24"/>
          <w:szCs w:val="24"/>
        </w:rPr>
      </w:pPr>
    </w:p>
    <w:p w:rsidR="00363C2F" w:rsidRPr="006B5916" w:rsidRDefault="00FF483C" w:rsidP="00363C2F">
      <w:pPr>
        <w:rPr>
          <w:rFonts w:asciiTheme="minorHAnsi" w:hAnsiTheme="minorHAnsi" w:cs="Tahoma"/>
          <w:color w:val="000000"/>
          <w:sz w:val="24"/>
          <w:szCs w:val="24"/>
        </w:rPr>
      </w:pPr>
      <w:r w:rsidRPr="006B5916">
        <w:rPr>
          <w:rFonts w:asciiTheme="minorHAnsi" w:hAnsiTheme="minorHAnsi" w:cs="Tahoma"/>
          <w:color w:val="000000"/>
          <w:sz w:val="24"/>
          <w:szCs w:val="24"/>
        </w:rPr>
        <w:t>T</w:t>
      </w:r>
      <w:r w:rsidR="00363C2F" w:rsidRPr="006B5916">
        <w:rPr>
          <w:rFonts w:asciiTheme="minorHAnsi" w:hAnsiTheme="minorHAnsi" w:cs="Tahoma"/>
          <w:color w:val="000000"/>
          <w:sz w:val="24"/>
          <w:szCs w:val="24"/>
        </w:rPr>
        <w:t xml:space="preserve">o the extent something is “critical to automatic load shedding under a common control system capable of shedding 300 MW or more” for the purpose of supporting reliable operation of the Bulk Electric System, </w:t>
      </w:r>
      <w:r w:rsidR="00F11FB3" w:rsidRPr="006B5916">
        <w:rPr>
          <w:rFonts w:asciiTheme="minorHAnsi" w:hAnsiTheme="minorHAnsi" w:cs="Tahoma"/>
          <w:color w:val="000000"/>
          <w:sz w:val="24"/>
          <w:szCs w:val="24"/>
        </w:rPr>
        <w:t xml:space="preserve">the RBAM shall consider </w:t>
      </w:r>
      <w:r w:rsidR="00363C2F" w:rsidRPr="006B5916">
        <w:rPr>
          <w:rFonts w:asciiTheme="minorHAnsi" w:hAnsiTheme="minorHAnsi" w:cs="Tahoma"/>
          <w:color w:val="000000"/>
          <w:sz w:val="24"/>
          <w:szCs w:val="24"/>
        </w:rPr>
        <w:t xml:space="preserve">that system or facility. </w:t>
      </w:r>
      <w:r w:rsidRPr="006B5916">
        <w:rPr>
          <w:rFonts w:asciiTheme="minorHAnsi" w:hAnsiTheme="minorHAnsi" w:cs="Tahoma"/>
          <w:color w:val="000000"/>
          <w:sz w:val="24"/>
          <w:szCs w:val="24"/>
        </w:rPr>
        <w:t>The RBAM drives</w:t>
      </w:r>
      <w:r w:rsidR="00363C2F" w:rsidRPr="006B5916">
        <w:rPr>
          <w:rFonts w:asciiTheme="minorHAnsi" w:hAnsiTheme="minorHAnsi" w:cs="Tahoma"/>
          <w:color w:val="000000"/>
          <w:sz w:val="24"/>
          <w:szCs w:val="24"/>
        </w:rPr>
        <w:t xml:space="preserve"> a facts</w:t>
      </w:r>
      <w:r w:rsidRPr="006B5916">
        <w:rPr>
          <w:rFonts w:asciiTheme="minorHAnsi" w:hAnsiTheme="minorHAnsi" w:cs="Tahoma"/>
          <w:color w:val="000000"/>
          <w:sz w:val="24"/>
          <w:szCs w:val="24"/>
        </w:rPr>
        <w:t>-</w:t>
      </w:r>
      <w:r w:rsidR="00F11FB3" w:rsidRPr="006B5916">
        <w:rPr>
          <w:rFonts w:asciiTheme="minorHAnsi" w:hAnsiTheme="minorHAnsi" w:cs="Tahoma"/>
          <w:color w:val="000000"/>
          <w:sz w:val="24"/>
          <w:szCs w:val="24"/>
        </w:rPr>
        <w:t xml:space="preserve"> and circumstance</w:t>
      </w:r>
      <w:r w:rsidRPr="006B5916">
        <w:rPr>
          <w:rFonts w:asciiTheme="minorHAnsi" w:hAnsiTheme="minorHAnsi" w:cs="Tahoma"/>
          <w:color w:val="000000"/>
          <w:sz w:val="24"/>
          <w:szCs w:val="24"/>
        </w:rPr>
        <w:t>-based</w:t>
      </w:r>
      <w:r w:rsidR="00363C2F" w:rsidRPr="006B5916">
        <w:rPr>
          <w:rFonts w:asciiTheme="minorHAnsi" w:hAnsiTheme="minorHAnsi" w:cs="Tahoma"/>
          <w:color w:val="000000"/>
          <w:sz w:val="24"/>
          <w:szCs w:val="24"/>
        </w:rPr>
        <w:t xml:space="preserve"> determination</w:t>
      </w:r>
      <w:r w:rsidR="00F11FB3" w:rsidRPr="006B5916">
        <w:rPr>
          <w:rFonts w:asciiTheme="minorHAnsi" w:hAnsiTheme="minorHAnsi" w:cs="Tahoma"/>
          <w:color w:val="000000"/>
          <w:sz w:val="24"/>
          <w:szCs w:val="24"/>
        </w:rPr>
        <w:t xml:space="preserve">, which </w:t>
      </w:r>
      <w:r w:rsidR="00363C2F" w:rsidRPr="006B5916">
        <w:rPr>
          <w:rFonts w:asciiTheme="minorHAnsi" w:hAnsiTheme="minorHAnsi" w:cs="Tahoma"/>
          <w:color w:val="000000"/>
          <w:sz w:val="24"/>
          <w:szCs w:val="24"/>
        </w:rPr>
        <w:t xml:space="preserve">is </w:t>
      </w:r>
      <w:r w:rsidR="00373686" w:rsidRPr="006B5916">
        <w:rPr>
          <w:rFonts w:asciiTheme="minorHAnsi" w:hAnsiTheme="minorHAnsi" w:cs="Tahoma"/>
          <w:color w:val="000000"/>
          <w:sz w:val="24"/>
          <w:szCs w:val="24"/>
          <w:u w:val="single"/>
        </w:rPr>
        <w:t>not</w:t>
      </w:r>
      <w:r w:rsidR="00363C2F" w:rsidRPr="006B5916">
        <w:rPr>
          <w:rFonts w:asciiTheme="minorHAnsi" w:hAnsiTheme="minorHAnsi" w:cs="Tahoma"/>
          <w:color w:val="000000"/>
          <w:sz w:val="24"/>
          <w:szCs w:val="24"/>
        </w:rPr>
        <w:t xml:space="preserve"> dependent on technology or specific types of systems or facilities.  </w:t>
      </w:r>
      <w:r w:rsidRPr="006B5916">
        <w:rPr>
          <w:rFonts w:asciiTheme="minorHAnsi" w:hAnsiTheme="minorHAnsi" w:cs="Tahoma"/>
          <w:color w:val="000000"/>
          <w:sz w:val="24"/>
          <w:szCs w:val="24"/>
        </w:rPr>
        <w:t>T</w:t>
      </w:r>
      <w:r w:rsidR="00363C2F" w:rsidRPr="006B5916">
        <w:rPr>
          <w:rFonts w:asciiTheme="minorHAnsi" w:hAnsiTheme="minorHAnsi" w:cs="Tahoma"/>
          <w:color w:val="000000"/>
          <w:sz w:val="24"/>
          <w:szCs w:val="24"/>
        </w:rPr>
        <w:t xml:space="preserve">he IDT acknowledges that AMI is one of several technologies that </w:t>
      </w:r>
      <w:r w:rsidR="00F11FB3" w:rsidRPr="006B5916">
        <w:rPr>
          <w:rFonts w:asciiTheme="minorHAnsi" w:hAnsiTheme="minorHAnsi" w:cs="Tahoma"/>
          <w:color w:val="000000"/>
          <w:sz w:val="24"/>
          <w:szCs w:val="24"/>
        </w:rPr>
        <w:t xml:space="preserve">a Responsible Entity </w:t>
      </w:r>
      <w:r w:rsidR="00363C2F" w:rsidRPr="006B5916">
        <w:rPr>
          <w:rFonts w:asciiTheme="minorHAnsi" w:hAnsiTheme="minorHAnsi" w:cs="Tahoma"/>
          <w:color w:val="000000"/>
          <w:sz w:val="24"/>
          <w:szCs w:val="24"/>
        </w:rPr>
        <w:t xml:space="preserve">may </w:t>
      </w:r>
      <w:r w:rsidR="00F11FB3" w:rsidRPr="006B5916">
        <w:rPr>
          <w:rFonts w:asciiTheme="minorHAnsi" w:hAnsiTheme="minorHAnsi" w:cs="Tahoma"/>
          <w:color w:val="000000"/>
          <w:sz w:val="24"/>
          <w:szCs w:val="24"/>
        </w:rPr>
        <w:t>consider</w:t>
      </w:r>
      <w:r w:rsidR="00363C2F" w:rsidRPr="006B5916">
        <w:rPr>
          <w:rFonts w:asciiTheme="minorHAnsi" w:hAnsiTheme="minorHAnsi" w:cs="Tahoma"/>
          <w:color w:val="000000"/>
          <w:sz w:val="24"/>
          <w:szCs w:val="24"/>
        </w:rPr>
        <w:t xml:space="preserve"> in determining applicability under CIP-002-3.   AMI is an example of a technology </w:t>
      </w:r>
      <w:r w:rsidRPr="006B5916">
        <w:rPr>
          <w:rFonts w:asciiTheme="minorHAnsi" w:hAnsiTheme="minorHAnsi" w:cs="Tahoma"/>
          <w:color w:val="000000"/>
          <w:sz w:val="24"/>
          <w:szCs w:val="24"/>
        </w:rPr>
        <w:t>to</w:t>
      </w:r>
      <w:r w:rsidR="00087309" w:rsidRPr="006B5916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F11FB3" w:rsidRPr="006B5916">
        <w:rPr>
          <w:rFonts w:asciiTheme="minorHAnsi" w:hAnsiTheme="minorHAnsi" w:cs="Tahoma"/>
          <w:color w:val="000000"/>
          <w:sz w:val="24"/>
          <w:szCs w:val="24"/>
        </w:rPr>
        <w:t>consider</w:t>
      </w:r>
      <w:r w:rsidRPr="006B5916">
        <w:rPr>
          <w:rFonts w:asciiTheme="minorHAnsi" w:hAnsiTheme="minorHAnsi" w:cs="Tahoma"/>
          <w:color w:val="000000"/>
          <w:sz w:val="24"/>
          <w:szCs w:val="24"/>
        </w:rPr>
        <w:t xml:space="preserve"> under </w:t>
      </w:r>
      <w:r w:rsidR="00F11FB3" w:rsidRPr="006B5916">
        <w:rPr>
          <w:rFonts w:asciiTheme="minorHAnsi" w:hAnsiTheme="minorHAnsi" w:cs="Tahoma"/>
          <w:color w:val="000000"/>
          <w:sz w:val="24"/>
          <w:szCs w:val="24"/>
        </w:rPr>
        <w:t>an</w:t>
      </w:r>
      <w:r w:rsidRPr="006B5916">
        <w:rPr>
          <w:rFonts w:asciiTheme="minorHAnsi" w:hAnsiTheme="minorHAnsi" w:cs="Tahoma"/>
          <w:color w:val="000000"/>
          <w:sz w:val="24"/>
          <w:szCs w:val="24"/>
        </w:rPr>
        <w:t xml:space="preserve"> RBAM</w:t>
      </w:r>
      <w:r w:rsidR="00363C2F" w:rsidRPr="006B5916">
        <w:rPr>
          <w:rFonts w:asciiTheme="minorHAnsi" w:hAnsiTheme="minorHAnsi" w:cs="Tahoma"/>
          <w:color w:val="000000"/>
          <w:sz w:val="24"/>
          <w:szCs w:val="24"/>
        </w:rPr>
        <w:t>.</w:t>
      </w:r>
    </w:p>
    <w:p w:rsidR="00363C2F" w:rsidRPr="006B5916" w:rsidRDefault="00363C2F" w:rsidP="00363C2F">
      <w:pPr>
        <w:rPr>
          <w:rFonts w:asciiTheme="minorHAnsi" w:hAnsiTheme="minorHAnsi" w:cs="Tahoma"/>
          <w:color w:val="000000"/>
          <w:sz w:val="24"/>
          <w:szCs w:val="24"/>
        </w:rPr>
      </w:pPr>
    </w:p>
    <w:p w:rsidR="00363C2F" w:rsidRPr="006B5916" w:rsidRDefault="00FF483C" w:rsidP="00363C2F">
      <w:pPr>
        <w:rPr>
          <w:rFonts w:asciiTheme="minorHAnsi" w:hAnsiTheme="minorHAnsi" w:cs="Tahoma"/>
          <w:color w:val="000000"/>
          <w:sz w:val="24"/>
          <w:szCs w:val="24"/>
        </w:rPr>
      </w:pPr>
      <w:r w:rsidRPr="006B5916">
        <w:rPr>
          <w:rFonts w:asciiTheme="minorHAnsi" w:hAnsiTheme="minorHAnsi" w:cs="Tahoma"/>
          <w:color w:val="000000"/>
          <w:sz w:val="24"/>
          <w:szCs w:val="24"/>
        </w:rPr>
        <w:t>T</w:t>
      </w:r>
      <w:r w:rsidR="00363C2F" w:rsidRPr="006B5916">
        <w:rPr>
          <w:rFonts w:asciiTheme="minorHAnsi" w:hAnsiTheme="minorHAnsi" w:cs="Tahoma"/>
          <w:color w:val="000000"/>
          <w:sz w:val="24"/>
          <w:szCs w:val="24"/>
        </w:rPr>
        <w:t xml:space="preserve">he interpretation drafting team notes that Requirement </w:t>
      </w:r>
      <w:r w:rsidR="0051028B" w:rsidRPr="006B5916">
        <w:rPr>
          <w:rFonts w:asciiTheme="minorHAnsi" w:hAnsiTheme="minorHAnsi" w:cs="Tahoma"/>
          <w:color w:val="000000"/>
          <w:sz w:val="24"/>
          <w:szCs w:val="24"/>
        </w:rPr>
        <w:t>R</w:t>
      </w:r>
      <w:r w:rsidR="00087309" w:rsidRPr="006B5916">
        <w:rPr>
          <w:rFonts w:asciiTheme="minorHAnsi" w:hAnsiTheme="minorHAnsi" w:cs="Tahoma"/>
          <w:color w:val="000000"/>
          <w:sz w:val="24"/>
          <w:szCs w:val="24"/>
        </w:rPr>
        <w:t xml:space="preserve">1.2 </w:t>
      </w:r>
      <w:r w:rsidR="00363C2F" w:rsidRPr="006B5916">
        <w:rPr>
          <w:rFonts w:asciiTheme="minorHAnsi" w:hAnsiTheme="minorHAnsi" w:cs="Tahoma"/>
          <w:color w:val="000000"/>
          <w:sz w:val="24"/>
          <w:szCs w:val="24"/>
        </w:rPr>
        <w:t xml:space="preserve">requires the RBAM to “consider” whether the assets described in Requirement </w:t>
      </w:r>
      <w:r w:rsidR="0051028B" w:rsidRPr="006B5916">
        <w:rPr>
          <w:rFonts w:asciiTheme="minorHAnsi" w:hAnsiTheme="minorHAnsi" w:cs="Tahoma"/>
          <w:color w:val="000000"/>
          <w:sz w:val="24"/>
          <w:szCs w:val="24"/>
        </w:rPr>
        <w:t>R</w:t>
      </w:r>
      <w:r w:rsidR="00363C2F" w:rsidRPr="006B5916">
        <w:rPr>
          <w:rFonts w:asciiTheme="minorHAnsi" w:hAnsiTheme="minorHAnsi" w:cs="Tahoma"/>
          <w:color w:val="000000"/>
          <w:sz w:val="24"/>
          <w:szCs w:val="24"/>
        </w:rPr>
        <w:t xml:space="preserve">1.2.5 should be designated as Critical Assets.  </w:t>
      </w:r>
      <w:r w:rsidR="00363C2F" w:rsidRPr="006B5916">
        <w:rPr>
          <w:rFonts w:asciiTheme="minorHAnsi" w:hAnsiTheme="minorHAnsi" w:cs="Tahoma"/>
          <w:color w:val="000000"/>
          <w:sz w:val="24"/>
          <w:szCs w:val="24"/>
        </w:rPr>
        <w:lastRenderedPageBreak/>
        <w:t xml:space="preserve">Each year, during the annual approval required under Requirement </w:t>
      </w:r>
      <w:r w:rsidR="00A56ED1" w:rsidRPr="006B5916">
        <w:rPr>
          <w:rFonts w:asciiTheme="minorHAnsi" w:hAnsiTheme="minorHAnsi" w:cs="Tahoma"/>
          <w:color w:val="000000"/>
          <w:sz w:val="24"/>
          <w:szCs w:val="24"/>
        </w:rPr>
        <w:t>R</w:t>
      </w:r>
      <w:r w:rsidR="00363C2F" w:rsidRPr="006B5916">
        <w:rPr>
          <w:rFonts w:asciiTheme="minorHAnsi" w:hAnsiTheme="minorHAnsi" w:cs="Tahoma"/>
          <w:color w:val="000000"/>
          <w:sz w:val="24"/>
          <w:szCs w:val="24"/>
        </w:rPr>
        <w:t xml:space="preserve">4, a Responsible Entity that owns an AMI system should re-consider whether its AMI system </w:t>
      </w:r>
      <w:r w:rsidRPr="006B5916">
        <w:rPr>
          <w:rFonts w:asciiTheme="minorHAnsi" w:hAnsiTheme="minorHAnsi" w:cs="Tahoma"/>
          <w:color w:val="000000"/>
          <w:sz w:val="24"/>
          <w:szCs w:val="24"/>
        </w:rPr>
        <w:t xml:space="preserve">is </w:t>
      </w:r>
      <w:r w:rsidR="00363C2F" w:rsidRPr="006B5916">
        <w:rPr>
          <w:rFonts w:asciiTheme="minorHAnsi" w:hAnsiTheme="minorHAnsi" w:cs="Tahoma"/>
          <w:color w:val="000000"/>
          <w:sz w:val="24"/>
          <w:szCs w:val="24"/>
        </w:rPr>
        <w:t xml:space="preserve">a Critical Asset pursuant to Requirement </w:t>
      </w:r>
      <w:r w:rsidR="0051028B" w:rsidRPr="006B5916">
        <w:rPr>
          <w:rFonts w:asciiTheme="minorHAnsi" w:hAnsiTheme="minorHAnsi" w:cs="Tahoma"/>
          <w:color w:val="000000"/>
          <w:sz w:val="24"/>
          <w:szCs w:val="24"/>
        </w:rPr>
        <w:t>R</w:t>
      </w:r>
      <w:r w:rsidR="00363C2F" w:rsidRPr="006B5916">
        <w:rPr>
          <w:rFonts w:asciiTheme="minorHAnsi" w:hAnsiTheme="minorHAnsi" w:cs="Tahoma"/>
          <w:color w:val="000000"/>
          <w:sz w:val="24"/>
          <w:szCs w:val="24"/>
        </w:rPr>
        <w:t>1.2.5.</w:t>
      </w:r>
    </w:p>
    <w:p w:rsidR="00363C2F" w:rsidRPr="006B5916" w:rsidRDefault="00363C2F" w:rsidP="00363C2F">
      <w:pPr>
        <w:ind w:left="360" w:right="65"/>
        <w:rPr>
          <w:rFonts w:asciiTheme="minorHAnsi" w:hAnsiTheme="minorHAnsi" w:cs="Tahoma"/>
          <w:color w:val="000000"/>
          <w:sz w:val="24"/>
          <w:szCs w:val="24"/>
        </w:rPr>
      </w:pPr>
    </w:p>
    <w:p w:rsidR="00363C2F" w:rsidRPr="006B5916" w:rsidRDefault="00363C2F" w:rsidP="00363C2F">
      <w:pPr>
        <w:rPr>
          <w:rFonts w:asciiTheme="minorHAnsi" w:hAnsiTheme="minorHAnsi" w:cs="Tahoma"/>
          <w:color w:val="000000"/>
          <w:sz w:val="24"/>
          <w:szCs w:val="24"/>
        </w:rPr>
      </w:pPr>
      <w:r w:rsidRPr="006B5916">
        <w:rPr>
          <w:rFonts w:asciiTheme="minorHAnsi" w:hAnsiTheme="minorHAnsi" w:cs="Tahoma"/>
          <w:color w:val="000000"/>
          <w:sz w:val="24"/>
          <w:szCs w:val="24"/>
        </w:rPr>
        <w:t>Applying these req</w:t>
      </w:r>
      <w:r w:rsidR="0003012C" w:rsidRPr="006B5916">
        <w:rPr>
          <w:rFonts w:asciiTheme="minorHAnsi" w:hAnsiTheme="minorHAnsi" w:cs="Tahoma"/>
          <w:color w:val="000000"/>
          <w:sz w:val="24"/>
          <w:szCs w:val="24"/>
        </w:rPr>
        <w:t xml:space="preserve">uirements to the remote connect or </w:t>
      </w:r>
      <w:r w:rsidRPr="006B5916">
        <w:rPr>
          <w:rFonts w:asciiTheme="minorHAnsi" w:hAnsiTheme="minorHAnsi" w:cs="Tahoma"/>
          <w:color w:val="000000"/>
          <w:sz w:val="24"/>
          <w:szCs w:val="24"/>
        </w:rPr>
        <w:t xml:space="preserve">disconnect functionality associated with advanced metering infrastructure (AMI), the </w:t>
      </w:r>
      <w:r w:rsidR="00AB1EE2" w:rsidRPr="006B5916">
        <w:rPr>
          <w:rFonts w:asciiTheme="minorHAnsi" w:hAnsiTheme="minorHAnsi" w:cs="Tahoma"/>
          <w:color w:val="000000"/>
          <w:sz w:val="24"/>
          <w:szCs w:val="24"/>
        </w:rPr>
        <w:t xml:space="preserve">drafting </w:t>
      </w:r>
      <w:r w:rsidRPr="006B5916">
        <w:rPr>
          <w:rFonts w:asciiTheme="minorHAnsi" w:hAnsiTheme="minorHAnsi" w:cs="Tahoma"/>
          <w:color w:val="000000"/>
          <w:sz w:val="24"/>
          <w:szCs w:val="24"/>
        </w:rPr>
        <w:t xml:space="preserve">team concludes </w:t>
      </w:r>
      <w:r w:rsidR="00AB1EE2" w:rsidRPr="006B5916">
        <w:rPr>
          <w:rFonts w:asciiTheme="minorHAnsi" w:hAnsiTheme="minorHAnsi" w:cs="Tahoma"/>
          <w:color w:val="000000"/>
          <w:sz w:val="24"/>
          <w:szCs w:val="24"/>
        </w:rPr>
        <w:t xml:space="preserve">in its interpretation </w:t>
      </w:r>
      <w:r w:rsidRPr="006B5916">
        <w:rPr>
          <w:rFonts w:asciiTheme="minorHAnsi" w:hAnsiTheme="minorHAnsi" w:cs="Tahoma"/>
          <w:color w:val="000000"/>
          <w:sz w:val="24"/>
          <w:szCs w:val="24"/>
        </w:rPr>
        <w:t xml:space="preserve">that AMI </w:t>
      </w:r>
      <w:r w:rsidR="00AB1EE2" w:rsidRPr="006B5916">
        <w:rPr>
          <w:rFonts w:asciiTheme="minorHAnsi" w:hAnsiTheme="minorHAnsi" w:cs="Tahoma"/>
          <w:color w:val="000000"/>
          <w:sz w:val="24"/>
          <w:szCs w:val="24"/>
        </w:rPr>
        <w:t xml:space="preserve">is not </w:t>
      </w:r>
      <w:r w:rsidRPr="006B5916">
        <w:rPr>
          <w:rFonts w:asciiTheme="minorHAnsi" w:hAnsiTheme="minorHAnsi" w:cs="Tahoma"/>
          <w:color w:val="000000"/>
          <w:sz w:val="24"/>
          <w:szCs w:val="24"/>
        </w:rPr>
        <w:t xml:space="preserve">a Critical Asset under R1.2.5 so long as the AMI is not designed to or cannot, without human operator intervention, shed a load of 300MW or more.  </w:t>
      </w:r>
    </w:p>
    <w:p w:rsidR="009677BA" w:rsidRPr="006B5916" w:rsidRDefault="009677BA" w:rsidP="00363C2F">
      <w:pPr>
        <w:rPr>
          <w:rFonts w:asciiTheme="minorHAnsi" w:hAnsiTheme="minorHAnsi" w:cs="Tahoma"/>
          <w:color w:val="000000"/>
          <w:sz w:val="24"/>
          <w:szCs w:val="24"/>
        </w:rPr>
      </w:pPr>
    </w:p>
    <w:p w:rsidR="00087309" w:rsidRDefault="00087309" w:rsidP="00363C2F">
      <w:pPr>
        <w:rPr>
          <w:rFonts w:ascii="Tahoma" w:hAnsi="Tahoma" w:cs="Tahoma"/>
          <w:color w:val="000000"/>
          <w:sz w:val="20"/>
        </w:rPr>
      </w:pPr>
    </w:p>
    <w:p w:rsidR="00AE3110" w:rsidRPr="00C4478A" w:rsidRDefault="00AE3110" w:rsidP="00AE3110">
      <w:pPr>
        <w:rPr>
          <w:rStyle w:val="BoxText"/>
          <w:rFonts w:ascii="Verdana" w:hAnsi="Verdana"/>
        </w:rPr>
      </w:pPr>
      <w:r w:rsidRPr="00C4478A">
        <w:rPr>
          <w:rFonts w:ascii="Verdana" w:hAnsi="Verdana"/>
          <w:b/>
        </w:rPr>
        <w:t xml:space="preserve">You do not have to answer all questions.  Enter All Comments in Simple Text Format.  </w:t>
      </w:r>
    </w:p>
    <w:p w:rsidR="0038592D" w:rsidRPr="006B5916" w:rsidRDefault="0038592D" w:rsidP="0038592D">
      <w:pPr>
        <w:pStyle w:val="ListBullet2"/>
        <w:numPr>
          <w:ilvl w:val="0"/>
          <w:numId w:val="0"/>
        </w:numPr>
        <w:spacing w:before="120" w:after="120"/>
        <w:rPr>
          <w:rFonts w:asciiTheme="minorHAnsi" w:hAnsiTheme="minorHAnsi"/>
          <w:sz w:val="24"/>
          <w:szCs w:val="24"/>
        </w:rPr>
      </w:pPr>
      <w:r w:rsidRPr="006B5916">
        <w:rPr>
          <w:rFonts w:asciiTheme="minorHAnsi" w:hAnsiTheme="minorHAnsi"/>
          <w:sz w:val="24"/>
          <w:szCs w:val="24"/>
        </w:rPr>
        <w:t xml:space="preserve">Please review the request for an interpretation, the associated standard, and the draft interpretation and then answer the following questions. </w:t>
      </w:r>
    </w:p>
    <w:p w:rsidR="0038592D" w:rsidRPr="006B5916" w:rsidRDefault="0038592D" w:rsidP="0038592D">
      <w:pPr>
        <w:pStyle w:val="ListBullet2"/>
        <w:numPr>
          <w:ilvl w:val="0"/>
          <w:numId w:val="0"/>
        </w:numPr>
        <w:spacing w:after="120"/>
        <w:ind w:left="720"/>
        <w:rPr>
          <w:rFonts w:asciiTheme="minorHAnsi" w:hAnsiTheme="minorHAnsi"/>
          <w:sz w:val="24"/>
          <w:szCs w:val="24"/>
        </w:rPr>
      </w:pPr>
    </w:p>
    <w:p w:rsidR="0038592D" w:rsidRPr="006B5916" w:rsidRDefault="0038592D" w:rsidP="0038592D">
      <w:pPr>
        <w:pStyle w:val="ListBullet2"/>
        <w:numPr>
          <w:ilvl w:val="0"/>
          <w:numId w:val="0"/>
        </w:numPr>
        <w:tabs>
          <w:tab w:val="center" w:pos="4860"/>
        </w:tabs>
        <w:spacing w:after="120"/>
        <w:ind w:left="360"/>
        <w:rPr>
          <w:rStyle w:val="BoxText"/>
          <w:rFonts w:asciiTheme="minorHAnsi" w:hAnsiTheme="minorHAnsi"/>
          <w:sz w:val="24"/>
          <w:szCs w:val="24"/>
        </w:rPr>
      </w:pPr>
    </w:p>
    <w:p w:rsidR="0038592D" w:rsidRPr="006B5916" w:rsidRDefault="0038592D" w:rsidP="0038592D">
      <w:pPr>
        <w:pStyle w:val="ListBullet2"/>
        <w:numPr>
          <w:ilvl w:val="0"/>
          <w:numId w:val="25"/>
        </w:numPr>
        <w:spacing w:before="120" w:after="120"/>
        <w:rPr>
          <w:rFonts w:asciiTheme="minorHAnsi" w:hAnsiTheme="minorHAnsi"/>
          <w:sz w:val="24"/>
          <w:szCs w:val="24"/>
        </w:rPr>
      </w:pPr>
      <w:r w:rsidRPr="006B5916">
        <w:rPr>
          <w:rFonts w:asciiTheme="minorHAnsi" w:hAnsiTheme="minorHAnsi"/>
          <w:sz w:val="24"/>
          <w:szCs w:val="24"/>
        </w:rPr>
        <w:t xml:space="preserve">Do you agree with this interpretation? If not, </w:t>
      </w:r>
      <w:r w:rsidR="0044197D" w:rsidRPr="006B5916">
        <w:rPr>
          <w:rFonts w:asciiTheme="minorHAnsi" w:hAnsiTheme="minorHAnsi"/>
          <w:sz w:val="24"/>
          <w:szCs w:val="24"/>
        </w:rPr>
        <w:t>what, specifically, do you disagree with?</w:t>
      </w:r>
      <w:r w:rsidR="00AB1EE2" w:rsidRPr="006B5916">
        <w:rPr>
          <w:rFonts w:asciiTheme="minorHAnsi" w:hAnsiTheme="minorHAnsi"/>
          <w:sz w:val="24"/>
          <w:szCs w:val="24"/>
        </w:rPr>
        <w:t xml:space="preserve"> </w:t>
      </w:r>
      <w:r w:rsidR="00A56ED1" w:rsidRPr="006B5916">
        <w:rPr>
          <w:rFonts w:asciiTheme="minorHAnsi" w:hAnsiTheme="minorHAnsi"/>
          <w:sz w:val="24"/>
          <w:szCs w:val="24"/>
        </w:rPr>
        <w:t>Please provide specific suggestions or proposals for any alternative language.</w:t>
      </w:r>
      <w:r w:rsidRPr="006B5916">
        <w:rPr>
          <w:rFonts w:asciiTheme="minorHAnsi" w:hAnsiTheme="minorHAnsi"/>
          <w:sz w:val="24"/>
          <w:szCs w:val="24"/>
        </w:rPr>
        <w:t xml:space="preserve"> </w:t>
      </w:r>
    </w:p>
    <w:p w:rsidR="0038592D" w:rsidRPr="006B5916" w:rsidRDefault="009D4AC9" w:rsidP="0038592D">
      <w:pPr>
        <w:pStyle w:val="ListBullet2"/>
        <w:numPr>
          <w:ilvl w:val="0"/>
          <w:numId w:val="0"/>
        </w:numPr>
        <w:spacing w:after="120"/>
        <w:ind w:left="720" w:hanging="360"/>
        <w:rPr>
          <w:rStyle w:val="BoxText"/>
          <w:rFonts w:asciiTheme="minorHAnsi" w:hAnsiTheme="minorHAnsi"/>
          <w:sz w:val="24"/>
          <w:szCs w:val="24"/>
        </w:rPr>
      </w:pPr>
      <w:r w:rsidRPr="006B5916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592D" w:rsidRPr="006B5916">
        <w:rPr>
          <w:rStyle w:val="BoxText"/>
          <w:rFonts w:asciiTheme="minorHAnsi" w:hAnsiTheme="minorHAnsi"/>
          <w:sz w:val="24"/>
          <w:szCs w:val="24"/>
        </w:rPr>
        <w:instrText xml:space="preserve"> FORMCHECKBOX </w:instrText>
      </w:r>
      <w:r w:rsidRPr="006B5916">
        <w:rPr>
          <w:rStyle w:val="BoxText"/>
          <w:rFonts w:asciiTheme="minorHAnsi" w:hAnsiTheme="minorHAnsi"/>
          <w:sz w:val="24"/>
          <w:szCs w:val="24"/>
        </w:rPr>
      </w:r>
      <w:r w:rsidRPr="006B5916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6B5916">
        <w:rPr>
          <w:rStyle w:val="BoxText"/>
          <w:rFonts w:asciiTheme="minorHAnsi" w:hAnsiTheme="minorHAnsi"/>
          <w:sz w:val="24"/>
          <w:szCs w:val="24"/>
        </w:rPr>
        <w:fldChar w:fldCharType="end"/>
      </w:r>
      <w:r w:rsidR="0038592D" w:rsidRPr="006B5916">
        <w:rPr>
          <w:rStyle w:val="BoxText"/>
          <w:rFonts w:asciiTheme="minorHAnsi" w:hAnsiTheme="minorHAnsi"/>
          <w:sz w:val="24"/>
          <w:szCs w:val="24"/>
        </w:rPr>
        <w:t xml:space="preserve"> Yes</w:t>
      </w:r>
    </w:p>
    <w:p w:rsidR="0038592D" w:rsidRPr="006B5916" w:rsidRDefault="009D4AC9" w:rsidP="0038592D">
      <w:pPr>
        <w:pStyle w:val="ListBullet2"/>
        <w:numPr>
          <w:ilvl w:val="0"/>
          <w:numId w:val="0"/>
        </w:numPr>
        <w:spacing w:after="120"/>
        <w:ind w:left="720" w:hanging="360"/>
        <w:rPr>
          <w:rFonts w:asciiTheme="minorHAnsi" w:hAnsiTheme="minorHAnsi"/>
          <w:sz w:val="24"/>
          <w:szCs w:val="24"/>
        </w:rPr>
      </w:pPr>
      <w:r w:rsidRPr="006B5916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8592D" w:rsidRPr="006B5916">
        <w:rPr>
          <w:rStyle w:val="BoxText"/>
          <w:rFonts w:asciiTheme="minorHAnsi" w:hAnsiTheme="minorHAnsi"/>
          <w:sz w:val="24"/>
          <w:szCs w:val="24"/>
        </w:rPr>
        <w:instrText xml:space="preserve"> FORMCHECKBOX </w:instrText>
      </w:r>
      <w:r w:rsidRPr="006B5916">
        <w:rPr>
          <w:rStyle w:val="BoxText"/>
          <w:rFonts w:asciiTheme="minorHAnsi" w:hAnsiTheme="minorHAnsi"/>
          <w:sz w:val="24"/>
          <w:szCs w:val="24"/>
        </w:rPr>
      </w:r>
      <w:r w:rsidRPr="006B5916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6B5916">
        <w:rPr>
          <w:rStyle w:val="BoxText"/>
          <w:rFonts w:asciiTheme="minorHAnsi" w:hAnsiTheme="minorHAnsi"/>
          <w:sz w:val="24"/>
          <w:szCs w:val="24"/>
        </w:rPr>
        <w:fldChar w:fldCharType="end"/>
      </w:r>
      <w:r w:rsidR="0038592D" w:rsidRPr="006B5916">
        <w:rPr>
          <w:rStyle w:val="BoxText"/>
          <w:rFonts w:asciiTheme="minorHAnsi" w:hAnsiTheme="minorHAnsi"/>
          <w:sz w:val="24"/>
          <w:szCs w:val="24"/>
        </w:rPr>
        <w:t xml:space="preserve"> No</w:t>
      </w:r>
    </w:p>
    <w:p w:rsidR="0038592D" w:rsidRPr="006B5916" w:rsidRDefault="0038592D" w:rsidP="0038592D">
      <w:pPr>
        <w:ind w:left="360"/>
        <w:rPr>
          <w:rStyle w:val="BoxText"/>
          <w:rFonts w:asciiTheme="minorHAnsi" w:hAnsiTheme="minorHAnsi"/>
          <w:sz w:val="24"/>
          <w:szCs w:val="24"/>
        </w:rPr>
      </w:pPr>
      <w:r w:rsidRPr="006B5916">
        <w:rPr>
          <w:rStyle w:val="BoxText"/>
          <w:rFonts w:asciiTheme="minorHAnsi" w:hAnsiTheme="minorHAnsi"/>
          <w:sz w:val="24"/>
          <w:szCs w:val="24"/>
        </w:rPr>
        <w:t xml:space="preserve">Comments: </w:t>
      </w:r>
      <w:r w:rsidR="009D4AC9" w:rsidRPr="006B5916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6B5916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="009D4AC9" w:rsidRPr="006B5916">
        <w:rPr>
          <w:rStyle w:val="BoxText"/>
          <w:rFonts w:asciiTheme="minorHAnsi" w:hAnsiTheme="minorHAnsi"/>
          <w:sz w:val="24"/>
          <w:szCs w:val="24"/>
        </w:rPr>
      </w:r>
      <w:r w:rsidR="009D4AC9" w:rsidRPr="006B5916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6B5916">
        <w:rPr>
          <w:rStyle w:val="BoxText"/>
          <w:rFonts w:ascii="Verdana" w:hAnsi="Verdana"/>
          <w:noProof/>
          <w:sz w:val="24"/>
          <w:szCs w:val="24"/>
        </w:rPr>
        <w:t> </w:t>
      </w:r>
      <w:r w:rsidRPr="006B5916">
        <w:rPr>
          <w:rStyle w:val="BoxText"/>
          <w:rFonts w:ascii="Verdana" w:hAnsi="Verdana"/>
          <w:noProof/>
          <w:sz w:val="24"/>
          <w:szCs w:val="24"/>
        </w:rPr>
        <w:t> </w:t>
      </w:r>
      <w:r w:rsidRPr="006B5916">
        <w:rPr>
          <w:rStyle w:val="BoxText"/>
          <w:rFonts w:ascii="Verdana" w:hAnsi="Verdana"/>
          <w:noProof/>
          <w:sz w:val="24"/>
          <w:szCs w:val="24"/>
        </w:rPr>
        <w:t> </w:t>
      </w:r>
      <w:r w:rsidRPr="006B5916">
        <w:rPr>
          <w:rStyle w:val="BoxText"/>
          <w:rFonts w:ascii="Verdana" w:hAnsi="Verdana"/>
          <w:noProof/>
          <w:sz w:val="24"/>
          <w:szCs w:val="24"/>
        </w:rPr>
        <w:t> </w:t>
      </w:r>
      <w:r w:rsidRPr="006B5916">
        <w:rPr>
          <w:rStyle w:val="BoxText"/>
          <w:rFonts w:ascii="Verdana" w:hAnsi="Verdana"/>
          <w:noProof/>
          <w:sz w:val="24"/>
          <w:szCs w:val="24"/>
        </w:rPr>
        <w:t> </w:t>
      </w:r>
      <w:r w:rsidR="009D4AC9" w:rsidRPr="006B5916">
        <w:rPr>
          <w:rStyle w:val="BoxText"/>
          <w:rFonts w:asciiTheme="minorHAnsi" w:hAnsiTheme="minorHAnsi"/>
          <w:sz w:val="24"/>
          <w:szCs w:val="24"/>
        </w:rPr>
        <w:fldChar w:fldCharType="end"/>
      </w:r>
      <w:bookmarkEnd w:id="1"/>
    </w:p>
    <w:p w:rsidR="00412F85" w:rsidRPr="00E376D0" w:rsidRDefault="00412F85" w:rsidP="00B662D5">
      <w:pPr>
        <w:ind w:left="360"/>
        <w:rPr>
          <w:rStyle w:val="BoxText"/>
          <w:rFonts w:ascii="Verdana" w:hAnsi="Verdana"/>
          <w:lang w:val="fr-FR"/>
        </w:rPr>
      </w:pPr>
    </w:p>
    <w:p w:rsidR="00412F85" w:rsidRPr="00E376D0" w:rsidRDefault="00412F85" w:rsidP="00412F85">
      <w:pPr>
        <w:rPr>
          <w:rFonts w:ascii="Verdana" w:hAnsi="Verdana"/>
          <w:sz w:val="20"/>
          <w:lang w:val="fr-FR"/>
        </w:rPr>
      </w:pPr>
    </w:p>
    <w:p w:rsidR="00A56C97" w:rsidRPr="00E376D0" w:rsidRDefault="00A56C97" w:rsidP="00A56C97">
      <w:pPr>
        <w:rPr>
          <w:rStyle w:val="BoxText"/>
          <w:rFonts w:ascii="Verdana" w:hAnsi="Verdana"/>
          <w:lang w:val="fr-FR"/>
        </w:rPr>
      </w:pPr>
    </w:p>
    <w:sectPr w:rsidR="00A56C97" w:rsidRPr="00E376D0" w:rsidSect="00536CD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627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7D" w:rsidRDefault="0044197D">
      <w:r>
        <w:separator/>
      </w:r>
    </w:p>
  </w:endnote>
  <w:endnote w:type="continuationSeparator" w:id="0">
    <w:p w:rsidR="0044197D" w:rsidRDefault="0044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7D" w:rsidRDefault="0044197D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napToGrid w:val="0"/>
        <w:sz w:val="20"/>
      </w:rPr>
      <w:t xml:space="preserve">Page </w:t>
    </w:r>
    <w:r w:rsidR="009D4AC9">
      <w:rPr>
        <w:rFonts w:ascii="Arial" w:hAnsi="Arial"/>
        <w:snapToGrid w:val="0"/>
        <w:sz w:val="20"/>
      </w:rPr>
      <w:fldChar w:fldCharType="begin"/>
    </w:r>
    <w:r>
      <w:rPr>
        <w:rFonts w:ascii="Arial" w:hAnsi="Arial"/>
        <w:snapToGrid w:val="0"/>
        <w:sz w:val="20"/>
      </w:rPr>
      <w:instrText xml:space="preserve"> PAGE </w:instrText>
    </w:r>
    <w:r w:rsidR="009D4AC9">
      <w:rPr>
        <w:rFonts w:ascii="Arial" w:hAnsi="Arial"/>
        <w:snapToGrid w:val="0"/>
        <w:sz w:val="20"/>
      </w:rPr>
      <w:fldChar w:fldCharType="separate"/>
    </w:r>
    <w:r w:rsidR="006B5916">
      <w:rPr>
        <w:rFonts w:ascii="Arial" w:hAnsi="Arial"/>
        <w:noProof/>
        <w:snapToGrid w:val="0"/>
        <w:sz w:val="20"/>
      </w:rPr>
      <w:t>2</w:t>
    </w:r>
    <w:r w:rsidR="009D4AC9">
      <w:rPr>
        <w:rFonts w:ascii="Arial" w:hAnsi="Arial"/>
        <w:snapToGrid w:val="0"/>
        <w:sz w:val="20"/>
      </w:rPr>
      <w:fldChar w:fldCharType="end"/>
    </w:r>
    <w:r>
      <w:rPr>
        <w:rFonts w:ascii="Arial" w:hAnsi="Arial"/>
        <w:snapToGrid w:val="0"/>
        <w:sz w:val="20"/>
      </w:rPr>
      <w:t xml:space="preserve"> of </w:t>
    </w:r>
    <w:r w:rsidR="009D4AC9">
      <w:rPr>
        <w:rFonts w:ascii="Arial" w:hAnsi="Arial"/>
        <w:snapToGrid w:val="0"/>
        <w:sz w:val="20"/>
      </w:rPr>
      <w:fldChar w:fldCharType="begin"/>
    </w:r>
    <w:r>
      <w:rPr>
        <w:rFonts w:ascii="Arial" w:hAnsi="Arial"/>
        <w:snapToGrid w:val="0"/>
        <w:sz w:val="20"/>
      </w:rPr>
      <w:instrText xml:space="preserve"> NUMPAGES </w:instrText>
    </w:r>
    <w:r w:rsidR="009D4AC9">
      <w:rPr>
        <w:rFonts w:ascii="Arial" w:hAnsi="Arial"/>
        <w:snapToGrid w:val="0"/>
        <w:sz w:val="20"/>
      </w:rPr>
      <w:fldChar w:fldCharType="separate"/>
    </w:r>
    <w:r w:rsidR="006B5916">
      <w:rPr>
        <w:rFonts w:ascii="Arial" w:hAnsi="Arial"/>
        <w:noProof/>
        <w:snapToGrid w:val="0"/>
        <w:sz w:val="20"/>
      </w:rPr>
      <w:t>2</w:t>
    </w:r>
    <w:r w:rsidR="009D4AC9">
      <w:rPr>
        <w:rFonts w:ascii="Arial" w:hAnsi="Arial"/>
        <w:snapToGrid w:val="0"/>
        <w:sz w:val="20"/>
      </w:rPr>
      <w:fldChar w:fldCharType="end"/>
    </w:r>
    <w:r>
      <w:rPr>
        <w:rFonts w:ascii="Arial" w:hAnsi="Arial"/>
        <w:sz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ED1" w:rsidRDefault="00A56ED1" w:rsidP="00A56ED1">
    <w:pPr>
      <w:pStyle w:val="Footer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3353 Peachtree Road NE, Suite 600</w:t>
    </w:r>
  </w:p>
  <w:p w:rsidR="00A56ED1" w:rsidRDefault="00A56ED1" w:rsidP="00A56ED1">
    <w:pPr>
      <w:pStyle w:val="Footer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Atlanta, GA 30326</w:t>
    </w:r>
  </w:p>
  <w:p w:rsidR="0044197D" w:rsidRPr="00D928EC" w:rsidRDefault="00A56ED1" w:rsidP="00D928EC">
    <w:pPr>
      <w:pStyle w:val="Footer"/>
      <w:jc w:val="center"/>
    </w:pPr>
    <w:r>
      <w:rPr>
        <w:rFonts w:ascii="Verdana" w:hAnsi="Verdana" w:cs="Arial"/>
        <w:sz w:val="20"/>
      </w:rPr>
      <w:t>4043.446.2560</w:t>
    </w:r>
    <w:r w:rsidR="0044197D">
      <w:rPr>
        <w:rFonts w:ascii="Verdana" w:hAnsi="Verdana" w:cs="Arial"/>
        <w:sz w:val="20"/>
      </w:rPr>
      <w:t xml:space="preserve"> | www.nerc.com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7D" w:rsidRDefault="0044197D">
      <w:r>
        <w:separator/>
      </w:r>
    </w:p>
  </w:footnote>
  <w:footnote w:type="continuationSeparator" w:id="0">
    <w:p w:rsidR="0044197D" w:rsidRDefault="00441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7D" w:rsidRPr="0038592D" w:rsidRDefault="0044197D" w:rsidP="0038592D">
    <w:pPr>
      <w:pStyle w:val="Header"/>
      <w:pBdr>
        <w:bottom w:val="single" w:sz="4" w:space="1" w:color="auto"/>
      </w:pBdr>
      <w:rPr>
        <w:rFonts w:ascii="Verdana" w:hAnsi="Verdana" w:cs="Arial"/>
        <w:sz w:val="20"/>
      </w:rPr>
    </w:pPr>
    <w:r w:rsidRPr="0038592D">
      <w:rPr>
        <w:rFonts w:ascii="Verdana" w:hAnsi="Verdana" w:cs="Arial"/>
        <w:bCs/>
        <w:sz w:val="20"/>
      </w:rPr>
      <w:t xml:space="preserve">Unofficial Comment Form for </w:t>
    </w:r>
    <w:r w:rsidR="00422A86">
      <w:rPr>
        <w:rFonts w:ascii="Verdana" w:hAnsi="Verdana"/>
        <w:sz w:val="20"/>
      </w:rPr>
      <w:t>Interpretation of CIP-002-3, Requirement R1, for OGE</w:t>
    </w:r>
    <w:r w:rsidR="00422A86" w:rsidRPr="009607B0">
      <w:rPr>
        <w:rFonts w:ascii="Verdana" w:hAnsi="Verdana"/>
        <w:bCs/>
        <w:sz w:val="20"/>
      </w:rPr>
      <w:t xml:space="preserve"> (Project </w:t>
    </w:r>
    <w:r w:rsidR="00422A86">
      <w:rPr>
        <w:rFonts w:ascii="Verdana" w:hAnsi="Verdana"/>
        <w:bCs/>
        <w:sz w:val="20"/>
      </w:rPr>
      <w:t>2012-INT-05</w:t>
    </w:r>
    <w:r w:rsidR="00422A86" w:rsidRPr="009607B0">
      <w:rPr>
        <w:rFonts w:ascii="Verdana" w:hAnsi="Verdana"/>
        <w:bCs/>
        <w:sz w:val="20"/>
      </w:rPr>
      <w:t>)</w:t>
    </w:r>
  </w:p>
  <w:p w:rsidR="0044197D" w:rsidRPr="00164523" w:rsidRDefault="0044197D" w:rsidP="001645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7D" w:rsidRDefault="0044197D" w:rsidP="00D928EC">
    <w:pPr>
      <w:pStyle w:val="Header"/>
    </w:pPr>
    <w:r>
      <w:rPr>
        <w:rFonts w:ascii="Verdana" w:hAnsi="Verdana"/>
        <w:b/>
        <w:bCs/>
        <w:szCs w:val="22"/>
      </w:rPr>
      <w:t xml:space="preserve">Unofficial </w:t>
    </w:r>
    <w:r w:rsidRPr="00DA287C">
      <w:rPr>
        <w:rFonts w:ascii="Verdana" w:hAnsi="Verdana"/>
        <w:b/>
        <w:bCs/>
        <w:szCs w:val="22"/>
      </w:rPr>
      <w:t>Comment Form for</w:t>
    </w:r>
    <w:r>
      <w:rPr>
        <w:rFonts w:ascii="Verdana" w:hAnsi="Verdana"/>
        <w:b/>
        <w:bCs/>
        <w:szCs w:val="22"/>
      </w:rPr>
      <w:t xml:space="preserve"> </w:t>
    </w:r>
    <w:r w:rsidR="00422A86" w:rsidRPr="00422A86">
      <w:rPr>
        <w:rFonts w:ascii="Verdana" w:hAnsi="Verdana"/>
        <w:b/>
        <w:bCs/>
        <w:szCs w:val="22"/>
      </w:rPr>
      <w:t>Interpretation of CIP-002-3, Requirement R1, for OGE (Project 2012-INT-05)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D65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658DA"/>
    <w:multiLevelType w:val="singleLevel"/>
    <w:tmpl w:val="0A34E736"/>
    <w:lvl w:ilvl="0">
      <w:start w:val="1"/>
      <w:numFmt w:val="bullet"/>
      <w:pStyle w:val="Dashlevel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06453A45"/>
    <w:multiLevelType w:val="singleLevel"/>
    <w:tmpl w:val="C2D869E6"/>
    <w:lvl w:ilvl="0">
      <w:start w:val="1"/>
      <w:numFmt w:val="bullet"/>
      <w:pStyle w:val="Dashlevel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6633862"/>
    <w:multiLevelType w:val="hybridMultilevel"/>
    <w:tmpl w:val="8C147D50"/>
    <w:lvl w:ilvl="0" w:tplc="026058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F36E0"/>
    <w:multiLevelType w:val="singleLevel"/>
    <w:tmpl w:val="42366744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B643A33"/>
    <w:multiLevelType w:val="hybridMultilevel"/>
    <w:tmpl w:val="C7C09630"/>
    <w:lvl w:ilvl="0" w:tplc="41DE5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63F28"/>
    <w:multiLevelType w:val="multilevel"/>
    <w:tmpl w:val="79C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SymbolMT" w:hAnsi="SymbolMT" w:hint="default"/>
        <w:b w:val="0"/>
        <w:i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2088"/>
        </w:tabs>
        <w:ind w:left="2088" w:hanging="216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11021C8C"/>
    <w:multiLevelType w:val="hybridMultilevel"/>
    <w:tmpl w:val="F3BE6AE6"/>
    <w:lvl w:ilvl="0" w:tplc="F8B27F9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741BF"/>
    <w:multiLevelType w:val="hybridMultilevel"/>
    <w:tmpl w:val="6E1A5D7C"/>
    <w:lvl w:ilvl="0" w:tplc="29144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02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EA1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527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C1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C01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B0F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64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E3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A76AA"/>
    <w:multiLevelType w:val="singleLevel"/>
    <w:tmpl w:val="CDDE7876"/>
    <w:lvl w:ilvl="0">
      <w:start w:val="1"/>
      <w:numFmt w:val="bullet"/>
      <w:pStyle w:val="List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B972F19"/>
    <w:multiLevelType w:val="hybridMultilevel"/>
    <w:tmpl w:val="26E0A25A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1D921837"/>
    <w:multiLevelType w:val="singleLevel"/>
    <w:tmpl w:val="31E81F98"/>
    <w:lvl w:ilvl="0">
      <w:start w:val="1"/>
      <w:numFmt w:val="bullet"/>
      <w:pStyle w:val="Bullet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>
    <w:nsid w:val="233D18C2"/>
    <w:multiLevelType w:val="singleLevel"/>
    <w:tmpl w:val="EA4E74FE"/>
    <w:lvl w:ilvl="0">
      <w:start w:val="1"/>
      <w:numFmt w:val="decimal"/>
      <w:pStyle w:val="NumberedStep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161AF4"/>
    <w:multiLevelType w:val="hybridMultilevel"/>
    <w:tmpl w:val="183C28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5C63FF"/>
    <w:multiLevelType w:val="singleLevel"/>
    <w:tmpl w:val="E4A416B4"/>
    <w:lvl w:ilvl="0">
      <w:start w:val="12"/>
      <w:numFmt w:val="bullet"/>
      <w:pStyle w:val="BoxBullet"/>
      <w:lvlText w:val="–"/>
      <w:lvlJc w:val="left"/>
      <w:pPr>
        <w:tabs>
          <w:tab w:val="num" w:pos="360"/>
        </w:tabs>
        <w:ind w:left="144" w:hanging="144"/>
      </w:pPr>
      <w:rPr>
        <w:rFonts w:ascii="Times New Roman" w:hAnsi="Times New Roman" w:hint="default"/>
      </w:rPr>
    </w:lvl>
  </w:abstractNum>
  <w:abstractNum w:abstractNumId="16">
    <w:nsid w:val="36046428"/>
    <w:multiLevelType w:val="hybridMultilevel"/>
    <w:tmpl w:val="72664578"/>
    <w:lvl w:ilvl="0" w:tplc="BF30336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>
    <w:nsid w:val="3FE865C7"/>
    <w:multiLevelType w:val="hybridMultilevel"/>
    <w:tmpl w:val="8834C78A"/>
    <w:lvl w:ilvl="0" w:tplc="AFD4C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438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16C8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1A4F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CA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049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62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03A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06A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D5C76"/>
    <w:multiLevelType w:val="hybridMultilevel"/>
    <w:tmpl w:val="54E0A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A5A39"/>
    <w:multiLevelType w:val="hybridMultilevel"/>
    <w:tmpl w:val="D5AA8950"/>
    <w:lvl w:ilvl="0" w:tplc="0409000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D01FB"/>
    <w:multiLevelType w:val="singleLevel"/>
    <w:tmpl w:val="4D8C5906"/>
    <w:lvl w:ilvl="0">
      <w:numFmt w:val="bullet"/>
      <w:pStyle w:val="ListBullet2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5D83346"/>
    <w:multiLevelType w:val="singleLevel"/>
    <w:tmpl w:val="3AD209EC"/>
    <w:lvl w:ilvl="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78300D06"/>
    <w:multiLevelType w:val="hybridMultilevel"/>
    <w:tmpl w:val="D626E80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>
    <w:nsid w:val="783F4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D086A48"/>
    <w:multiLevelType w:val="hybridMultilevel"/>
    <w:tmpl w:val="3C8E7292"/>
    <w:lvl w:ilvl="0" w:tplc="B0E0EE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4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664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5A5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2B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DAB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EB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24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86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20"/>
  </w:num>
  <w:num w:numId="5">
    <w:abstractNumId w:val="4"/>
  </w:num>
  <w:num w:numId="6">
    <w:abstractNumId w:val="21"/>
  </w:num>
  <w:num w:numId="7">
    <w:abstractNumId w:val="12"/>
  </w:num>
  <w:num w:numId="8">
    <w:abstractNumId w:val="17"/>
  </w:num>
  <w:num w:numId="9">
    <w:abstractNumId w:val="15"/>
  </w:num>
  <w:num w:numId="10">
    <w:abstractNumId w:val="11"/>
  </w:num>
  <w:num w:numId="11">
    <w:abstractNumId w:val="24"/>
  </w:num>
  <w:num w:numId="12">
    <w:abstractNumId w:val="8"/>
  </w:num>
  <w:num w:numId="13">
    <w:abstractNumId w:val="14"/>
  </w:num>
  <w:num w:numId="14">
    <w:abstractNumId w:val="19"/>
  </w:num>
  <w:num w:numId="15">
    <w:abstractNumId w:val="23"/>
  </w:num>
  <w:num w:numId="16">
    <w:abstractNumId w:val="3"/>
  </w:num>
  <w:num w:numId="17">
    <w:abstractNumId w:val="7"/>
  </w:num>
  <w:num w:numId="18">
    <w:abstractNumId w:val="16"/>
  </w:num>
  <w:num w:numId="19">
    <w:abstractNumId w:val="18"/>
  </w:num>
  <w:num w:numId="20">
    <w:abstractNumId w:val="5"/>
  </w:num>
  <w:num w:numId="21">
    <w:abstractNumId w:val="10"/>
  </w:num>
  <w:num w:numId="22">
    <w:abstractNumId w:val="22"/>
  </w:num>
  <w:num w:numId="23">
    <w:abstractNumId w:val="0"/>
  </w:num>
  <w:num w:numId="24">
    <w:abstractNumId w:val="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64205"/>
    <w:rsid w:val="00002C8C"/>
    <w:rsid w:val="00003CD7"/>
    <w:rsid w:val="00011895"/>
    <w:rsid w:val="0003012C"/>
    <w:rsid w:val="0007412B"/>
    <w:rsid w:val="00087309"/>
    <w:rsid w:val="000A7BEE"/>
    <w:rsid w:val="000C26C9"/>
    <w:rsid w:val="000C28E2"/>
    <w:rsid w:val="000C6647"/>
    <w:rsid w:val="00112F34"/>
    <w:rsid w:val="001238A5"/>
    <w:rsid w:val="00143E80"/>
    <w:rsid w:val="001505E9"/>
    <w:rsid w:val="00152A37"/>
    <w:rsid w:val="00164523"/>
    <w:rsid w:val="00166C11"/>
    <w:rsid w:val="00171831"/>
    <w:rsid w:val="00176A53"/>
    <w:rsid w:val="00182CEE"/>
    <w:rsid w:val="00184E69"/>
    <w:rsid w:val="00195CC1"/>
    <w:rsid w:val="001A4404"/>
    <w:rsid w:val="001B6689"/>
    <w:rsid w:val="001C28D3"/>
    <w:rsid w:val="001D286D"/>
    <w:rsid w:val="001E2DE1"/>
    <w:rsid w:val="001E544D"/>
    <w:rsid w:val="0022770B"/>
    <w:rsid w:val="00241D14"/>
    <w:rsid w:val="00245DA8"/>
    <w:rsid w:val="0025256F"/>
    <w:rsid w:val="002820AF"/>
    <w:rsid w:val="0029019C"/>
    <w:rsid w:val="00292089"/>
    <w:rsid w:val="00292F51"/>
    <w:rsid w:val="002B7D50"/>
    <w:rsid w:val="002C1D66"/>
    <w:rsid w:val="002F4A1F"/>
    <w:rsid w:val="00323644"/>
    <w:rsid w:val="003312D6"/>
    <w:rsid w:val="00332E09"/>
    <w:rsid w:val="00346490"/>
    <w:rsid w:val="003504FD"/>
    <w:rsid w:val="00354C81"/>
    <w:rsid w:val="003619D8"/>
    <w:rsid w:val="00363594"/>
    <w:rsid w:val="00363C2F"/>
    <w:rsid w:val="00373686"/>
    <w:rsid w:val="0038592D"/>
    <w:rsid w:val="00393D1A"/>
    <w:rsid w:val="003E441F"/>
    <w:rsid w:val="003F0610"/>
    <w:rsid w:val="004059F3"/>
    <w:rsid w:val="00410CA4"/>
    <w:rsid w:val="00412F85"/>
    <w:rsid w:val="00414CE6"/>
    <w:rsid w:val="00415629"/>
    <w:rsid w:val="00422A86"/>
    <w:rsid w:val="0044197D"/>
    <w:rsid w:val="0045236F"/>
    <w:rsid w:val="00453FC7"/>
    <w:rsid w:val="00455220"/>
    <w:rsid w:val="00456E26"/>
    <w:rsid w:val="004759E2"/>
    <w:rsid w:val="00486D52"/>
    <w:rsid w:val="00487410"/>
    <w:rsid w:val="0049441A"/>
    <w:rsid w:val="004A43EA"/>
    <w:rsid w:val="004B25B0"/>
    <w:rsid w:val="004B4F55"/>
    <w:rsid w:val="004D524A"/>
    <w:rsid w:val="004E7E9D"/>
    <w:rsid w:val="0051028B"/>
    <w:rsid w:val="0051476E"/>
    <w:rsid w:val="00517A96"/>
    <w:rsid w:val="00524D43"/>
    <w:rsid w:val="00530978"/>
    <w:rsid w:val="00532839"/>
    <w:rsid w:val="00532C6E"/>
    <w:rsid w:val="0053425E"/>
    <w:rsid w:val="00536CD1"/>
    <w:rsid w:val="00536FAD"/>
    <w:rsid w:val="00555530"/>
    <w:rsid w:val="00561BCE"/>
    <w:rsid w:val="005904F1"/>
    <w:rsid w:val="00597653"/>
    <w:rsid w:val="005A58A6"/>
    <w:rsid w:val="005B7B29"/>
    <w:rsid w:val="005C1FDA"/>
    <w:rsid w:val="005D1633"/>
    <w:rsid w:val="005E071C"/>
    <w:rsid w:val="005E3AB7"/>
    <w:rsid w:val="005E76C0"/>
    <w:rsid w:val="00604EBA"/>
    <w:rsid w:val="006065C6"/>
    <w:rsid w:val="00611DCD"/>
    <w:rsid w:val="006230A3"/>
    <w:rsid w:val="00634858"/>
    <w:rsid w:val="006544AE"/>
    <w:rsid w:val="006719FC"/>
    <w:rsid w:val="0067216F"/>
    <w:rsid w:val="0068248D"/>
    <w:rsid w:val="00682A4F"/>
    <w:rsid w:val="00683592"/>
    <w:rsid w:val="00685673"/>
    <w:rsid w:val="006A351B"/>
    <w:rsid w:val="006B1C30"/>
    <w:rsid w:val="006B23E6"/>
    <w:rsid w:val="006B5916"/>
    <w:rsid w:val="006C3A0C"/>
    <w:rsid w:val="006D170C"/>
    <w:rsid w:val="006D455B"/>
    <w:rsid w:val="006E143D"/>
    <w:rsid w:val="007221F9"/>
    <w:rsid w:val="00731067"/>
    <w:rsid w:val="0073443E"/>
    <w:rsid w:val="00752E93"/>
    <w:rsid w:val="00780DBF"/>
    <w:rsid w:val="007A7DAD"/>
    <w:rsid w:val="007B2A93"/>
    <w:rsid w:val="007D1DE7"/>
    <w:rsid w:val="007D4E6A"/>
    <w:rsid w:val="007D743F"/>
    <w:rsid w:val="007E0A71"/>
    <w:rsid w:val="007E34E3"/>
    <w:rsid w:val="007E440C"/>
    <w:rsid w:val="007F1308"/>
    <w:rsid w:val="007F740B"/>
    <w:rsid w:val="00810565"/>
    <w:rsid w:val="00814DC9"/>
    <w:rsid w:val="008223AC"/>
    <w:rsid w:val="00836031"/>
    <w:rsid w:val="008461EB"/>
    <w:rsid w:val="008503C4"/>
    <w:rsid w:val="008520CE"/>
    <w:rsid w:val="0085764E"/>
    <w:rsid w:val="00857D53"/>
    <w:rsid w:val="00860BD0"/>
    <w:rsid w:val="00870166"/>
    <w:rsid w:val="00891B91"/>
    <w:rsid w:val="008962F7"/>
    <w:rsid w:val="008A45D2"/>
    <w:rsid w:val="008C5353"/>
    <w:rsid w:val="008D1BC0"/>
    <w:rsid w:val="008E2B3F"/>
    <w:rsid w:val="008F0BB5"/>
    <w:rsid w:val="00907F0F"/>
    <w:rsid w:val="00927357"/>
    <w:rsid w:val="00943D01"/>
    <w:rsid w:val="00955AAF"/>
    <w:rsid w:val="009576B2"/>
    <w:rsid w:val="009607B0"/>
    <w:rsid w:val="0096298D"/>
    <w:rsid w:val="009677BA"/>
    <w:rsid w:val="00972502"/>
    <w:rsid w:val="00985E99"/>
    <w:rsid w:val="00991569"/>
    <w:rsid w:val="00992169"/>
    <w:rsid w:val="009A29E7"/>
    <w:rsid w:val="009B38B7"/>
    <w:rsid w:val="009B4751"/>
    <w:rsid w:val="009B7A43"/>
    <w:rsid w:val="009C2A03"/>
    <w:rsid w:val="009D4AC9"/>
    <w:rsid w:val="009E3738"/>
    <w:rsid w:val="00A01065"/>
    <w:rsid w:val="00A017A1"/>
    <w:rsid w:val="00A05232"/>
    <w:rsid w:val="00A15631"/>
    <w:rsid w:val="00A320CA"/>
    <w:rsid w:val="00A56C97"/>
    <w:rsid w:val="00A56ED1"/>
    <w:rsid w:val="00AB1EE2"/>
    <w:rsid w:val="00AE16B6"/>
    <w:rsid w:val="00AE3110"/>
    <w:rsid w:val="00AE5A63"/>
    <w:rsid w:val="00B04639"/>
    <w:rsid w:val="00B11236"/>
    <w:rsid w:val="00B21980"/>
    <w:rsid w:val="00B47E9D"/>
    <w:rsid w:val="00B6122B"/>
    <w:rsid w:val="00B6256F"/>
    <w:rsid w:val="00B6497F"/>
    <w:rsid w:val="00B662D5"/>
    <w:rsid w:val="00B743CA"/>
    <w:rsid w:val="00B93E07"/>
    <w:rsid w:val="00BC047C"/>
    <w:rsid w:val="00BC5826"/>
    <w:rsid w:val="00BD17E1"/>
    <w:rsid w:val="00BD31BE"/>
    <w:rsid w:val="00BE5F43"/>
    <w:rsid w:val="00BE7C61"/>
    <w:rsid w:val="00BF7841"/>
    <w:rsid w:val="00C05C0E"/>
    <w:rsid w:val="00C05F98"/>
    <w:rsid w:val="00C1377B"/>
    <w:rsid w:val="00C2551D"/>
    <w:rsid w:val="00C333A5"/>
    <w:rsid w:val="00C3724E"/>
    <w:rsid w:val="00C426F8"/>
    <w:rsid w:val="00C647BF"/>
    <w:rsid w:val="00C71AA1"/>
    <w:rsid w:val="00CA122A"/>
    <w:rsid w:val="00CB391B"/>
    <w:rsid w:val="00CE526C"/>
    <w:rsid w:val="00CF14A5"/>
    <w:rsid w:val="00D00043"/>
    <w:rsid w:val="00D10573"/>
    <w:rsid w:val="00D1269C"/>
    <w:rsid w:val="00D4139E"/>
    <w:rsid w:val="00D52F96"/>
    <w:rsid w:val="00D64205"/>
    <w:rsid w:val="00D84CE8"/>
    <w:rsid w:val="00D928EC"/>
    <w:rsid w:val="00DA287C"/>
    <w:rsid w:val="00DC6F60"/>
    <w:rsid w:val="00DD0F5C"/>
    <w:rsid w:val="00DE16A4"/>
    <w:rsid w:val="00DE46C5"/>
    <w:rsid w:val="00DF194F"/>
    <w:rsid w:val="00DF1AF0"/>
    <w:rsid w:val="00DF1E60"/>
    <w:rsid w:val="00DF6581"/>
    <w:rsid w:val="00E02C52"/>
    <w:rsid w:val="00E11879"/>
    <w:rsid w:val="00E1530D"/>
    <w:rsid w:val="00E376D0"/>
    <w:rsid w:val="00E50962"/>
    <w:rsid w:val="00E60A90"/>
    <w:rsid w:val="00E805CF"/>
    <w:rsid w:val="00E9015A"/>
    <w:rsid w:val="00EA5D7C"/>
    <w:rsid w:val="00EB1224"/>
    <w:rsid w:val="00EB362C"/>
    <w:rsid w:val="00EC60CE"/>
    <w:rsid w:val="00EF68A3"/>
    <w:rsid w:val="00F019BC"/>
    <w:rsid w:val="00F11FB3"/>
    <w:rsid w:val="00F153AD"/>
    <w:rsid w:val="00F27DB0"/>
    <w:rsid w:val="00F3460E"/>
    <w:rsid w:val="00F44ECD"/>
    <w:rsid w:val="00F44F04"/>
    <w:rsid w:val="00F54563"/>
    <w:rsid w:val="00F64523"/>
    <w:rsid w:val="00F65920"/>
    <w:rsid w:val="00F72E47"/>
    <w:rsid w:val="00F73041"/>
    <w:rsid w:val="00F87387"/>
    <w:rsid w:val="00F90C94"/>
    <w:rsid w:val="00FC1557"/>
    <w:rsid w:val="00FC5339"/>
    <w:rsid w:val="00FE2C1D"/>
    <w:rsid w:val="00FE2E2D"/>
    <w:rsid w:val="00FF4402"/>
    <w:rsid w:val="00FF483C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F96"/>
    <w:rPr>
      <w:sz w:val="22"/>
    </w:rPr>
  </w:style>
  <w:style w:type="paragraph" w:styleId="Heading1">
    <w:name w:val="heading 1"/>
    <w:basedOn w:val="Normal"/>
    <w:next w:val="Normal"/>
    <w:qFormat/>
    <w:rsid w:val="00410CA4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10CA4"/>
    <w:pPr>
      <w:keepNext/>
      <w:outlineLvl w:val="1"/>
    </w:pPr>
    <w:rPr>
      <w:rFonts w:ascii="Tahoma" w:hAnsi="Tahoma"/>
      <w:b/>
      <w:i/>
    </w:rPr>
  </w:style>
  <w:style w:type="paragraph" w:styleId="Heading3">
    <w:name w:val="heading 3"/>
    <w:basedOn w:val="Normal"/>
    <w:next w:val="Normal"/>
    <w:qFormat/>
    <w:rsid w:val="00410CA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10CA4"/>
    <w:pPr>
      <w:keepNext/>
      <w:spacing w:before="240" w:after="60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rsid w:val="00410CA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10CA4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410CA4"/>
    <w:pPr>
      <w:keepNext/>
      <w:outlineLvl w:val="6"/>
    </w:pPr>
    <w:rPr>
      <w:rFonts w:ascii="Arial" w:hAnsi="Arial" w:cs="Arial"/>
      <w:sz w:val="20"/>
      <w:szCs w:val="24"/>
      <w:u w:val="single"/>
    </w:rPr>
  </w:style>
  <w:style w:type="paragraph" w:styleId="Heading8">
    <w:name w:val="heading 8"/>
    <w:basedOn w:val="Normal"/>
    <w:next w:val="Normal"/>
    <w:qFormat/>
    <w:rsid w:val="00410CA4"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CA4"/>
    <w:pPr>
      <w:tabs>
        <w:tab w:val="center" w:pos="4320"/>
        <w:tab w:val="right" w:pos="8640"/>
      </w:tabs>
    </w:pPr>
  </w:style>
  <w:style w:type="paragraph" w:customStyle="1" w:styleId="Dashlevel1">
    <w:name w:val="Dash level 1"/>
    <w:basedOn w:val="Normal"/>
    <w:rsid w:val="00410CA4"/>
    <w:pPr>
      <w:numPr>
        <w:numId w:val="1"/>
      </w:numPr>
      <w:spacing w:after="60"/>
      <w:ind w:left="1080"/>
    </w:pPr>
  </w:style>
  <w:style w:type="paragraph" w:customStyle="1" w:styleId="ListBullet1">
    <w:name w:val="List Bullet 1"/>
    <w:basedOn w:val="Normal"/>
    <w:rsid w:val="00410CA4"/>
    <w:pPr>
      <w:numPr>
        <w:numId w:val="2"/>
      </w:numPr>
      <w:spacing w:before="60" w:after="60"/>
      <w:ind w:left="720"/>
    </w:pPr>
  </w:style>
  <w:style w:type="paragraph" w:customStyle="1" w:styleId="Dashlevel2">
    <w:name w:val="Dash level 2"/>
    <w:basedOn w:val="Dashlevel1"/>
    <w:rsid w:val="00410CA4"/>
    <w:pPr>
      <w:numPr>
        <w:numId w:val="3"/>
      </w:numPr>
      <w:ind w:left="1440"/>
    </w:pPr>
  </w:style>
  <w:style w:type="paragraph" w:styleId="BodyText">
    <w:name w:val="Body Text"/>
    <w:basedOn w:val="Normal"/>
    <w:rsid w:val="00410CA4"/>
    <w:pPr>
      <w:ind w:left="360"/>
    </w:pPr>
  </w:style>
  <w:style w:type="paragraph" w:customStyle="1" w:styleId="NumberedSteps">
    <w:name w:val="Numbered Steps"/>
    <w:basedOn w:val="Normal"/>
    <w:rsid w:val="00410CA4"/>
    <w:pPr>
      <w:numPr>
        <w:numId w:val="7"/>
      </w:numPr>
    </w:pPr>
  </w:style>
  <w:style w:type="paragraph" w:styleId="ListBullet">
    <w:name w:val="List Bullet"/>
    <w:basedOn w:val="Normal"/>
    <w:rsid w:val="00410CA4"/>
    <w:pPr>
      <w:numPr>
        <w:numId w:val="5"/>
      </w:numPr>
    </w:pPr>
  </w:style>
  <w:style w:type="paragraph" w:styleId="ListBullet2">
    <w:name w:val="List Bullet 2"/>
    <w:basedOn w:val="Normal"/>
    <w:autoRedefine/>
    <w:rsid w:val="00410CA4"/>
    <w:pPr>
      <w:numPr>
        <w:numId w:val="4"/>
      </w:numPr>
    </w:pPr>
  </w:style>
  <w:style w:type="paragraph" w:styleId="BodyTextIndent">
    <w:name w:val="Body Text Indent"/>
    <w:basedOn w:val="Normal"/>
    <w:rsid w:val="00410CA4"/>
    <w:pPr>
      <w:ind w:left="720"/>
    </w:pPr>
  </w:style>
  <w:style w:type="paragraph" w:customStyle="1" w:styleId="Bullet2">
    <w:name w:val="Bullet 2"/>
    <w:basedOn w:val="Normal"/>
    <w:rsid w:val="00410CA4"/>
    <w:pPr>
      <w:numPr>
        <w:numId w:val="6"/>
      </w:numPr>
    </w:pPr>
  </w:style>
  <w:style w:type="character" w:styleId="Hyperlink">
    <w:name w:val="Hyperlink"/>
    <w:basedOn w:val="DefaultParagraphFont"/>
    <w:rsid w:val="00410CA4"/>
    <w:rPr>
      <w:color w:val="0000FF"/>
      <w:u w:val="single"/>
    </w:rPr>
  </w:style>
  <w:style w:type="character" w:customStyle="1" w:styleId="BoxText">
    <w:name w:val="Box Text"/>
    <w:basedOn w:val="DefaultParagraphFont"/>
    <w:rsid w:val="00410CA4"/>
    <w:rPr>
      <w:rFonts w:ascii="Arial" w:hAnsi="Arial"/>
      <w:sz w:val="20"/>
    </w:rPr>
  </w:style>
  <w:style w:type="paragraph" w:customStyle="1" w:styleId="TableText">
    <w:name w:val="Table Text"/>
    <w:basedOn w:val="Normal"/>
    <w:rsid w:val="00410CA4"/>
    <w:pPr>
      <w:spacing w:before="60" w:after="60"/>
    </w:pPr>
    <w:rPr>
      <w:rFonts w:ascii="Arial" w:hAnsi="Arial"/>
      <w:sz w:val="18"/>
    </w:rPr>
  </w:style>
  <w:style w:type="character" w:customStyle="1" w:styleId="Exhibit">
    <w:name w:val="Exhibit"/>
    <w:basedOn w:val="DefaultParagraphFont"/>
    <w:rsid w:val="00410CA4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410CA4"/>
    <w:pPr>
      <w:autoSpaceDE w:val="0"/>
      <w:autoSpaceDN w:val="0"/>
      <w:adjustRightInd w:val="0"/>
      <w:ind w:firstLine="360"/>
    </w:pPr>
    <w:rPr>
      <w:rFonts w:ascii="Arial" w:hAnsi="Arial"/>
      <w:sz w:val="20"/>
    </w:rPr>
  </w:style>
  <w:style w:type="paragraph" w:styleId="BodyText2">
    <w:name w:val="Body Text 2"/>
    <w:basedOn w:val="Normal"/>
    <w:rsid w:val="00410CA4"/>
    <w:pPr>
      <w:spacing w:before="120"/>
    </w:pPr>
    <w:rPr>
      <w:i/>
      <w:color w:val="0000FF"/>
      <w:sz w:val="24"/>
    </w:rPr>
  </w:style>
  <w:style w:type="character" w:styleId="FollowedHyperlink">
    <w:name w:val="FollowedHyperlink"/>
    <w:basedOn w:val="DefaultParagraphFont"/>
    <w:rsid w:val="00410CA4"/>
    <w:rPr>
      <w:color w:val="800080"/>
      <w:u w:val="single"/>
    </w:rPr>
  </w:style>
  <w:style w:type="paragraph" w:customStyle="1" w:styleId="Bullet3">
    <w:name w:val="Bullet 3"/>
    <w:basedOn w:val="Normal"/>
    <w:rsid w:val="00410CA4"/>
    <w:pPr>
      <w:numPr>
        <w:numId w:val="10"/>
      </w:numPr>
    </w:pPr>
    <w:rPr>
      <w:szCs w:val="24"/>
    </w:rPr>
  </w:style>
  <w:style w:type="paragraph" w:customStyle="1" w:styleId="BoxBullet">
    <w:name w:val="Box Bullet"/>
    <w:basedOn w:val="Normal"/>
    <w:rsid w:val="00410CA4"/>
    <w:pPr>
      <w:numPr>
        <w:numId w:val="9"/>
      </w:numPr>
    </w:pPr>
    <w:rPr>
      <w:sz w:val="24"/>
      <w:szCs w:val="24"/>
    </w:rPr>
  </w:style>
  <w:style w:type="paragraph" w:customStyle="1" w:styleId="NormalTimes">
    <w:name w:val="Normal Times"/>
    <w:basedOn w:val="Normal"/>
    <w:rsid w:val="00410CA4"/>
    <w:pPr>
      <w:spacing w:after="240"/>
    </w:pPr>
    <w:rPr>
      <w:szCs w:val="24"/>
    </w:rPr>
  </w:style>
  <w:style w:type="character" w:styleId="CommentReference">
    <w:name w:val="annotation reference"/>
    <w:basedOn w:val="DefaultParagraphFont"/>
    <w:semiHidden/>
    <w:rsid w:val="00410CA4"/>
    <w:rPr>
      <w:sz w:val="16"/>
      <w:szCs w:val="16"/>
    </w:rPr>
  </w:style>
  <w:style w:type="paragraph" w:styleId="CommentText">
    <w:name w:val="annotation text"/>
    <w:basedOn w:val="Normal"/>
    <w:semiHidden/>
    <w:rsid w:val="00410CA4"/>
    <w:rPr>
      <w:sz w:val="20"/>
    </w:rPr>
  </w:style>
  <w:style w:type="paragraph" w:styleId="BalloonText">
    <w:name w:val="Balloon Text"/>
    <w:basedOn w:val="Normal"/>
    <w:semiHidden/>
    <w:rsid w:val="00410C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10CA4"/>
    <w:pPr>
      <w:spacing w:after="240"/>
    </w:pPr>
    <w:rPr>
      <w:sz w:val="20"/>
    </w:rPr>
  </w:style>
  <w:style w:type="paragraph" w:customStyle="1" w:styleId="Normal0pt">
    <w:name w:val="Normal 0pt"/>
    <w:basedOn w:val="Normal"/>
    <w:next w:val="Normal"/>
    <w:rsid w:val="00410CA4"/>
  </w:style>
  <w:style w:type="paragraph" w:customStyle="1" w:styleId="Bullet">
    <w:name w:val="Bullet"/>
    <w:basedOn w:val="Normal"/>
    <w:rsid w:val="00410CA4"/>
    <w:pPr>
      <w:numPr>
        <w:numId w:val="13"/>
      </w:numPr>
      <w:spacing w:before="120"/>
      <w:ind w:left="1080"/>
    </w:pPr>
  </w:style>
  <w:style w:type="paragraph" w:customStyle="1" w:styleId="Section">
    <w:name w:val="Section"/>
    <w:basedOn w:val="Normal"/>
    <w:rsid w:val="006B1C30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171831"/>
    <w:rPr>
      <w:b/>
      <w:bCs/>
    </w:rPr>
  </w:style>
  <w:style w:type="paragraph" w:styleId="ListParagraph">
    <w:name w:val="List Paragraph"/>
    <w:basedOn w:val="Normal"/>
    <w:uiPriority w:val="34"/>
    <w:qFormat/>
    <w:rsid w:val="0038592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rsid w:val="00363C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com/filez/standards/2012-INT-05_Interpretation_CIP-002-3_OGE.html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s://www.nerc.net/nercsurvey/Survey.aspx?s=d3cee2e5be1b4af1b8d083e0f66ac9aa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erc.com/files/Guidelines_for_Interpretation_Drafting_Teams_Approved_April_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ven.noess@nerc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1D3A1CD4FD945AC4BC95F021E2D4E" ma:contentTypeVersion="27" ma:contentTypeDescription="Create a new document." ma:contentTypeScope="" ma:versionID="556ddab1eab624f974853454af904b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D046E-4760-42D1-B3E3-4757DB29CC41}"/>
</file>

<file path=customXml/itemProps2.xml><?xml version="1.0" encoding="utf-8"?>
<ds:datastoreItem xmlns:ds="http://schemas.openxmlformats.org/officeDocument/2006/customXml" ds:itemID="{E7FCD1D3-6EDF-49D0-B2BE-138D7E2691E0}"/>
</file>

<file path=customXml/itemProps3.xml><?xml version="1.0" encoding="utf-8"?>
<ds:datastoreItem xmlns:ds="http://schemas.openxmlformats.org/officeDocument/2006/customXml" ds:itemID="{F707AD34-3C54-461E-86F1-09227D09AF87}"/>
</file>

<file path=customXml/itemProps4.xml><?xml version="1.0" encoding="utf-8"?>
<ds:datastoreItem xmlns:ds="http://schemas.openxmlformats.org/officeDocument/2006/customXml" ds:itemID="{15B93DC0-8FA4-41EF-9B34-2E16EBF458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535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COMMENT FORM</vt:lpstr>
      <vt:lpstr>        Background Information </vt:lpstr>
    </vt:vector>
  </TitlesOfParts>
  <Company>Long Consulting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</dc:title>
  <dc:creator>Maureen E Long</dc:creator>
  <cp:lastModifiedBy>Monica Benson</cp:lastModifiedBy>
  <cp:revision>6</cp:revision>
  <cp:lastPrinted>2009-09-15T19:46:00Z</cp:lastPrinted>
  <dcterms:created xsi:type="dcterms:W3CDTF">2012-05-25T19:37:00Z</dcterms:created>
  <dcterms:modified xsi:type="dcterms:W3CDTF">2012-06-27T14:08:00Z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0x0101002CC1D3A1CD4FD945AC4BC95F021E2D4E</vt:lpwstr>
  </property>
  <property fmtid="{D5CDD505-2E9C-101B-9397-08002B2CF9AE}" pid="3" name="_dlc_DocIdItemGuid">
    <vt:lpwstr>4a56c1c7-7157-41e1-9dc5-e2211636ee5c</vt:lpwstr>
  </property>
</Properties>
</file>