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customXml/itemProps5.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word/people.xml" ContentType="application/vnd.openxmlformats-officedocument.wordprocessingml.peop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8FC" w:rsidRPr="00690EB7" w:rsidRDefault="00690EB7" w:rsidP="001818FC">
      <w:pPr>
        <w:pStyle w:val="DocumentTitle"/>
        <w:spacing w:before="0"/>
        <w:ind w:left="-90"/>
        <w:rPr>
          <w:b w:val="0"/>
          <w:sz w:val="32"/>
          <w:szCs w:val="32"/>
        </w:rPr>
      </w:pPr>
      <w:bookmarkStart w:id="0" w:name="_Toc195946480"/>
      <w:r w:rsidRPr="00690EB7">
        <w:rPr>
          <w:sz w:val="44"/>
          <w:szCs w:val="44"/>
        </w:rPr>
        <w:t>Unofficial Comment Form</w:t>
      </w:r>
      <w:r>
        <w:rPr>
          <w:sz w:val="32"/>
          <w:szCs w:val="32"/>
        </w:rPr>
        <w:br/>
      </w:r>
      <w:fldSimple w:instr=" TITLE   \* MERGEFORMAT ">
        <w:r w:rsidR="00174E6D" w:rsidRPr="00690EB7">
          <w:rPr>
            <w:b w:val="0"/>
            <w:sz w:val="36"/>
            <w:szCs w:val="36"/>
          </w:rPr>
          <w:t>Project</w:t>
        </w:r>
        <w:r w:rsidR="00006B26" w:rsidRPr="00690EB7">
          <w:rPr>
            <w:b w:val="0"/>
            <w:sz w:val="36"/>
            <w:szCs w:val="36"/>
          </w:rPr>
          <w:t xml:space="preserve"> 2007-02 Operating Personnel Communications Protocols </w:t>
        </w:r>
      </w:fldSimple>
      <w:r w:rsidRPr="00690EB7">
        <w:rPr>
          <w:b w:val="0"/>
          <w:sz w:val="36"/>
          <w:szCs w:val="36"/>
        </w:rPr>
        <w:t xml:space="preserve">COM-002-4 </w:t>
      </w:r>
    </w:p>
    <w:bookmarkEnd w:id="0"/>
    <w:p w:rsidR="00006B26" w:rsidRDefault="00006B26" w:rsidP="00006B26">
      <w:pPr>
        <w:rPr>
          <w:rFonts w:ascii="Verdana" w:hAnsi="Verdana"/>
          <w:sz w:val="20"/>
        </w:rPr>
      </w:pPr>
    </w:p>
    <w:p w:rsidR="00006B26" w:rsidRPr="00313B79" w:rsidRDefault="00006B26" w:rsidP="00006B26">
      <w:r w:rsidRPr="00313B79">
        <w:t xml:space="preserve">Please </w:t>
      </w:r>
      <w:r w:rsidRPr="00313B79">
        <w:rPr>
          <w:b/>
          <w:color w:val="FF0000"/>
        </w:rPr>
        <w:t>DO NOT</w:t>
      </w:r>
      <w:r w:rsidRPr="00313B79">
        <w:t xml:space="preserve"> use this form.  Please use the </w:t>
      </w:r>
      <w:hyperlink r:id="rId12" w:history="1">
        <w:r w:rsidRPr="00313B79">
          <w:rPr>
            <w:rStyle w:val="Hyperlink"/>
          </w:rPr>
          <w:t>electronic comment form</w:t>
        </w:r>
      </w:hyperlink>
      <w:r w:rsidRPr="00313B79">
        <w:t xml:space="preserve"> to submit comments on the proposed </w:t>
      </w:r>
      <w:r w:rsidR="00DE5E55" w:rsidRPr="00313B79">
        <w:rPr>
          <w:color w:val="000000"/>
        </w:rPr>
        <w:t xml:space="preserve">draft COM-002-4 </w:t>
      </w:r>
      <w:r w:rsidR="00AB1DC0">
        <w:rPr>
          <w:color w:val="000000"/>
        </w:rPr>
        <w:t>(</w:t>
      </w:r>
      <w:r w:rsidRPr="00313B79">
        <w:rPr>
          <w:color w:val="000000"/>
        </w:rPr>
        <w:t>Operating Personnel Communications Protocols</w:t>
      </w:r>
      <w:r w:rsidR="00AB1DC0">
        <w:rPr>
          <w:color w:val="000000"/>
        </w:rPr>
        <w:t>)</w:t>
      </w:r>
      <w:r w:rsidRPr="00313B79">
        <w:rPr>
          <w:color w:val="000000"/>
        </w:rPr>
        <w:t xml:space="preserve"> standard.  Comme</w:t>
      </w:r>
      <w:r w:rsidRPr="00313B79">
        <w:t xml:space="preserve">nts must be submitted by </w:t>
      </w:r>
      <w:r w:rsidR="00D45CFD">
        <w:rPr>
          <w:b/>
          <w:color w:val="FF0000"/>
        </w:rPr>
        <w:t>January</w:t>
      </w:r>
      <w:r w:rsidR="00E00E08" w:rsidRPr="00313B79">
        <w:rPr>
          <w:b/>
          <w:color w:val="FF0000"/>
        </w:rPr>
        <w:t xml:space="preserve"> </w:t>
      </w:r>
      <w:r w:rsidR="004A4DA0">
        <w:rPr>
          <w:b/>
          <w:color w:val="FF0000"/>
        </w:rPr>
        <w:t>31</w:t>
      </w:r>
      <w:r w:rsidR="0098117B" w:rsidRPr="00313B79">
        <w:rPr>
          <w:b/>
          <w:color w:val="FF0000"/>
        </w:rPr>
        <w:t>,</w:t>
      </w:r>
      <w:r w:rsidRPr="00313B79">
        <w:rPr>
          <w:b/>
          <w:color w:val="FF0000"/>
        </w:rPr>
        <w:t xml:space="preserve"> </w:t>
      </w:r>
      <w:r w:rsidR="0094416C" w:rsidRPr="00313B79">
        <w:rPr>
          <w:b/>
          <w:color w:val="FF0000"/>
        </w:rPr>
        <w:t>201</w:t>
      </w:r>
      <w:r w:rsidR="00C06383">
        <w:rPr>
          <w:b/>
          <w:color w:val="FF0000"/>
        </w:rPr>
        <w:t>4</w:t>
      </w:r>
      <w:r w:rsidR="0098117B" w:rsidRPr="00313B79">
        <w:t>.</w:t>
      </w:r>
      <w:r w:rsidR="00362740" w:rsidRPr="00313B79">
        <w:t xml:space="preserve"> </w:t>
      </w:r>
      <w:r w:rsidR="0094416C" w:rsidRPr="00313B79">
        <w:t xml:space="preserve"> </w:t>
      </w:r>
      <w:r w:rsidRPr="00313B79">
        <w:t xml:space="preserve">If you have questions please contact </w:t>
      </w:r>
      <w:hyperlink r:id="rId13" w:history="1">
        <w:r w:rsidR="00DE5E55" w:rsidRPr="00313B79">
          <w:rPr>
            <w:rStyle w:val="Hyperlink"/>
          </w:rPr>
          <w:t>Stephen Eldridge</w:t>
        </w:r>
      </w:hyperlink>
      <w:r w:rsidRPr="00313B79">
        <w:t xml:space="preserve"> </w:t>
      </w:r>
      <w:r w:rsidR="00AB1DC0">
        <w:t xml:space="preserve">by email </w:t>
      </w:r>
      <w:r w:rsidR="00C71FFF" w:rsidRPr="00313B79">
        <w:t>o</w:t>
      </w:r>
      <w:r w:rsidRPr="00313B79">
        <w:t xml:space="preserve">r by telephone at </w:t>
      </w:r>
      <w:r w:rsidR="00A929A0" w:rsidRPr="00313B79">
        <w:t>404-446-9686</w:t>
      </w:r>
      <w:r w:rsidRPr="00313B79">
        <w:t>.</w:t>
      </w:r>
    </w:p>
    <w:p w:rsidR="00006B26" w:rsidRPr="00313B79" w:rsidRDefault="00006B26" w:rsidP="00006B26"/>
    <w:p w:rsidR="00006B26" w:rsidRPr="00313B79" w:rsidRDefault="00622B48" w:rsidP="00006B26">
      <w:pPr>
        <w:jc w:val="center"/>
      </w:pPr>
      <w:hyperlink r:id="rId14" w:history="1">
        <w:r w:rsidR="00DE5E55" w:rsidRPr="00313B79">
          <w:rPr>
            <w:rStyle w:val="Hyperlink"/>
          </w:rPr>
          <w:t>http://www.nerc.com/pa/Stand/Pages/Op_Comm_Protocol_Project_2007-02.aspx</w:t>
        </w:r>
      </w:hyperlink>
    </w:p>
    <w:p w:rsidR="00006B26" w:rsidRDefault="00006B26" w:rsidP="00006B26">
      <w:pPr>
        <w:rPr>
          <w:rFonts w:ascii="Verdana" w:hAnsi="Verdana"/>
          <w:sz w:val="20"/>
        </w:rPr>
      </w:pPr>
    </w:p>
    <w:p w:rsidR="00006B26" w:rsidRPr="00C71FFF" w:rsidRDefault="00006B26" w:rsidP="00006B26">
      <w:pPr>
        <w:pStyle w:val="Heading3"/>
        <w:spacing w:before="0" w:after="0"/>
        <w:rPr>
          <w:rFonts w:ascii="Tahoma" w:hAnsi="Tahoma" w:cs="Tahoma"/>
          <w:i w:val="0"/>
          <w:szCs w:val="22"/>
        </w:rPr>
      </w:pPr>
      <w:r w:rsidRPr="00C71FFF">
        <w:rPr>
          <w:rFonts w:ascii="Tahoma" w:hAnsi="Tahoma" w:cs="Tahoma"/>
          <w:i w:val="0"/>
          <w:szCs w:val="22"/>
        </w:rPr>
        <w:t>Background Information:</w:t>
      </w:r>
    </w:p>
    <w:p w:rsidR="00006B26" w:rsidRPr="00313B79" w:rsidRDefault="00006B26" w:rsidP="00DE513B">
      <w:pPr>
        <w:pStyle w:val="FootnoteText"/>
        <w:tabs>
          <w:tab w:val="left" w:pos="90"/>
          <w:tab w:val="left" w:pos="10170"/>
        </w:tabs>
        <w:rPr>
          <w:rFonts w:cs="Arial"/>
          <w:sz w:val="24"/>
          <w:szCs w:val="24"/>
        </w:rPr>
      </w:pPr>
      <w:r w:rsidRPr="00313B79">
        <w:rPr>
          <w:rFonts w:cs="Arial"/>
          <w:sz w:val="24"/>
          <w:szCs w:val="24"/>
        </w:rPr>
        <w:t xml:space="preserve">Effective communication is critical for </w:t>
      </w:r>
      <w:r w:rsidR="00946F9E" w:rsidRPr="00313B79">
        <w:rPr>
          <w:rFonts w:cs="Arial"/>
          <w:sz w:val="24"/>
          <w:szCs w:val="24"/>
        </w:rPr>
        <w:t>Bulk Electric System (</w:t>
      </w:r>
      <w:r w:rsidR="00853654" w:rsidRPr="00313B79">
        <w:rPr>
          <w:rFonts w:cs="Arial"/>
          <w:sz w:val="24"/>
          <w:szCs w:val="24"/>
        </w:rPr>
        <w:t>BES</w:t>
      </w:r>
      <w:r w:rsidR="00946F9E" w:rsidRPr="00313B79">
        <w:rPr>
          <w:rFonts w:cs="Arial"/>
          <w:sz w:val="24"/>
          <w:szCs w:val="24"/>
        </w:rPr>
        <w:t>)</w:t>
      </w:r>
      <w:r w:rsidRPr="00313B79">
        <w:rPr>
          <w:rFonts w:cs="Arial"/>
          <w:sz w:val="24"/>
          <w:szCs w:val="24"/>
        </w:rPr>
        <w:t xml:space="preserve"> operations.  Failure to successfully communicate clearly can create misunderstandings resulting in improper operations increasing the potential for failure of the BES.</w:t>
      </w:r>
      <w:r w:rsidR="00D45CFD">
        <w:rPr>
          <w:rFonts w:cs="Arial"/>
          <w:sz w:val="24"/>
          <w:szCs w:val="24"/>
        </w:rPr>
        <w:t xml:space="preserve">  The eighth</w:t>
      </w:r>
      <w:r w:rsidR="00DE513B" w:rsidRPr="00313B79">
        <w:rPr>
          <w:rFonts w:cs="Arial"/>
          <w:sz w:val="24"/>
          <w:szCs w:val="24"/>
        </w:rPr>
        <w:t xml:space="preserve"> posting of Project 2007-02 </w:t>
      </w:r>
      <w:r w:rsidR="003E0770">
        <w:rPr>
          <w:rFonts w:cs="Arial"/>
          <w:sz w:val="24"/>
          <w:szCs w:val="24"/>
        </w:rPr>
        <w:t>is a continuation of the previous draft which combined</w:t>
      </w:r>
      <w:r w:rsidR="00DE513B" w:rsidRPr="00313B79">
        <w:rPr>
          <w:rFonts w:cs="Arial"/>
          <w:sz w:val="24"/>
          <w:szCs w:val="24"/>
        </w:rPr>
        <w:t xml:space="preserve"> COM-002-3 and COM-003-1 into one standard</w:t>
      </w:r>
      <w:r w:rsidR="00F0733E" w:rsidRPr="00313B79">
        <w:rPr>
          <w:rFonts w:cs="Arial"/>
          <w:sz w:val="24"/>
          <w:szCs w:val="24"/>
        </w:rPr>
        <w:t xml:space="preserve"> titled COM-002-4</w:t>
      </w:r>
      <w:r w:rsidR="00DE513B" w:rsidRPr="00313B79">
        <w:rPr>
          <w:rFonts w:cs="Arial"/>
          <w:sz w:val="24"/>
          <w:szCs w:val="24"/>
        </w:rPr>
        <w:t xml:space="preserve"> that addresses communications protoc</w:t>
      </w:r>
      <w:r w:rsidR="00D57E58" w:rsidRPr="00313B79">
        <w:rPr>
          <w:rFonts w:cs="Arial"/>
          <w:sz w:val="24"/>
          <w:szCs w:val="24"/>
        </w:rPr>
        <w:t>ols for operating personnel in E</w:t>
      </w:r>
      <w:r w:rsidR="00DE513B" w:rsidRPr="00313B79">
        <w:rPr>
          <w:rFonts w:cs="Arial"/>
          <w:sz w:val="24"/>
          <w:szCs w:val="24"/>
        </w:rPr>
        <w:t>mergency</w:t>
      </w:r>
      <w:r w:rsidR="00D57E58" w:rsidRPr="00313B79">
        <w:rPr>
          <w:rFonts w:cs="Arial"/>
          <w:sz w:val="24"/>
          <w:szCs w:val="24"/>
        </w:rPr>
        <w:t>, alert,</w:t>
      </w:r>
      <w:r w:rsidR="00DE513B" w:rsidRPr="00313B79">
        <w:rPr>
          <w:rFonts w:cs="Arial"/>
          <w:sz w:val="24"/>
          <w:szCs w:val="24"/>
        </w:rPr>
        <w:t xml:space="preserve"> and non-emergency situations.</w:t>
      </w:r>
    </w:p>
    <w:p w:rsidR="00006B26" w:rsidRPr="00313B79" w:rsidRDefault="00006B26" w:rsidP="00006B26">
      <w:pPr>
        <w:autoSpaceDE w:val="0"/>
        <w:autoSpaceDN w:val="0"/>
        <w:adjustRightInd w:val="0"/>
        <w:rPr>
          <w:rFonts w:cs="Arial"/>
        </w:rPr>
      </w:pPr>
      <w:r w:rsidRPr="00313B79">
        <w:rPr>
          <w:rFonts w:cs="Arial"/>
        </w:rPr>
        <w:t xml:space="preserve">The Standard Authorization Request (SAR) for this project was initiated on March 1, 2007 and approved by the Standards Committee on June 8, 2007.  It established the scope of work </w:t>
      </w:r>
      <w:r w:rsidR="00B45A3E" w:rsidRPr="00313B79">
        <w:rPr>
          <w:rFonts w:cs="Arial"/>
        </w:rPr>
        <w:t xml:space="preserve">for </w:t>
      </w:r>
      <w:r w:rsidRPr="00313B79">
        <w:rPr>
          <w:rFonts w:cs="Arial"/>
        </w:rPr>
        <w:t xml:space="preserve">Project 2007-02 Operating Personnel Communications Protocols (OPCP).  The scope described in the SAR is to establish essential elements of communications protocols and communications paths such that operators and users of the North American </w:t>
      </w:r>
      <w:r w:rsidR="00DE513B" w:rsidRPr="00313B79">
        <w:rPr>
          <w:rFonts w:cs="Arial"/>
        </w:rPr>
        <w:t>BES</w:t>
      </w:r>
      <w:r w:rsidRPr="00313B79">
        <w:rPr>
          <w:rFonts w:cs="Arial"/>
        </w:rPr>
        <w:t xml:space="preserve"> will efficiently convey information and ensure mutual understanding.  The August 2003 Blackout Report, Recommendation Number 26, calls for a tightening of communications protocols.  </w:t>
      </w:r>
      <w:r w:rsidR="00D57E58" w:rsidRPr="00313B79">
        <w:rPr>
          <w:rFonts w:cs="Arial"/>
        </w:rPr>
        <w:t>Federal Energy Regulatory Commission (</w:t>
      </w:r>
      <w:r w:rsidRPr="00313B79">
        <w:rPr>
          <w:rFonts w:cs="Arial"/>
        </w:rPr>
        <w:t>FERC</w:t>
      </w:r>
      <w:r w:rsidR="00D57E58" w:rsidRPr="00313B79">
        <w:rPr>
          <w:rFonts w:cs="Arial"/>
        </w:rPr>
        <w:t>)</w:t>
      </w:r>
      <w:r w:rsidRPr="00313B79">
        <w:rPr>
          <w:rFonts w:cs="Arial"/>
        </w:rPr>
        <w:t xml:space="preserve"> Order 693 paragraph 532 </w:t>
      </w:r>
      <w:r w:rsidR="00DE513B" w:rsidRPr="00313B79">
        <w:rPr>
          <w:rFonts w:cs="Arial"/>
        </w:rPr>
        <w:t>reiterates this need</w:t>
      </w:r>
      <w:r w:rsidRPr="00313B79">
        <w:rPr>
          <w:rFonts w:cs="Arial"/>
        </w:rPr>
        <w:t xml:space="preserve">. This proposed standard’s goal is to ensure that effective communication is practiced and delivered in clear </w:t>
      </w:r>
      <w:r w:rsidR="008E3A59" w:rsidRPr="00313B79">
        <w:rPr>
          <w:rFonts w:cs="Arial"/>
        </w:rPr>
        <w:t xml:space="preserve">and consistent </w:t>
      </w:r>
      <w:r w:rsidRPr="00313B79">
        <w:rPr>
          <w:rFonts w:cs="Arial"/>
        </w:rPr>
        <w:t xml:space="preserve">language. </w:t>
      </w:r>
    </w:p>
    <w:p w:rsidR="00DE513B" w:rsidRPr="00313B79" w:rsidRDefault="00DE513B" w:rsidP="00DE513B">
      <w:pPr>
        <w:autoSpaceDE w:val="0"/>
        <w:autoSpaceDN w:val="0"/>
        <w:adjustRightInd w:val="0"/>
        <w:ind w:left="0"/>
        <w:rPr>
          <w:rFonts w:cs="Arial"/>
        </w:rPr>
      </w:pPr>
    </w:p>
    <w:p w:rsidR="00006B26" w:rsidRPr="00313B79" w:rsidRDefault="00006B26" w:rsidP="00DE513B">
      <w:pPr>
        <w:autoSpaceDE w:val="0"/>
        <w:autoSpaceDN w:val="0"/>
        <w:adjustRightInd w:val="0"/>
        <w:rPr>
          <w:rFonts w:cs="Arial"/>
        </w:rPr>
      </w:pPr>
      <w:r w:rsidRPr="00313B79">
        <w:rPr>
          <w:rFonts w:cs="Arial"/>
        </w:rPr>
        <w:t xml:space="preserve">The standard will be applicable to Transmission Operators, Balancing Authorities, Reliability Coordinators, Generator Operators, and Distribution Providers.  These requirements ensure that communications include essential elements such that information is efficiently conveyed and mutually understood for communicating </w:t>
      </w:r>
      <w:r w:rsidR="00CF2D7C" w:rsidRPr="00313B79">
        <w:rPr>
          <w:rFonts w:cs="Arial"/>
        </w:rPr>
        <w:t>Operating Instructions</w:t>
      </w:r>
      <w:r w:rsidRPr="00313B79">
        <w:rPr>
          <w:rFonts w:cs="Arial"/>
        </w:rPr>
        <w:t xml:space="preserve">. </w:t>
      </w:r>
    </w:p>
    <w:p w:rsidR="00006B26" w:rsidRPr="00313B79" w:rsidRDefault="00006B26" w:rsidP="00006B26">
      <w:pPr>
        <w:pStyle w:val="Bullet"/>
        <w:numPr>
          <w:ilvl w:val="0"/>
          <w:numId w:val="0"/>
        </w:numPr>
        <w:spacing w:before="0"/>
        <w:rPr>
          <w:rFonts w:cs="Arial"/>
          <w:sz w:val="24"/>
          <w:szCs w:val="24"/>
        </w:rPr>
      </w:pPr>
    </w:p>
    <w:p w:rsidR="00006B26" w:rsidRPr="00313B79" w:rsidRDefault="004D0F60" w:rsidP="00006B26">
      <w:pPr>
        <w:pStyle w:val="FootnoteText"/>
        <w:tabs>
          <w:tab w:val="left" w:pos="90"/>
          <w:tab w:val="left" w:pos="10170"/>
        </w:tabs>
        <w:spacing w:after="0"/>
        <w:rPr>
          <w:sz w:val="24"/>
          <w:szCs w:val="24"/>
        </w:rPr>
      </w:pPr>
      <w:r w:rsidRPr="00313B79">
        <w:rPr>
          <w:rFonts w:cs="Arial"/>
          <w:sz w:val="24"/>
          <w:szCs w:val="24"/>
        </w:rPr>
        <w:t xml:space="preserve">The Purpose statement of </w:t>
      </w:r>
      <w:r w:rsidR="00DE513B" w:rsidRPr="00313B79">
        <w:rPr>
          <w:rFonts w:cs="Arial"/>
          <w:sz w:val="24"/>
          <w:szCs w:val="24"/>
        </w:rPr>
        <w:t>COM</w:t>
      </w:r>
      <w:r w:rsidR="00D57E58" w:rsidRPr="00313B79">
        <w:rPr>
          <w:rFonts w:cs="Arial"/>
          <w:sz w:val="24"/>
          <w:szCs w:val="24"/>
        </w:rPr>
        <w:t>-</w:t>
      </w:r>
      <w:r w:rsidR="00DE513B" w:rsidRPr="00313B79">
        <w:rPr>
          <w:rFonts w:cs="Arial"/>
          <w:sz w:val="24"/>
          <w:szCs w:val="24"/>
        </w:rPr>
        <w:t>002-4</w:t>
      </w:r>
      <w:r w:rsidRPr="00313B79">
        <w:rPr>
          <w:rFonts w:cs="Arial"/>
          <w:sz w:val="24"/>
          <w:szCs w:val="24"/>
        </w:rPr>
        <w:t xml:space="preserve"> states</w:t>
      </w:r>
      <w:r w:rsidRPr="00313B79">
        <w:rPr>
          <w:sz w:val="24"/>
          <w:szCs w:val="24"/>
        </w:rPr>
        <w:t>: “</w:t>
      </w:r>
      <w:r w:rsidR="003E0770" w:rsidRPr="003E0770">
        <w:rPr>
          <w:sz w:val="24"/>
          <w:szCs w:val="24"/>
        </w:rPr>
        <w:t>To improve communications for the issuance of Operating Instructions with predefined communications protocols to reduce the possibility of miscommunication that could lead to action or inaction harmful to the reliability of the Bulk Electric System (BES)</w:t>
      </w:r>
      <w:r w:rsidR="00B37959" w:rsidRPr="00313B79">
        <w:rPr>
          <w:sz w:val="24"/>
          <w:szCs w:val="24"/>
        </w:rPr>
        <w:t>.</w:t>
      </w:r>
      <w:r w:rsidRPr="00313B79">
        <w:rPr>
          <w:sz w:val="24"/>
          <w:szCs w:val="24"/>
        </w:rPr>
        <w:t>”</w:t>
      </w:r>
    </w:p>
    <w:p w:rsidR="0016321B" w:rsidRPr="00313B79" w:rsidRDefault="0016321B" w:rsidP="00006B26">
      <w:pPr>
        <w:pStyle w:val="FootnoteText"/>
        <w:tabs>
          <w:tab w:val="left" w:pos="90"/>
          <w:tab w:val="left" w:pos="10170"/>
        </w:tabs>
        <w:spacing w:after="0"/>
        <w:rPr>
          <w:sz w:val="24"/>
          <w:szCs w:val="24"/>
        </w:rPr>
      </w:pPr>
    </w:p>
    <w:p w:rsidR="009D633E" w:rsidRPr="00313B79" w:rsidRDefault="00BA6B3E" w:rsidP="005809D5">
      <w:pPr>
        <w:pStyle w:val="Bullet"/>
        <w:numPr>
          <w:ilvl w:val="0"/>
          <w:numId w:val="17"/>
        </w:numPr>
        <w:spacing w:before="0"/>
        <w:ind w:left="720" w:hanging="270"/>
        <w:rPr>
          <w:sz w:val="24"/>
          <w:szCs w:val="24"/>
        </w:rPr>
      </w:pPr>
      <w:r w:rsidRPr="00313B79">
        <w:rPr>
          <w:b/>
          <w:sz w:val="24"/>
          <w:szCs w:val="24"/>
        </w:rPr>
        <w:lastRenderedPageBreak/>
        <w:t>New NERC Glossary term</w:t>
      </w:r>
      <w:r w:rsidRPr="00313B79">
        <w:rPr>
          <w:sz w:val="24"/>
          <w:szCs w:val="24"/>
        </w:rPr>
        <w:t xml:space="preserve">: The </w:t>
      </w:r>
      <w:r w:rsidR="00680EF5" w:rsidRPr="00313B79">
        <w:rPr>
          <w:sz w:val="24"/>
          <w:szCs w:val="24"/>
        </w:rPr>
        <w:t xml:space="preserve">OPCP </w:t>
      </w:r>
      <w:r w:rsidR="00DE513B" w:rsidRPr="00313B79">
        <w:rPr>
          <w:sz w:val="24"/>
          <w:szCs w:val="24"/>
        </w:rPr>
        <w:t>Standards Drafting Team (</w:t>
      </w:r>
      <w:r w:rsidRPr="00313B79">
        <w:rPr>
          <w:sz w:val="24"/>
          <w:szCs w:val="24"/>
        </w:rPr>
        <w:t>SDT</w:t>
      </w:r>
      <w:r w:rsidR="00DE513B" w:rsidRPr="00313B79">
        <w:rPr>
          <w:sz w:val="24"/>
          <w:szCs w:val="24"/>
        </w:rPr>
        <w:t>)</w:t>
      </w:r>
      <w:r w:rsidRPr="00313B79">
        <w:rPr>
          <w:sz w:val="24"/>
          <w:szCs w:val="24"/>
        </w:rPr>
        <w:t xml:space="preserve"> </w:t>
      </w:r>
      <w:r w:rsidR="005809D5">
        <w:rPr>
          <w:sz w:val="24"/>
          <w:szCs w:val="24"/>
        </w:rPr>
        <w:t xml:space="preserve">revised the definition of </w:t>
      </w:r>
      <w:r w:rsidR="00F0733E" w:rsidRPr="00313B79">
        <w:rPr>
          <w:sz w:val="24"/>
          <w:szCs w:val="24"/>
        </w:rPr>
        <w:t xml:space="preserve">Operating Instruction from its previous drafts.  </w:t>
      </w:r>
      <w:r w:rsidR="003E0770">
        <w:rPr>
          <w:sz w:val="24"/>
          <w:szCs w:val="24"/>
        </w:rPr>
        <w:t>The current definition reads “</w:t>
      </w:r>
      <w:r w:rsidR="003E0770" w:rsidRPr="003E0770">
        <w:rPr>
          <w:sz w:val="24"/>
          <w:szCs w:val="24"/>
        </w:rPr>
        <w:t>A command by operating personnel responsible for the Real-time operation of the interconnected Bulk Electric System to change or preserve the state, status, output, or input of an Element of the Bulk Electric System or Facility of the Bulk Electric System.  (A discussion of general information and of potential options or alternatives to resolve Bulk Electric System operating concerns is not a command and is not considered an Operating Instruction.)</w:t>
      </w:r>
      <w:r w:rsidR="003E0770">
        <w:rPr>
          <w:sz w:val="24"/>
          <w:szCs w:val="24"/>
        </w:rPr>
        <w:t xml:space="preserve">”  </w:t>
      </w:r>
      <w:r w:rsidR="004C620B" w:rsidRPr="004C620B">
        <w:rPr>
          <w:sz w:val="24"/>
          <w:szCs w:val="24"/>
        </w:rPr>
        <w:t xml:space="preserve">The Project 2007-02 SDT removed the term “Reliability Directive” in order to avoid complications that may result from the Notice of Proposed Rulemaking issued by the Federal Energy Regulatory Commission on November 21, </w:t>
      </w:r>
      <w:r w:rsidR="00D877C3" w:rsidRPr="004C620B">
        <w:rPr>
          <w:sz w:val="24"/>
          <w:szCs w:val="24"/>
        </w:rPr>
        <w:t>201</w:t>
      </w:r>
      <w:r w:rsidR="00D877C3">
        <w:rPr>
          <w:sz w:val="24"/>
          <w:szCs w:val="24"/>
        </w:rPr>
        <w:t>3</w:t>
      </w:r>
      <w:r w:rsidR="00D877C3" w:rsidRPr="004C620B">
        <w:rPr>
          <w:sz w:val="24"/>
          <w:szCs w:val="24"/>
        </w:rPr>
        <w:t xml:space="preserve"> </w:t>
      </w:r>
      <w:r w:rsidR="004C620B" w:rsidRPr="004C620B">
        <w:rPr>
          <w:sz w:val="24"/>
          <w:szCs w:val="24"/>
        </w:rPr>
        <w:t>proposing to remand the definition of “Reliability Directive</w:t>
      </w:r>
      <w:r w:rsidR="00D877C3">
        <w:rPr>
          <w:sz w:val="24"/>
          <w:szCs w:val="24"/>
        </w:rPr>
        <w:t>.</w:t>
      </w:r>
      <w:r w:rsidR="004C620B" w:rsidRPr="004C620B">
        <w:rPr>
          <w:sz w:val="24"/>
          <w:szCs w:val="24"/>
        </w:rPr>
        <w:t xml:space="preserve">”  COM-002-4 uses the defined term </w:t>
      </w:r>
      <w:r w:rsidR="00D877C3">
        <w:rPr>
          <w:sz w:val="24"/>
          <w:szCs w:val="24"/>
        </w:rPr>
        <w:t>“</w:t>
      </w:r>
      <w:r w:rsidR="004C620B" w:rsidRPr="004C620B">
        <w:rPr>
          <w:sz w:val="24"/>
          <w:szCs w:val="24"/>
        </w:rPr>
        <w:t>Operating Instruction</w:t>
      </w:r>
      <w:r w:rsidR="00D877C3">
        <w:rPr>
          <w:sz w:val="24"/>
          <w:szCs w:val="24"/>
        </w:rPr>
        <w:t>”</w:t>
      </w:r>
      <w:r w:rsidR="004C620B" w:rsidRPr="004C620B">
        <w:rPr>
          <w:sz w:val="24"/>
          <w:szCs w:val="24"/>
        </w:rPr>
        <w:t xml:space="preserve"> to define the circumstances when documented communications protocols must be used</w:t>
      </w:r>
      <w:r w:rsidR="00D877C3">
        <w:rPr>
          <w:sz w:val="24"/>
          <w:szCs w:val="24"/>
        </w:rPr>
        <w:t>.</w:t>
      </w:r>
      <w:r w:rsidR="0033097A">
        <w:rPr>
          <w:sz w:val="24"/>
          <w:szCs w:val="24"/>
        </w:rPr>
        <w:t xml:space="preserve"> </w:t>
      </w:r>
      <w:bookmarkStart w:id="1" w:name="_GoBack"/>
      <w:bookmarkEnd w:id="1"/>
      <w:r w:rsidRPr="00313B79">
        <w:rPr>
          <w:sz w:val="24"/>
          <w:szCs w:val="24"/>
        </w:rPr>
        <w:t xml:space="preserve">This term is proposed for addition to the </w:t>
      </w:r>
      <w:r w:rsidR="00D57E58" w:rsidRPr="00313B79">
        <w:rPr>
          <w:sz w:val="24"/>
          <w:szCs w:val="24"/>
        </w:rPr>
        <w:t>North American Electric Reliability Corporation (</w:t>
      </w:r>
      <w:r w:rsidRPr="00313B79">
        <w:rPr>
          <w:sz w:val="24"/>
          <w:szCs w:val="24"/>
        </w:rPr>
        <w:t>NERC</w:t>
      </w:r>
      <w:r w:rsidR="00D57E58" w:rsidRPr="00313B79">
        <w:rPr>
          <w:sz w:val="24"/>
          <w:szCs w:val="24"/>
        </w:rPr>
        <w:t>)</w:t>
      </w:r>
      <w:r w:rsidRPr="00313B79">
        <w:rPr>
          <w:sz w:val="24"/>
          <w:szCs w:val="24"/>
        </w:rPr>
        <w:t xml:space="preserve"> Glossary to establish meaning and usage w</w:t>
      </w:r>
      <w:r w:rsidR="004B6BD0" w:rsidRPr="00313B79">
        <w:rPr>
          <w:sz w:val="24"/>
          <w:szCs w:val="24"/>
        </w:rPr>
        <w:t>ithin the electricity industry.</w:t>
      </w:r>
    </w:p>
    <w:p w:rsidR="00436482" w:rsidRPr="00313B79" w:rsidRDefault="00436482">
      <w:pPr>
        <w:pStyle w:val="Bullet"/>
        <w:numPr>
          <w:ilvl w:val="0"/>
          <w:numId w:val="17"/>
        </w:numPr>
        <w:ind w:left="720"/>
        <w:rPr>
          <w:sz w:val="24"/>
          <w:szCs w:val="24"/>
        </w:rPr>
      </w:pPr>
      <w:r w:rsidRPr="00313B79">
        <w:rPr>
          <w:rStyle w:val="CommentReference"/>
          <w:rFonts w:cs="Arial"/>
          <w:b/>
          <w:sz w:val="24"/>
          <w:szCs w:val="24"/>
        </w:rPr>
        <w:t>Project 2007-02</w:t>
      </w:r>
      <w:r w:rsidR="00853654" w:rsidRPr="00313B79">
        <w:rPr>
          <w:rStyle w:val="CommentReference"/>
          <w:rFonts w:cs="Arial"/>
          <w:b/>
          <w:sz w:val="24"/>
          <w:szCs w:val="24"/>
        </w:rPr>
        <w:t xml:space="preserve">, </w:t>
      </w:r>
      <w:r w:rsidR="00362740" w:rsidRPr="00313B79">
        <w:rPr>
          <w:b/>
          <w:noProof/>
          <w:sz w:val="24"/>
          <w:szCs w:val="24"/>
        </w:rPr>
        <w:t xml:space="preserve">Posting </w:t>
      </w:r>
      <w:r w:rsidR="00D877C3">
        <w:rPr>
          <w:b/>
          <w:noProof/>
          <w:sz w:val="24"/>
          <w:szCs w:val="24"/>
        </w:rPr>
        <w:t>8</w:t>
      </w:r>
      <w:r w:rsidR="00D877C3" w:rsidRPr="00313B79">
        <w:rPr>
          <w:b/>
          <w:noProof/>
          <w:sz w:val="24"/>
          <w:szCs w:val="24"/>
        </w:rPr>
        <w:t xml:space="preserve"> </w:t>
      </w:r>
      <w:r w:rsidR="00D877C3">
        <w:rPr>
          <w:b/>
          <w:noProof/>
          <w:sz w:val="24"/>
          <w:szCs w:val="24"/>
        </w:rPr>
        <w:t xml:space="preserve">continues to </w:t>
      </w:r>
      <w:r w:rsidRPr="00313B79">
        <w:rPr>
          <w:b/>
          <w:noProof/>
          <w:sz w:val="24"/>
          <w:szCs w:val="24"/>
        </w:rPr>
        <w:t>combine COM-002-3 and COM-003-1 into COM-002-4</w:t>
      </w:r>
      <w:r w:rsidR="00853654" w:rsidRPr="00313B79">
        <w:rPr>
          <w:b/>
          <w:noProof/>
          <w:sz w:val="24"/>
          <w:szCs w:val="24"/>
        </w:rPr>
        <w:t xml:space="preserve">. </w:t>
      </w:r>
      <w:r w:rsidRPr="00313B79">
        <w:rPr>
          <w:noProof/>
          <w:sz w:val="24"/>
          <w:szCs w:val="24"/>
        </w:rPr>
        <w:t xml:space="preserve">The </w:t>
      </w:r>
      <w:r w:rsidR="004B6BD0" w:rsidRPr="00313B79">
        <w:rPr>
          <w:sz w:val="24"/>
          <w:szCs w:val="24"/>
        </w:rPr>
        <w:t>OPCP</w:t>
      </w:r>
      <w:r w:rsidR="004B6BD0" w:rsidRPr="00313B79">
        <w:rPr>
          <w:noProof/>
          <w:sz w:val="24"/>
          <w:szCs w:val="24"/>
        </w:rPr>
        <w:t xml:space="preserve"> </w:t>
      </w:r>
      <w:r w:rsidRPr="00313B79">
        <w:rPr>
          <w:noProof/>
          <w:sz w:val="24"/>
          <w:szCs w:val="24"/>
        </w:rPr>
        <w:t xml:space="preserve">SDT combined COM-002-3 and COM-003-1 </w:t>
      </w:r>
      <w:r w:rsidR="00D877C3">
        <w:rPr>
          <w:noProof/>
          <w:sz w:val="24"/>
          <w:szCs w:val="24"/>
        </w:rPr>
        <w:t xml:space="preserve">in posting 7 </w:t>
      </w:r>
      <w:r w:rsidRPr="00313B79">
        <w:rPr>
          <w:noProof/>
          <w:sz w:val="24"/>
          <w:szCs w:val="24"/>
        </w:rPr>
        <w:t xml:space="preserve">into one standard in order to simplify communications protocols for operating personnel.  </w:t>
      </w:r>
      <w:r w:rsidR="00D877C3">
        <w:rPr>
          <w:noProof/>
          <w:sz w:val="24"/>
          <w:szCs w:val="24"/>
        </w:rPr>
        <w:t xml:space="preserve">This construct has been maintained in the posting 8 draft.  </w:t>
      </w:r>
      <w:r w:rsidRPr="00313B79">
        <w:rPr>
          <w:noProof/>
          <w:sz w:val="24"/>
          <w:szCs w:val="24"/>
        </w:rPr>
        <w:t xml:space="preserve">The </w:t>
      </w:r>
      <w:r w:rsidR="00680EF5" w:rsidRPr="00313B79">
        <w:rPr>
          <w:sz w:val="24"/>
          <w:szCs w:val="24"/>
        </w:rPr>
        <w:t>OPCP</w:t>
      </w:r>
      <w:r w:rsidR="00680EF5" w:rsidRPr="00313B79">
        <w:rPr>
          <w:noProof/>
          <w:sz w:val="24"/>
          <w:szCs w:val="24"/>
        </w:rPr>
        <w:t xml:space="preserve"> </w:t>
      </w:r>
      <w:r w:rsidRPr="00313B79">
        <w:rPr>
          <w:noProof/>
          <w:sz w:val="24"/>
          <w:szCs w:val="24"/>
        </w:rPr>
        <w:t>SDT determined that one communications pro</w:t>
      </w:r>
      <w:r w:rsidR="00F87016" w:rsidRPr="00313B79">
        <w:rPr>
          <w:noProof/>
          <w:sz w:val="24"/>
          <w:szCs w:val="24"/>
        </w:rPr>
        <w:t>tocols standard that addresses E</w:t>
      </w:r>
      <w:r w:rsidRPr="00313B79">
        <w:rPr>
          <w:noProof/>
          <w:sz w:val="24"/>
          <w:szCs w:val="24"/>
        </w:rPr>
        <w:t>mergency</w:t>
      </w:r>
      <w:r w:rsidR="00F87016" w:rsidRPr="00313B79">
        <w:rPr>
          <w:noProof/>
          <w:sz w:val="24"/>
          <w:szCs w:val="24"/>
        </w:rPr>
        <w:t>, alert,</w:t>
      </w:r>
      <w:r w:rsidRPr="00313B79">
        <w:rPr>
          <w:noProof/>
          <w:sz w:val="24"/>
          <w:szCs w:val="24"/>
        </w:rPr>
        <w:t xml:space="preserve"> and non-emergency situations will improve communications because system operators will not need to </w:t>
      </w:r>
      <w:r w:rsidR="00A90BA5" w:rsidRPr="00313B79">
        <w:rPr>
          <w:noProof/>
          <w:sz w:val="24"/>
          <w:szCs w:val="24"/>
        </w:rPr>
        <w:t xml:space="preserve">refer </w:t>
      </w:r>
      <w:r w:rsidRPr="00313B79">
        <w:rPr>
          <w:noProof/>
          <w:sz w:val="24"/>
          <w:szCs w:val="24"/>
        </w:rPr>
        <w:t xml:space="preserve">to a different set of protocols during an emergency situation.  The </w:t>
      </w:r>
      <w:r w:rsidR="004B6BD0" w:rsidRPr="00313B79">
        <w:rPr>
          <w:sz w:val="24"/>
          <w:szCs w:val="24"/>
        </w:rPr>
        <w:t>OPCP</w:t>
      </w:r>
      <w:r w:rsidR="004B6BD0" w:rsidRPr="00313B79">
        <w:rPr>
          <w:noProof/>
          <w:sz w:val="24"/>
          <w:szCs w:val="24"/>
        </w:rPr>
        <w:t xml:space="preserve"> </w:t>
      </w:r>
      <w:r w:rsidRPr="00313B79">
        <w:rPr>
          <w:noProof/>
          <w:sz w:val="24"/>
          <w:szCs w:val="24"/>
        </w:rPr>
        <w:t xml:space="preserve">SDT </w:t>
      </w:r>
      <w:r w:rsidR="00D877C3" w:rsidRPr="00313B79">
        <w:rPr>
          <w:noProof/>
          <w:sz w:val="24"/>
          <w:szCs w:val="24"/>
        </w:rPr>
        <w:t>believe</w:t>
      </w:r>
      <w:r w:rsidR="00D877C3">
        <w:rPr>
          <w:noProof/>
          <w:sz w:val="24"/>
          <w:szCs w:val="24"/>
        </w:rPr>
        <w:t>s</w:t>
      </w:r>
      <w:r w:rsidR="00D877C3" w:rsidRPr="00313B79">
        <w:rPr>
          <w:noProof/>
          <w:sz w:val="24"/>
          <w:szCs w:val="24"/>
        </w:rPr>
        <w:t xml:space="preserve"> </w:t>
      </w:r>
      <w:r w:rsidRPr="00313B79">
        <w:rPr>
          <w:noProof/>
          <w:sz w:val="24"/>
          <w:szCs w:val="24"/>
        </w:rPr>
        <w:t xml:space="preserve">this will improve consistency of communications and mitigate confusion during stressful emergency situations.  The </w:t>
      </w:r>
      <w:r w:rsidR="00680EF5" w:rsidRPr="00313B79">
        <w:rPr>
          <w:sz w:val="24"/>
          <w:szCs w:val="24"/>
        </w:rPr>
        <w:t>OPCP</w:t>
      </w:r>
      <w:r w:rsidR="00680EF5" w:rsidRPr="00313B79">
        <w:rPr>
          <w:noProof/>
          <w:sz w:val="24"/>
          <w:szCs w:val="24"/>
        </w:rPr>
        <w:t xml:space="preserve"> </w:t>
      </w:r>
      <w:r w:rsidRPr="00313B79">
        <w:rPr>
          <w:noProof/>
          <w:sz w:val="24"/>
          <w:szCs w:val="24"/>
        </w:rPr>
        <w:t>SDT decided to combine the standards under the title COM-002-4 to further reduce confusion.  The COM-002-4 title keeps the numbering of COM standards consecutive (</w:t>
      </w:r>
      <w:r w:rsidRPr="00313B79">
        <w:rPr>
          <w:i/>
          <w:noProof/>
          <w:sz w:val="24"/>
          <w:szCs w:val="24"/>
        </w:rPr>
        <w:t>e.g.</w:t>
      </w:r>
      <w:r w:rsidRPr="00313B79">
        <w:rPr>
          <w:noProof/>
          <w:sz w:val="24"/>
          <w:szCs w:val="24"/>
        </w:rPr>
        <w:t xml:space="preserve">, COM-001, COM-002).  </w:t>
      </w:r>
    </w:p>
    <w:p w:rsidR="00972011" w:rsidRPr="00313B79" w:rsidRDefault="00FB646E" w:rsidP="00FB646E">
      <w:pPr>
        <w:pStyle w:val="Bullet"/>
        <w:numPr>
          <w:ilvl w:val="0"/>
          <w:numId w:val="17"/>
        </w:numPr>
        <w:ind w:left="720"/>
        <w:rPr>
          <w:sz w:val="24"/>
          <w:szCs w:val="24"/>
        </w:rPr>
      </w:pPr>
      <w:r w:rsidRPr="00313B79">
        <w:rPr>
          <w:rStyle w:val="CommentReference"/>
          <w:rFonts w:cs="Arial"/>
          <w:b/>
          <w:sz w:val="24"/>
          <w:szCs w:val="24"/>
        </w:rPr>
        <w:t xml:space="preserve">Project 2007-02, </w:t>
      </w:r>
      <w:r w:rsidR="00362740" w:rsidRPr="00313B79">
        <w:rPr>
          <w:b/>
          <w:noProof/>
          <w:sz w:val="24"/>
          <w:szCs w:val="24"/>
        </w:rPr>
        <w:t xml:space="preserve">Posting </w:t>
      </w:r>
      <w:r w:rsidR="0046202F">
        <w:rPr>
          <w:b/>
          <w:noProof/>
          <w:sz w:val="24"/>
          <w:szCs w:val="24"/>
        </w:rPr>
        <w:t>8</w:t>
      </w:r>
      <w:r w:rsidRPr="00313B79">
        <w:rPr>
          <w:b/>
          <w:noProof/>
          <w:sz w:val="24"/>
          <w:szCs w:val="24"/>
        </w:rPr>
        <w:t xml:space="preserve"> features </w:t>
      </w:r>
      <w:r w:rsidR="0046202F">
        <w:rPr>
          <w:b/>
          <w:noProof/>
          <w:sz w:val="24"/>
          <w:szCs w:val="24"/>
        </w:rPr>
        <w:t>7</w:t>
      </w:r>
      <w:r w:rsidRPr="00313B79">
        <w:rPr>
          <w:b/>
          <w:noProof/>
          <w:sz w:val="24"/>
          <w:szCs w:val="24"/>
        </w:rPr>
        <w:t xml:space="preserve"> requirements</w:t>
      </w:r>
      <w:r w:rsidR="000A6406" w:rsidRPr="00313B79">
        <w:rPr>
          <w:b/>
          <w:noProof/>
          <w:sz w:val="24"/>
          <w:szCs w:val="24"/>
        </w:rPr>
        <w:t>.</w:t>
      </w:r>
      <w:r w:rsidRPr="00313B79">
        <w:rPr>
          <w:noProof/>
          <w:sz w:val="24"/>
          <w:szCs w:val="24"/>
        </w:rPr>
        <w:t xml:space="preserve"> </w:t>
      </w:r>
      <w:r w:rsidR="00B573D9" w:rsidRPr="00313B79">
        <w:rPr>
          <w:noProof/>
          <w:sz w:val="24"/>
          <w:szCs w:val="24"/>
        </w:rPr>
        <w:t xml:space="preserve">The </w:t>
      </w:r>
      <w:r w:rsidR="00F87016" w:rsidRPr="00313B79">
        <w:rPr>
          <w:noProof/>
          <w:sz w:val="24"/>
          <w:szCs w:val="24"/>
        </w:rPr>
        <w:t xml:space="preserve">The </w:t>
      </w:r>
      <w:r w:rsidR="00F87016" w:rsidRPr="00313B79">
        <w:rPr>
          <w:sz w:val="24"/>
          <w:szCs w:val="24"/>
        </w:rPr>
        <w:t>OPCP</w:t>
      </w:r>
      <w:r w:rsidR="00F87016" w:rsidRPr="00313B79">
        <w:rPr>
          <w:noProof/>
          <w:sz w:val="24"/>
          <w:szCs w:val="24"/>
        </w:rPr>
        <w:t xml:space="preserve"> SDT developed the </w:t>
      </w:r>
      <w:r w:rsidR="00B573D9" w:rsidRPr="00313B79">
        <w:rPr>
          <w:noProof/>
          <w:sz w:val="24"/>
          <w:szCs w:val="24"/>
        </w:rPr>
        <w:t xml:space="preserve">requirement structure and language in </w:t>
      </w:r>
      <w:r w:rsidR="00362740" w:rsidRPr="00313B79">
        <w:rPr>
          <w:noProof/>
          <w:sz w:val="24"/>
          <w:szCs w:val="24"/>
        </w:rPr>
        <w:t xml:space="preserve">posting </w:t>
      </w:r>
      <w:r w:rsidR="0046202F">
        <w:rPr>
          <w:noProof/>
          <w:sz w:val="24"/>
          <w:szCs w:val="24"/>
        </w:rPr>
        <w:t>8</w:t>
      </w:r>
      <w:r w:rsidR="00F87016" w:rsidRPr="00313B79">
        <w:rPr>
          <w:noProof/>
          <w:sz w:val="24"/>
          <w:szCs w:val="24"/>
        </w:rPr>
        <w:t xml:space="preserve"> to incorporate E</w:t>
      </w:r>
      <w:r w:rsidRPr="00313B79">
        <w:rPr>
          <w:noProof/>
          <w:sz w:val="24"/>
          <w:szCs w:val="24"/>
        </w:rPr>
        <w:t>mergency</w:t>
      </w:r>
      <w:r w:rsidR="00F87016" w:rsidRPr="00313B79">
        <w:rPr>
          <w:noProof/>
          <w:sz w:val="24"/>
          <w:szCs w:val="24"/>
        </w:rPr>
        <w:t>, alert,</w:t>
      </w:r>
      <w:r w:rsidRPr="00313B79">
        <w:rPr>
          <w:noProof/>
          <w:sz w:val="24"/>
          <w:szCs w:val="24"/>
        </w:rPr>
        <w:t xml:space="preserve"> and non-emergency communications protocols.</w:t>
      </w:r>
      <w:r w:rsidR="0024747B" w:rsidRPr="00313B79">
        <w:rPr>
          <w:noProof/>
          <w:sz w:val="24"/>
          <w:szCs w:val="24"/>
        </w:rPr>
        <w:t xml:space="preserve"> </w:t>
      </w:r>
      <w:r w:rsidR="00E87E58" w:rsidRPr="00313B79">
        <w:rPr>
          <w:noProof/>
          <w:sz w:val="24"/>
          <w:szCs w:val="24"/>
        </w:rPr>
        <w:t>T</w:t>
      </w:r>
      <w:r w:rsidR="0024747B" w:rsidRPr="00313B79">
        <w:rPr>
          <w:noProof/>
          <w:sz w:val="24"/>
          <w:szCs w:val="24"/>
        </w:rPr>
        <w:t>he language</w:t>
      </w:r>
      <w:r w:rsidR="00831166" w:rsidRPr="00313B79">
        <w:rPr>
          <w:noProof/>
          <w:sz w:val="24"/>
          <w:szCs w:val="24"/>
        </w:rPr>
        <w:t xml:space="preserve"> </w:t>
      </w:r>
      <w:r w:rsidRPr="00313B79">
        <w:rPr>
          <w:noProof/>
          <w:sz w:val="24"/>
          <w:szCs w:val="24"/>
        </w:rPr>
        <w:t>in COM-002-4</w:t>
      </w:r>
      <w:r w:rsidR="00E87E58" w:rsidRPr="00313B79">
        <w:rPr>
          <w:noProof/>
          <w:sz w:val="24"/>
          <w:szCs w:val="24"/>
        </w:rPr>
        <w:t xml:space="preserve">, </w:t>
      </w:r>
      <w:r w:rsidRPr="00313B79">
        <w:rPr>
          <w:noProof/>
          <w:sz w:val="24"/>
          <w:szCs w:val="24"/>
        </w:rPr>
        <w:t xml:space="preserve">Requirement </w:t>
      </w:r>
      <w:r w:rsidR="00E87E58" w:rsidRPr="00313B79">
        <w:rPr>
          <w:noProof/>
          <w:sz w:val="24"/>
          <w:szCs w:val="24"/>
        </w:rPr>
        <w:t xml:space="preserve">R1 </w:t>
      </w:r>
      <w:r w:rsidR="0024747B" w:rsidRPr="00313B79">
        <w:rPr>
          <w:noProof/>
          <w:sz w:val="24"/>
          <w:szCs w:val="24"/>
        </w:rPr>
        <w:t>permits</w:t>
      </w:r>
      <w:r w:rsidR="00B573D9" w:rsidRPr="00313B79">
        <w:rPr>
          <w:noProof/>
          <w:sz w:val="24"/>
          <w:szCs w:val="24"/>
        </w:rPr>
        <w:t xml:space="preserve"> </w:t>
      </w:r>
      <w:r w:rsidR="00D910F8" w:rsidRPr="00313B79">
        <w:rPr>
          <w:noProof/>
          <w:sz w:val="24"/>
          <w:szCs w:val="24"/>
        </w:rPr>
        <w:t xml:space="preserve">applicable </w:t>
      </w:r>
      <w:r w:rsidR="00B573D9" w:rsidRPr="00313B79">
        <w:rPr>
          <w:noProof/>
          <w:sz w:val="24"/>
          <w:szCs w:val="24"/>
        </w:rPr>
        <w:t>entit</w:t>
      </w:r>
      <w:r w:rsidR="00D910F8" w:rsidRPr="00313B79">
        <w:rPr>
          <w:noProof/>
          <w:sz w:val="24"/>
          <w:szCs w:val="24"/>
        </w:rPr>
        <w:t>ies</w:t>
      </w:r>
      <w:r w:rsidR="00B573D9" w:rsidRPr="00313B79">
        <w:rPr>
          <w:noProof/>
          <w:sz w:val="24"/>
          <w:szCs w:val="24"/>
        </w:rPr>
        <w:t xml:space="preserve"> flexibility </w:t>
      </w:r>
      <w:r w:rsidR="00E73284" w:rsidRPr="00313B79">
        <w:rPr>
          <w:noProof/>
          <w:sz w:val="24"/>
          <w:szCs w:val="24"/>
        </w:rPr>
        <w:t>to develop their communication protocols</w:t>
      </w:r>
      <w:r w:rsidR="00E87E58" w:rsidRPr="00313B79">
        <w:rPr>
          <w:noProof/>
          <w:sz w:val="24"/>
          <w:szCs w:val="24"/>
        </w:rPr>
        <w:t xml:space="preserve"> but requires </w:t>
      </w:r>
      <w:r w:rsidRPr="00313B79">
        <w:rPr>
          <w:noProof/>
          <w:sz w:val="24"/>
          <w:szCs w:val="24"/>
        </w:rPr>
        <w:t>a set of minimum elements in the communications protocols.</w:t>
      </w:r>
      <w:r w:rsidRPr="00313B79">
        <w:rPr>
          <w:sz w:val="24"/>
          <w:szCs w:val="24"/>
        </w:rPr>
        <w:t xml:space="preserve">  Requirement R1 requires communications protocols to include </w:t>
      </w:r>
      <w:r w:rsidR="002A608F" w:rsidRPr="00313B79">
        <w:rPr>
          <w:sz w:val="24"/>
          <w:szCs w:val="24"/>
        </w:rPr>
        <w:t xml:space="preserve">the following elements: </w:t>
      </w:r>
    </w:p>
    <w:p w:rsidR="00831166" w:rsidRPr="00313B79" w:rsidRDefault="00831166" w:rsidP="00831166">
      <w:pPr>
        <w:pStyle w:val="Bullet"/>
        <w:numPr>
          <w:ilvl w:val="0"/>
          <w:numId w:val="0"/>
        </w:numPr>
        <w:spacing w:before="0"/>
        <w:ind w:left="720"/>
        <w:rPr>
          <w:b/>
          <w:sz w:val="24"/>
          <w:szCs w:val="24"/>
        </w:rPr>
      </w:pPr>
    </w:p>
    <w:p w:rsidR="006D68EB" w:rsidRPr="00313B79" w:rsidRDefault="00FB646E" w:rsidP="00B1091A">
      <w:pPr>
        <w:pStyle w:val="Requirement"/>
        <w:rPr>
          <w:rFonts w:ascii="Calibri" w:hAnsi="Calibri"/>
          <w:b w:val="0"/>
          <w:sz w:val="24"/>
          <w:szCs w:val="24"/>
        </w:rPr>
      </w:pPr>
      <w:r w:rsidRPr="00313B79">
        <w:rPr>
          <w:rFonts w:ascii="Calibri" w:hAnsi="Calibri"/>
          <w:sz w:val="24"/>
          <w:szCs w:val="24"/>
        </w:rPr>
        <w:t>English Language</w:t>
      </w:r>
      <w:r w:rsidR="00AC71B2" w:rsidRPr="00313B79">
        <w:rPr>
          <w:rFonts w:ascii="Calibri" w:hAnsi="Calibri"/>
          <w:sz w:val="24"/>
          <w:szCs w:val="24"/>
        </w:rPr>
        <w:t xml:space="preserve">: </w:t>
      </w:r>
      <w:r w:rsidR="005E3953" w:rsidRPr="00313B79">
        <w:rPr>
          <w:rFonts w:ascii="Calibri" w:hAnsi="Calibri"/>
          <w:b w:val="0"/>
          <w:sz w:val="24"/>
          <w:szCs w:val="24"/>
        </w:rPr>
        <w:t>Requirement R1</w:t>
      </w:r>
      <w:r w:rsidRPr="00313B79">
        <w:rPr>
          <w:rFonts w:ascii="Calibri" w:hAnsi="Calibri"/>
          <w:b w:val="0"/>
          <w:sz w:val="24"/>
          <w:szCs w:val="24"/>
        </w:rPr>
        <w:t>,</w:t>
      </w:r>
      <w:r w:rsidR="005E3953" w:rsidRPr="00313B79">
        <w:rPr>
          <w:rFonts w:ascii="Calibri" w:hAnsi="Calibri"/>
          <w:b w:val="0"/>
          <w:sz w:val="24"/>
          <w:szCs w:val="24"/>
        </w:rPr>
        <w:t xml:space="preserve"> Part 1.</w:t>
      </w:r>
      <w:r w:rsidR="0046202F">
        <w:rPr>
          <w:rFonts w:ascii="Calibri" w:hAnsi="Calibri"/>
          <w:b w:val="0"/>
          <w:sz w:val="24"/>
          <w:szCs w:val="24"/>
        </w:rPr>
        <w:t>1</w:t>
      </w:r>
      <w:r w:rsidR="005E3953" w:rsidRPr="00313B79">
        <w:rPr>
          <w:rFonts w:ascii="Calibri" w:hAnsi="Calibri"/>
          <w:b w:val="0"/>
          <w:sz w:val="24"/>
          <w:szCs w:val="24"/>
        </w:rPr>
        <w:t xml:space="preserve"> – </w:t>
      </w:r>
      <w:r w:rsidRPr="00313B79">
        <w:rPr>
          <w:rFonts w:ascii="Calibri" w:hAnsi="Calibri"/>
          <w:b w:val="0"/>
          <w:sz w:val="24"/>
          <w:szCs w:val="24"/>
        </w:rPr>
        <w:t>Require the issuer and receiver of an oral or written Operating Instruction to use the English language, unless agreed to otherwise.  An alternate language may be used for internal operations</w:t>
      </w:r>
      <w:r w:rsidR="005E3953" w:rsidRPr="00313B79">
        <w:rPr>
          <w:rFonts w:ascii="Calibri" w:hAnsi="Calibri"/>
          <w:b w:val="0"/>
          <w:sz w:val="24"/>
          <w:szCs w:val="24"/>
        </w:rPr>
        <w:t>.</w:t>
      </w:r>
      <w:r w:rsidR="000D67E0" w:rsidRPr="00313B79">
        <w:rPr>
          <w:rFonts w:ascii="Calibri" w:hAnsi="Calibri"/>
          <w:b w:val="0"/>
          <w:sz w:val="24"/>
          <w:szCs w:val="24"/>
        </w:rPr>
        <w:t xml:space="preserve"> </w:t>
      </w:r>
    </w:p>
    <w:p w:rsidR="006D68EB" w:rsidRPr="00313B79" w:rsidRDefault="00FB646E" w:rsidP="00B1091A">
      <w:pPr>
        <w:pStyle w:val="Requirement"/>
        <w:rPr>
          <w:rFonts w:ascii="Calibri" w:hAnsi="Calibri"/>
          <w:sz w:val="24"/>
          <w:szCs w:val="24"/>
        </w:rPr>
      </w:pPr>
      <w:r w:rsidRPr="00313B79">
        <w:rPr>
          <w:rFonts w:ascii="Calibri" w:hAnsi="Calibri"/>
          <w:sz w:val="24"/>
          <w:szCs w:val="24"/>
        </w:rPr>
        <w:t>Three-</w:t>
      </w:r>
      <w:r w:rsidR="006E4A2C" w:rsidRPr="00313B79">
        <w:rPr>
          <w:rFonts w:ascii="Calibri" w:hAnsi="Calibri"/>
          <w:sz w:val="24"/>
          <w:szCs w:val="24"/>
        </w:rPr>
        <w:t>part</w:t>
      </w:r>
      <w:r w:rsidRPr="00313B79">
        <w:rPr>
          <w:rFonts w:ascii="Calibri" w:hAnsi="Calibri"/>
          <w:sz w:val="24"/>
          <w:szCs w:val="24"/>
        </w:rPr>
        <w:t xml:space="preserve"> Communication</w:t>
      </w:r>
      <w:r w:rsidR="006E4A2C" w:rsidRPr="00313B79">
        <w:rPr>
          <w:rFonts w:ascii="Calibri" w:hAnsi="Calibri"/>
          <w:sz w:val="24"/>
          <w:szCs w:val="24"/>
        </w:rPr>
        <w:t xml:space="preserve"> for Oral Operating Instructions</w:t>
      </w:r>
      <w:r w:rsidR="006D68EB" w:rsidRPr="00313B79">
        <w:rPr>
          <w:rFonts w:ascii="Calibri" w:hAnsi="Calibri"/>
          <w:sz w:val="24"/>
          <w:szCs w:val="24"/>
        </w:rPr>
        <w:t xml:space="preserve">:  </w:t>
      </w:r>
      <w:r w:rsidR="006D68EB" w:rsidRPr="00313B79">
        <w:rPr>
          <w:rFonts w:ascii="Calibri" w:hAnsi="Calibri"/>
          <w:b w:val="0"/>
          <w:sz w:val="24"/>
          <w:szCs w:val="24"/>
        </w:rPr>
        <w:t>Requirement R1</w:t>
      </w:r>
      <w:r w:rsidR="006E4A2C" w:rsidRPr="00313B79">
        <w:rPr>
          <w:rFonts w:ascii="Calibri" w:hAnsi="Calibri"/>
          <w:b w:val="0"/>
          <w:sz w:val="24"/>
          <w:szCs w:val="24"/>
        </w:rPr>
        <w:t>,</w:t>
      </w:r>
      <w:r w:rsidR="006D68EB" w:rsidRPr="00313B79">
        <w:rPr>
          <w:rFonts w:ascii="Calibri" w:hAnsi="Calibri"/>
          <w:b w:val="0"/>
          <w:sz w:val="24"/>
          <w:szCs w:val="24"/>
        </w:rPr>
        <w:t xml:space="preserve"> Part</w:t>
      </w:r>
      <w:r w:rsidR="006E4A2C" w:rsidRPr="00313B79">
        <w:rPr>
          <w:rFonts w:ascii="Calibri" w:hAnsi="Calibri"/>
          <w:b w:val="0"/>
          <w:sz w:val="24"/>
          <w:szCs w:val="24"/>
        </w:rPr>
        <w:t>s</w:t>
      </w:r>
      <w:r w:rsidR="006D68EB" w:rsidRPr="00313B79">
        <w:rPr>
          <w:rFonts w:ascii="Calibri" w:hAnsi="Calibri"/>
          <w:b w:val="0"/>
          <w:sz w:val="24"/>
          <w:szCs w:val="24"/>
        </w:rPr>
        <w:t xml:space="preserve"> 1.</w:t>
      </w:r>
      <w:r w:rsidR="0046202F">
        <w:rPr>
          <w:rFonts w:ascii="Calibri" w:hAnsi="Calibri"/>
          <w:b w:val="0"/>
          <w:sz w:val="24"/>
          <w:szCs w:val="24"/>
        </w:rPr>
        <w:t>2</w:t>
      </w:r>
      <w:r w:rsidR="006E4A2C" w:rsidRPr="00313B79">
        <w:rPr>
          <w:rFonts w:ascii="Calibri" w:hAnsi="Calibri"/>
          <w:b w:val="0"/>
          <w:sz w:val="24"/>
          <w:szCs w:val="24"/>
        </w:rPr>
        <w:t xml:space="preserve"> and 1.</w:t>
      </w:r>
      <w:r w:rsidR="0046202F">
        <w:rPr>
          <w:rFonts w:ascii="Calibri" w:hAnsi="Calibri"/>
          <w:b w:val="0"/>
          <w:sz w:val="24"/>
          <w:szCs w:val="24"/>
        </w:rPr>
        <w:t>3</w:t>
      </w:r>
      <w:r w:rsidR="006D68EB" w:rsidRPr="00313B79">
        <w:rPr>
          <w:rFonts w:ascii="Calibri" w:hAnsi="Calibri"/>
          <w:b w:val="0"/>
          <w:sz w:val="24"/>
          <w:szCs w:val="24"/>
        </w:rPr>
        <w:t xml:space="preserve"> </w:t>
      </w:r>
      <w:r w:rsidRPr="00313B79">
        <w:rPr>
          <w:rFonts w:ascii="Calibri" w:hAnsi="Calibri"/>
          <w:b w:val="0"/>
          <w:sz w:val="24"/>
          <w:szCs w:val="24"/>
        </w:rPr>
        <w:t>– Require three-</w:t>
      </w:r>
      <w:r w:rsidR="006E4A2C" w:rsidRPr="00313B79">
        <w:rPr>
          <w:rFonts w:ascii="Calibri" w:hAnsi="Calibri"/>
          <w:b w:val="0"/>
          <w:sz w:val="24"/>
          <w:szCs w:val="24"/>
        </w:rPr>
        <w:t>part</w:t>
      </w:r>
      <w:r w:rsidRPr="00313B79">
        <w:rPr>
          <w:rFonts w:ascii="Calibri" w:hAnsi="Calibri"/>
          <w:b w:val="0"/>
          <w:sz w:val="24"/>
          <w:szCs w:val="24"/>
        </w:rPr>
        <w:t xml:space="preserve"> communication for issuers and receivers of oral</w:t>
      </w:r>
      <w:r w:rsidR="006E4A2C" w:rsidRPr="00313B79">
        <w:rPr>
          <w:rFonts w:ascii="Calibri" w:hAnsi="Calibri"/>
          <w:b w:val="0"/>
          <w:sz w:val="24"/>
          <w:szCs w:val="24"/>
        </w:rPr>
        <w:t xml:space="preserve"> two-party, person-to-person</w:t>
      </w:r>
      <w:r w:rsidRPr="00313B79">
        <w:rPr>
          <w:rFonts w:ascii="Calibri" w:hAnsi="Calibri"/>
          <w:b w:val="0"/>
          <w:sz w:val="24"/>
          <w:szCs w:val="24"/>
        </w:rPr>
        <w:t xml:space="preserve"> Operating Instructions.</w:t>
      </w:r>
    </w:p>
    <w:p w:rsidR="006E4A2C" w:rsidRPr="004A4DA0" w:rsidRDefault="006E4A2C" w:rsidP="00B1091A">
      <w:pPr>
        <w:pStyle w:val="Requirement"/>
        <w:rPr>
          <w:rFonts w:ascii="Calibri" w:hAnsi="Calibri"/>
          <w:b w:val="0"/>
          <w:sz w:val="24"/>
          <w:szCs w:val="24"/>
        </w:rPr>
      </w:pPr>
      <w:r w:rsidRPr="00313B79">
        <w:rPr>
          <w:rFonts w:ascii="Calibri" w:hAnsi="Calibri"/>
          <w:sz w:val="24"/>
          <w:szCs w:val="24"/>
        </w:rPr>
        <w:lastRenderedPageBreak/>
        <w:t>One-way Burst Message Receipt Confirmation and Clarification</w:t>
      </w:r>
      <w:r w:rsidR="006D68EB" w:rsidRPr="00313B79">
        <w:rPr>
          <w:rFonts w:ascii="Calibri" w:hAnsi="Calibri"/>
          <w:sz w:val="24"/>
          <w:szCs w:val="24"/>
        </w:rPr>
        <w:t xml:space="preserve">:  </w:t>
      </w:r>
      <w:r w:rsidR="006D68EB" w:rsidRPr="00313B79">
        <w:rPr>
          <w:rFonts w:ascii="Calibri" w:hAnsi="Calibri"/>
          <w:b w:val="0"/>
          <w:sz w:val="24"/>
          <w:szCs w:val="24"/>
        </w:rPr>
        <w:t>Requirement R1</w:t>
      </w:r>
      <w:r w:rsidRPr="00313B79">
        <w:rPr>
          <w:rFonts w:ascii="Calibri" w:hAnsi="Calibri"/>
          <w:b w:val="0"/>
          <w:sz w:val="24"/>
          <w:szCs w:val="24"/>
        </w:rPr>
        <w:t>,</w:t>
      </w:r>
      <w:r w:rsidR="006D68EB" w:rsidRPr="00313B79">
        <w:rPr>
          <w:rFonts w:ascii="Calibri" w:hAnsi="Calibri"/>
          <w:b w:val="0"/>
          <w:sz w:val="24"/>
          <w:szCs w:val="24"/>
        </w:rPr>
        <w:t xml:space="preserve"> Part </w:t>
      </w:r>
      <w:r w:rsidRPr="00313B79">
        <w:rPr>
          <w:rFonts w:ascii="Calibri" w:hAnsi="Calibri"/>
          <w:b w:val="0"/>
          <w:sz w:val="24"/>
          <w:szCs w:val="24"/>
        </w:rPr>
        <w:t>1.</w:t>
      </w:r>
      <w:r w:rsidR="0046202F">
        <w:rPr>
          <w:rFonts w:ascii="Calibri" w:hAnsi="Calibri"/>
          <w:b w:val="0"/>
          <w:sz w:val="24"/>
          <w:szCs w:val="24"/>
        </w:rPr>
        <w:t>4</w:t>
      </w:r>
      <w:r w:rsidR="006D68EB" w:rsidRPr="00313B79">
        <w:rPr>
          <w:rFonts w:ascii="Calibri" w:hAnsi="Calibri"/>
          <w:b w:val="0"/>
          <w:sz w:val="24"/>
          <w:szCs w:val="24"/>
        </w:rPr>
        <w:t xml:space="preserve">– </w:t>
      </w:r>
      <w:r w:rsidRPr="00313B79">
        <w:rPr>
          <w:rFonts w:ascii="Calibri" w:hAnsi="Calibri"/>
          <w:b w:val="0"/>
          <w:sz w:val="24"/>
          <w:szCs w:val="24"/>
        </w:rPr>
        <w:t>Require</w:t>
      </w:r>
      <w:r w:rsidR="0046202F">
        <w:rPr>
          <w:rFonts w:ascii="Calibri" w:hAnsi="Calibri"/>
          <w:b w:val="0"/>
          <w:sz w:val="24"/>
          <w:szCs w:val="24"/>
        </w:rPr>
        <w:t>s</w:t>
      </w:r>
      <w:r w:rsidRPr="00313B79">
        <w:rPr>
          <w:rFonts w:ascii="Calibri" w:hAnsi="Calibri"/>
          <w:b w:val="0"/>
          <w:sz w:val="24"/>
          <w:szCs w:val="24"/>
        </w:rPr>
        <w:t xml:space="preserve"> the issuer of a</w:t>
      </w:r>
      <w:r w:rsidR="004A4DA0">
        <w:rPr>
          <w:rFonts w:ascii="Calibri" w:hAnsi="Calibri"/>
          <w:b w:val="0"/>
          <w:sz w:val="24"/>
          <w:szCs w:val="24"/>
        </w:rPr>
        <w:t xml:space="preserve"> written or</w:t>
      </w:r>
      <w:r w:rsidRPr="00313B79">
        <w:rPr>
          <w:rFonts w:ascii="Calibri" w:hAnsi="Calibri"/>
          <w:b w:val="0"/>
          <w:sz w:val="24"/>
          <w:szCs w:val="24"/>
        </w:rPr>
        <w:t xml:space="preserve"> oral </w:t>
      </w:r>
      <w:r w:rsidR="004A4DA0" w:rsidRPr="004A4DA0">
        <w:rPr>
          <w:rFonts w:ascii="Calibri" w:hAnsi="Calibri"/>
          <w:b w:val="0"/>
          <w:sz w:val="24"/>
          <w:szCs w:val="24"/>
        </w:rPr>
        <w:t xml:space="preserve">single-party to multiple-party burst </w:t>
      </w:r>
      <w:r w:rsidRPr="00313B79">
        <w:rPr>
          <w:rFonts w:ascii="Calibri" w:hAnsi="Calibri"/>
          <w:b w:val="0"/>
          <w:sz w:val="24"/>
          <w:szCs w:val="24"/>
        </w:rPr>
        <w:t xml:space="preserve">Operating Instruction to verbally or electronically confirm receipt by at least one receiver </w:t>
      </w:r>
      <w:r w:rsidR="004A4DA0">
        <w:rPr>
          <w:rFonts w:ascii="Calibri" w:hAnsi="Calibri"/>
          <w:b w:val="0"/>
          <w:sz w:val="24"/>
          <w:szCs w:val="24"/>
        </w:rPr>
        <w:t>of</w:t>
      </w:r>
      <w:r w:rsidRPr="00313B79">
        <w:rPr>
          <w:rFonts w:ascii="Calibri" w:hAnsi="Calibri"/>
          <w:b w:val="0"/>
          <w:sz w:val="24"/>
          <w:szCs w:val="24"/>
        </w:rPr>
        <w:t xml:space="preserve"> the Operating Instruction.  </w:t>
      </w:r>
      <w:r w:rsidRPr="004A4DA0">
        <w:rPr>
          <w:rStyle w:val="CommentReference"/>
          <w:rFonts w:ascii="Calibri" w:hAnsi="Calibri"/>
          <w:sz w:val="24"/>
          <w:szCs w:val="24"/>
        </w:rPr>
        <w:t>Time Identification</w:t>
      </w:r>
      <w:r w:rsidR="00BA6B3E" w:rsidRPr="004A4DA0">
        <w:rPr>
          <w:rStyle w:val="CommentReference"/>
          <w:rFonts w:ascii="Calibri" w:hAnsi="Calibri"/>
          <w:sz w:val="24"/>
          <w:szCs w:val="24"/>
        </w:rPr>
        <w:t xml:space="preserve">: </w:t>
      </w:r>
      <w:r w:rsidR="005E3953" w:rsidRPr="004A4DA0">
        <w:rPr>
          <w:rFonts w:ascii="Calibri" w:hAnsi="Calibri"/>
          <w:b w:val="0"/>
          <w:sz w:val="24"/>
          <w:szCs w:val="24"/>
        </w:rPr>
        <w:t>Requirement R1</w:t>
      </w:r>
      <w:r w:rsidRPr="004A4DA0">
        <w:rPr>
          <w:rFonts w:ascii="Calibri" w:hAnsi="Calibri"/>
          <w:b w:val="0"/>
          <w:sz w:val="24"/>
          <w:szCs w:val="24"/>
        </w:rPr>
        <w:t>, Part 1.</w:t>
      </w:r>
      <w:r w:rsidR="0046202F" w:rsidRPr="004A4DA0">
        <w:rPr>
          <w:rFonts w:ascii="Calibri" w:hAnsi="Calibri"/>
          <w:b w:val="0"/>
          <w:sz w:val="24"/>
          <w:szCs w:val="24"/>
        </w:rPr>
        <w:t>5</w:t>
      </w:r>
      <w:r w:rsidRPr="004A4DA0">
        <w:rPr>
          <w:rFonts w:ascii="Calibri" w:hAnsi="Calibri"/>
          <w:b w:val="0"/>
          <w:sz w:val="24"/>
          <w:szCs w:val="24"/>
        </w:rPr>
        <w:t xml:space="preserve"> </w:t>
      </w:r>
      <w:r w:rsidR="00B1091A" w:rsidRPr="004A4DA0">
        <w:rPr>
          <w:rFonts w:ascii="Calibri" w:hAnsi="Calibri"/>
          <w:b w:val="0"/>
          <w:sz w:val="24"/>
          <w:szCs w:val="24"/>
        </w:rPr>
        <w:t>–</w:t>
      </w:r>
      <w:r w:rsidRPr="004A4DA0">
        <w:rPr>
          <w:rFonts w:ascii="Calibri" w:hAnsi="Calibri"/>
          <w:b w:val="0"/>
          <w:sz w:val="24"/>
          <w:szCs w:val="24"/>
        </w:rPr>
        <w:t xml:space="preserve"> </w:t>
      </w:r>
      <w:r w:rsidR="00B1091A" w:rsidRPr="004A4DA0">
        <w:rPr>
          <w:rFonts w:ascii="Calibri" w:hAnsi="Calibri"/>
          <w:b w:val="0"/>
          <w:sz w:val="24"/>
          <w:szCs w:val="24"/>
        </w:rPr>
        <w:t>Specify the instances that require time identification when issuing an oral or written Operating Instruction and the format for that time identification</w:t>
      </w:r>
      <w:r w:rsidR="00B1091A" w:rsidRPr="00313B79">
        <w:rPr>
          <w:rFonts w:ascii="Calibri" w:hAnsi="Calibri"/>
          <w:b w:val="0"/>
          <w:sz w:val="24"/>
          <w:szCs w:val="24"/>
        </w:rPr>
        <w:t>.</w:t>
      </w:r>
    </w:p>
    <w:p w:rsidR="00B1091A" w:rsidRPr="004A4DA0" w:rsidRDefault="00600539" w:rsidP="00B1091A">
      <w:pPr>
        <w:pStyle w:val="Requirement"/>
        <w:rPr>
          <w:rFonts w:ascii="Calibri" w:hAnsi="Calibri"/>
          <w:b w:val="0"/>
          <w:sz w:val="24"/>
          <w:szCs w:val="24"/>
        </w:rPr>
      </w:pPr>
      <w:r w:rsidRPr="00600539">
        <w:rPr>
          <w:rStyle w:val="CommentReference"/>
          <w:rFonts w:ascii="Calibri" w:hAnsi="Calibri"/>
          <w:b w:val="0"/>
          <w:sz w:val="24"/>
          <w:szCs w:val="24"/>
        </w:rPr>
        <w:t xml:space="preserve">Transmission Interface Elements and Facilities Nomenclature:  </w:t>
      </w:r>
      <w:r w:rsidR="00B1091A" w:rsidRPr="004A4DA0">
        <w:rPr>
          <w:rStyle w:val="CommentReference"/>
          <w:rFonts w:ascii="Calibri" w:hAnsi="Calibri"/>
          <w:b w:val="0"/>
          <w:sz w:val="24"/>
          <w:szCs w:val="24"/>
        </w:rPr>
        <w:t>Requirement R1, Part 1.</w:t>
      </w:r>
      <w:r w:rsidR="0046202F" w:rsidRPr="004A4DA0">
        <w:rPr>
          <w:rStyle w:val="CommentReference"/>
          <w:rFonts w:ascii="Calibri" w:hAnsi="Calibri"/>
          <w:b w:val="0"/>
          <w:sz w:val="24"/>
          <w:szCs w:val="24"/>
        </w:rPr>
        <w:t>6</w:t>
      </w:r>
      <w:r w:rsidR="00B1091A" w:rsidRPr="004A4DA0">
        <w:rPr>
          <w:rStyle w:val="CommentReference"/>
          <w:rFonts w:ascii="Calibri" w:hAnsi="Calibri"/>
          <w:b w:val="0"/>
          <w:sz w:val="24"/>
          <w:szCs w:val="24"/>
        </w:rPr>
        <w:t xml:space="preserve"> – Specify </w:t>
      </w:r>
      <w:r w:rsidR="00B1091A" w:rsidRPr="004A4DA0">
        <w:rPr>
          <w:rFonts w:ascii="Calibri" w:hAnsi="Calibri"/>
          <w:b w:val="0"/>
          <w:sz w:val="24"/>
          <w:szCs w:val="24"/>
        </w:rPr>
        <w:t xml:space="preserve">the </w:t>
      </w:r>
      <w:r>
        <w:rPr>
          <w:rFonts w:ascii="Calibri" w:hAnsi="Calibri"/>
          <w:b w:val="0"/>
          <w:sz w:val="24"/>
          <w:szCs w:val="24"/>
        </w:rPr>
        <w:t xml:space="preserve">nomenclature for Transmission interface Elements and Transmission interface Facilities when issuing an oral or written Operating </w:t>
      </w:r>
      <w:r w:rsidRPr="00600539">
        <w:rPr>
          <w:rFonts w:ascii="Calibri" w:hAnsi="Calibri"/>
          <w:b w:val="0"/>
          <w:i/>
          <w:sz w:val="24"/>
          <w:szCs w:val="24"/>
        </w:rPr>
        <w:t>Inst</w:t>
      </w:r>
      <w:r w:rsidR="00B1091A" w:rsidRPr="004A4DA0">
        <w:rPr>
          <w:rFonts w:ascii="Calibri" w:hAnsi="Calibri"/>
          <w:b w:val="0"/>
          <w:sz w:val="24"/>
          <w:szCs w:val="24"/>
        </w:rPr>
        <w:t>ruction.</w:t>
      </w:r>
    </w:p>
    <w:p w:rsidR="0046202F" w:rsidRDefault="00600539">
      <w:pPr>
        <w:pStyle w:val="Bullet"/>
        <w:numPr>
          <w:ilvl w:val="0"/>
          <w:numId w:val="0"/>
        </w:numPr>
        <w:ind w:left="900"/>
        <w:rPr>
          <w:rFonts w:cs="Arial"/>
          <w:sz w:val="24"/>
          <w:szCs w:val="24"/>
        </w:rPr>
      </w:pPr>
      <w:r>
        <w:rPr>
          <w:rFonts w:cs="Arial"/>
          <w:sz w:val="24"/>
          <w:szCs w:val="24"/>
        </w:rPr>
        <w:t>Requ</w:t>
      </w:r>
      <w:r w:rsidR="0046202F" w:rsidRPr="00313B79">
        <w:rPr>
          <w:rFonts w:cs="Arial"/>
          <w:sz w:val="24"/>
          <w:szCs w:val="24"/>
        </w:rPr>
        <w:t>irement</w:t>
      </w:r>
      <w:r w:rsidR="0046202F">
        <w:rPr>
          <w:rFonts w:cs="Arial"/>
          <w:sz w:val="24"/>
          <w:szCs w:val="24"/>
        </w:rPr>
        <w:t xml:space="preserve">s </w:t>
      </w:r>
      <w:r w:rsidR="0046202F" w:rsidRPr="00313B79">
        <w:rPr>
          <w:rFonts w:cs="Arial"/>
          <w:sz w:val="24"/>
          <w:szCs w:val="24"/>
        </w:rPr>
        <w:t>R2</w:t>
      </w:r>
      <w:r w:rsidR="0046202F">
        <w:rPr>
          <w:rFonts w:cs="Arial"/>
          <w:sz w:val="24"/>
          <w:szCs w:val="24"/>
        </w:rPr>
        <w:t xml:space="preserve"> and R3 </w:t>
      </w:r>
      <w:r w:rsidR="00D877C3">
        <w:rPr>
          <w:rFonts w:cs="Arial"/>
          <w:sz w:val="24"/>
          <w:szCs w:val="24"/>
        </w:rPr>
        <w:t xml:space="preserve">require each </w:t>
      </w:r>
      <w:r w:rsidR="00D877C3" w:rsidRPr="00282DD5">
        <w:rPr>
          <w:rFonts w:cs="Arial"/>
          <w:sz w:val="24"/>
          <w:szCs w:val="24"/>
        </w:rPr>
        <w:t>Balancing Authorit</w:t>
      </w:r>
      <w:r w:rsidR="00D877C3">
        <w:rPr>
          <w:rFonts w:cs="Arial"/>
          <w:sz w:val="24"/>
          <w:szCs w:val="24"/>
        </w:rPr>
        <w:t xml:space="preserve">y, Reliability Coordinator, </w:t>
      </w:r>
      <w:r w:rsidR="00D877C3" w:rsidRPr="00282DD5">
        <w:rPr>
          <w:rFonts w:cs="Arial"/>
          <w:sz w:val="24"/>
          <w:szCs w:val="24"/>
        </w:rPr>
        <w:t>Transmission Operator</w:t>
      </w:r>
      <w:r w:rsidR="00D877C3">
        <w:rPr>
          <w:rFonts w:cs="Arial"/>
          <w:sz w:val="24"/>
          <w:szCs w:val="24"/>
        </w:rPr>
        <w:t xml:space="preserve">, </w:t>
      </w:r>
      <w:r w:rsidR="00D877C3" w:rsidRPr="00282DD5">
        <w:rPr>
          <w:rFonts w:cs="Arial"/>
          <w:sz w:val="24"/>
          <w:szCs w:val="24"/>
        </w:rPr>
        <w:t>Distribution Provider and Generator Operator</w:t>
      </w:r>
      <w:r w:rsidR="00D877C3">
        <w:rPr>
          <w:rFonts w:cs="Arial"/>
          <w:sz w:val="24"/>
          <w:szCs w:val="24"/>
        </w:rPr>
        <w:t xml:space="preserve"> to conduct </w:t>
      </w:r>
      <w:r w:rsidR="0046202F">
        <w:rPr>
          <w:rFonts w:cs="Arial"/>
          <w:sz w:val="24"/>
          <w:szCs w:val="24"/>
        </w:rPr>
        <w:t>initial training for</w:t>
      </w:r>
      <w:r w:rsidR="00282DD5" w:rsidRPr="00282DD5">
        <w:rPr>
          <w:rFonts w:ascii="Times New Roman" w:hAnsi="Times New Roman"/>
          <w:sz w:val="24"/>
          <w:szCs w:val="24"/>
        </w:rPr>
        <w:t xml:space="preserve"> </w:t>
      </w:r>
      <w:r w:rsidR="00D877C3">
        <w:rPr>
          <w:rFonts w:cs="Arial"/>
          <w:sz w:val="24"/>
          <w:szCs w:val="24"/>
        </w:rPr>
        <w:t>operating personnel who can issue and/or receive Operating Instructions</w:t>
      </w:r>
      <w:r w:rsidR="0046202F">
        <w:rPr>
          <w:rFonts w:cs="Arial"/>
          <w:sz w:val="24"/>
          <w:szCs w:val="24"/>
        </w:rPr>
        <w:t xml:space="preserve"> .   These requirements mandate that before </w:t>
      </w:r>
      <w:r w:rsidR="00D877C3">
        <w:rPr>
          <w:rFonts w:cs="Arial"/>
          <w:sz w:val="24"/>
          <w:szCs w:val="24"/>
        </w:rPr>
        <w:t>operating personnel</w:t>
      </w:r>
      <w:r w:rsidR="0046202F">
        <w:rPr>
          <w:rFonts w:cs="Arial"/>
          <w:sz w:val="24"/>
          <w:szCs w:val="24"/>
        </w:rPr>
        <w:t xml:space="preserve"> can issue or receive an </w:t>
      </w:r>
      <w:r w:rsidR="00D877C3">
        <w:rPr>
          <w:rFonts w:cs="Arial"/>
          <w:sz w:val="24"/>
          <w:szCs w:val="24"/>
        </w:rPr>
        <w:t>O</w:t>
      </w:r>
      <w:r w:rsidR="0046202F">
        <w:rPr>
          <w:rFonts w:cs="Arial"/>
          <w:sz w:val="24"/>
          <w:szCs w:val="24"/>
        </w:rPr>
        <w:t xml:space="preserve">perating </w:t>
      </w:r>
      <w:r w:rsidR="00D877C3">
        <w:rPr>
          <w:rFonts w:cs="Arial"/>
          <w:sz w:val="24"/>
          <w:szCs w:val="24"/>
        </w:rPr>
        <w:t>I</w:t>
      </w:r>
      <w:r w:rsidR="0046202F">
        <w:rPr>
          <w:rFonts w:cs="Arial"/>
          <w:sz w:val="24"/>
          <w:szCs w:val="24"/>
        </w:rPr>
        <w:t xml:space="preserve">nstruction, the </w:t>
      </w:r>
      <w:r w:rsidR="00D877C3">
        <w:rPr>
          <w:rFonts w:cs="Arial"/>
          <w:sz w:val="24"/>
          <w:szCs w:val="24"/>
        </w:rPr>
        <w:t xml:space="preserve">operating personnel </w:t>
      </w:r>
      <w:r w:rsidR="0046202F">
        <w:rPr>
          <w:rFonts w:cs="Arial"/>
          <w:sz w:val="24"/>
          <w:szCs w:val="24"/>
        </w:rPr>
        <w:t xml:space="preserve">in question must receive </w:t>
      </w:r>
      <w:r w:rsidR="00D877C3">
        <w:rPr>
          <w:rFonts w:cs="Arial"/>
          <w:sz w:val="24"/>
          <w:szCs w:val="24"/>
        </w:rPr>
        <w:t>the training listed in the respective requirement.</w:t>
      </w:r>
      <w:r w:rsidR="0046202F">
        <w:rPr>
          <w:rFonts w:cs="Arial"/>
          <w:sz w:val="24"/>
          <w:szCs w:val="24"/>
        </w:rPr>
        <w:t xml:space="preserve">  </w:t>
      </w:r>
    </w:p>
    <w:p w:rsidR="007812E1" w:rsidRDefault="00CF5138" w:rsidP="00680EF5">
      <w:pPr>
        <w:pStyle w:val="Bullet"/>
        <w:numPr>
          <w:ilvl w:val="0"/>
          <w:numId w:val="0"/>
        </w:numPr>
        <w:tabs>
          <w:tab w:val="left" w:pos="900"/>
        </w:tabs>
        <w:ind w:left="900"/>
        <w:rPr>
          <w:rFonts w:cs="Arial"/>
          <w:sz w:val="24"/>
          <w:szCs w:val="24"/>
        </w:rPr>
      </w:pPr>
      <w:r w:rsidRPr="00313B79">
        <w:rPr>
          <w:rFonts w:cs="Arial"/>
          <w:sz w:val="24"/>
          <w:szCs w:val="24"/>
        </w:rPr>
        <w:t>Requirement</w:t>
      </w:r>
      <w:r w:rsidR="007812E1">
        <w:rPr>
          <w:rFonts w:cs="Arial"/>
          <w:sz w:val="24"/>
          <w:szCs w:val="24"/>
        </w:rPr>
        <w:t xml:space="preserve"> </w:t>
      </w:r>
      <w:r w:rsidRPr="00313B79">
        <w:rPr>
          <w:rFonts w:cs="Arial"/>
          <w:sz w:val="24"/>
          <w:szCs w:val="24"/>
        </w:rPr>
        <w:t xml:space="preserve"> R4 </w:t>
      </w:r>
      <w:r w:rsidR="007812E1">
        <w:rPr>
          <w:rFonts w:cs="Arial"/>
          <w:sz w:val="24"/>
          <w:szCs w:val="24"/>
        </w:rPr>
        <w:t xml:space="preserve">mandates a feedback loop for </w:t>
      </w:r>
      <w:r w:rsidR="00282DD5">
        <w:rPr>
          <w:rFonts w:cs="Arial"/>
          <w:sz w:val="24"/>
          <w:szCs w:val="24"/>
        </w:rPr>
        <w:t>e</w:t>
      </w:r>
      <w:r w:rsidR="00282DD5" w:rsidRPr="00282DD5">
        <w:rPr>
          <w:rFonts w:cs="Arial"/>
          <w:sz w:val="24"/>
          <w:szCs w:val="24"/>
        </w:rPr>
        <w:t>ach Balancing Authority, Reliability Coordinator, and Transmission Operator</w:t>
      </w:r>
      <w:r w:rsidR="007812E1">
        <w:rPr>
          <w:rFonts w:cs="Arial"/>
          <w:sz w:val="24"/>
          <w:szCs w:val="24"/>
        </w:rPr>
        <w:t>, where the entity must assess the adherence of its operating personnel to the communication protocols the entity developed</w:t>
      </w:r>
      <w:r w:rsidR="004A4DA0">
        <w:rPr>
          <w:rFonts w:cs="Arial"/>
          <w:sz w:val="24"/>
          <w:szCs w:val="24"/>
        </w:rPr>
        <w:t xml:space="preserve"> (with appropriate corrective actions)</w:t>
      </w:r>
      <w:r w:rsidR="007812E1">
        <w:rPr>
          <w:rFonts w:cs="Arial"/>
          <w:sz w:val="24"/>
          <w:szCs w:val="24"/>
        </w:rPr>
        <w:t xml:space="preserve"> as well as assess the effectiveness of its documented communication protocols for its operating personnel that issue Operating Instructions.  </w:t>
      </w:r>
    </w:p>
    <w:p w:rsidR="007812E1" w:rsidRDefault="007812E1" w:rsidP="00680EF5">
      <w:pPr>
        <w:pStyle w:val="Bullet"/>
        <w:numPr>
          <w:ilvl w:val="0"/>
          <w:numId w:val="0"/>
        </w:numPr>
        <w:tabs>
          <w:tab w:val="left" w:pos="900"/>
        </w:tabs>
        <w:ind w:left="900"/>
        <w:rPr>
          <w:rFonts w:cs="Arial"/>
          <w:sz w:val="24"/>
          <w:szCs w:val="24"/>
        </w:rPr>
      </w:pPr>
      <w:r>
        <w:rPr>
          <w:rFonts w:cs="Arial"/>
          <w:sz w:val="24"/>
          <w:szCs w:val="24"/>
        </w:rPr>
        <w:t xml:space="preserve">Requirements R5 and R6 require the use of three part communication during Emergency conditions without exception, per the November 13, 2013 NERC Board of Trustees </w:t>
      </w:r>
      <w:r w:rsidR="00D877C3">
        <w:rPr>
          <w:rFonts w:cs="Arial"/>
          <w:sz w:val="24"/>
          <w:szCs w:val="24"/>
        </w:rPr>
        <w:t>r</w:t>
      </w:r>
      <w:r>
        <w:rPr>
          <w:rFonts w:cs="Arial"/>
          <w:sz w:val="24"/>
          <w:szCs w:val="24"/>
        </w:rPr>
        <w:t xml:space="preserve">esolution.  </w:t>
      </w:r>
    </w:p>
    <w:p w:rsidR="007812E1" w:rsidRDefault="007812E1" w:rsidP="00680EF5">
      <w:pPr>
        <w:pStyle w:val="Bullet"/>
        <w:numPr>
          <w:ilvl w:val="0"/>
          <w:numId w:val="0"/>
        </w:numPr>
        <w:tabs>
          <w:tab w:val="left" w:pos="900"/>
        </w:tabs>
        <w:ind w:left="900"/>
        <w:rPr>
          <w:rFonts w:cs="Arial"/>
          <w:sz w:val="24"/>
          <w:szCs w:val="24"/>
        </w:rPr>
      </w:pPr>
      <w:r>
        <w:rPr>
          <w:rFonts w:cs="Arial"/>
          <w:sz w:val="24"/>
          <w:szCs w:val="24"/>
        </w:rPr>
        <w:t xml:space="preserve">Requirement R7 requires </w:t>
      </w:r>
      <w:r w:rsidR="00282DD5">
        <w:rPr>
          <w:rFonts w:cs="Arial"/>
          <w:sz w:val="24"/>
          <w:szCs w:val="24"/>
        </w:rPr>
        <w:t>each</w:t>
      </w:r>
      <w:r w:rsidR="00282DD5" w:rsidRPr="00282DD5">
        <w:rPr>
          <w:rFonts w:ascii="Times New Roman" w:hAnsi="Times New Roman"/>
          <w:sz w:val="24"/>
          <w:szCs w:val="24"/>
        </w:rPr>
        <w:t xml:space="preserve"> </w:t>
      </w:r>
      <w:r w:rsidR="00282DD5" w:rsidRPr="00282DD5">
        <w:rPr>
          <w:rFonts w:cs="Arial"/>
          <w:sz w:val="24"/>
          <w:szCs w:val="24"/>
        </w:rPr>
        <w:t>Balancing Authority, Reliability Coordinator, and Transmission Operator</w:t>
      </w:r>
      <w:r>
        <w:rPr>
          <w:rFonts w:cs="Arial"/>
          <w:sz w:val="24"/>
          <w:szCs w:val="24"/>
        </w:rPr>
        <w:t xml:space="preserve"> that issue</w:t>
      </w:r>
      <w:r w:rsidR="00282DD5">
        <w:rPr>
          <w:rFonts w:cs="Arial"/>
          <w:sz w:val="24"/>
          <w:szCs w:val="24"/>
        </w:rPr>
        <w:t>s</w:t>
      </w:r>
      <w:r>
        <w:rPr>
          <w:rFonts w:cs="Arial"/>
          <w:sz w:val="24"/>
          <w:szCs w:val="24"/>
        </w:rPr>
        <w:t xml:space="preserve"> </w:t>
      </w:r>
      <w:r w:rsidR="00D877C3">
        <w:rPr>
          <w:rFonts w:cs="Arial"/>
          <w:sz w:val="24"/>
          <w:szCs w:val="24"/>
        </w:rPr>
        <w:t xml:space="preserve">a </w:t>
      </w:r>
      <w:r w:rsidR="004A4DA0" w:rsidRPr="00CB454E">
        <w:t xml:space="preserve">written or oral single-party to multiple-party burst </w:t>
      </w:r>
      <w:r>
        <w:rPr>
          <w:rFonts w:cs="Arial"/>
          <w:sz w:val="24"/>
          <w:szCs w:val="24"/>
        </w:rPr>
        <w:t xml:space="preserve">Operating Instruction to confirm the receipt of that Operating Instruction by at least one receiver.  </w:t>
      </w:r>
    </w:p>
    <w:p w:rsidR="00147269" w:rsidRPr="00313B79" w:rsidRDefault="00147269" w:rsidP="00147269">
      <w:pPr>
        <w:pStyle w:val="Bullet"/>
        <w:numPr>
          <w:ilvl w:val="0"/>
          <w:numId w:val="0"/>
        </w:numPr>
        <w:spacing w:before="0"/>
        <w:ind w:left="360" w:hanging="360"/>
        <w:rPr>
          <w:rFonts w:cs="Arial"/>
          <w:b/>
          <w:sz w:val="24"/>
          <w:szCs w:val="24"/>
        </w:rPr>
      </w:pPr>
    </w:p>
    <w:p w:rsidR="00A71A66" w:rsidRPr="00313B79" w:rsidRDefault="00313B79" w:rsidP="009D3212">
      <w:pPr>
        <w:ind w:left="0"/>
      </w:pPr>
      <w:r w:rsidRPr="00313B79">
        <w:br w:type="page"/>
      </w:r>
      <w:r w:rsidR="001F050D" w:rsidRPr="00313B79">
        <w:lastRenderedPageBreak/>
        <w:t xml:space="preserve">The </w:t>
      </w:r>
      <w:r w:rsidR="00680EF5" w:rsidRPr="00313B79">
        <w:t xml:space="preserve">OPCP </w:t>
      </w:r>
      <w:r w:rsidR="00436482" w:rsidRPr="00313B79">
        <w:t>SDT</w:t>
      </w:r>
      <w:r w:rsidR="001F050D" w:rsidRPr="00313B79">
        <w:t xml:space="preserve"> is posting the stand</w:t>
      </w:r>
      <w:r w:rsidR="00436482" w:rsidRPr="00313B79">
        <w:t xml:space="preserve">ard for industry comment for a </w:t>
      </w:r>
      <w:r w:rsidR="00D45CFD">
        <w:rPr>
          <w:b/>
        </w:rPr>
        <w:t>30</w:t>
      </w:r>
      <w:r w:rsidR="001F050D" w:rsidRPr="00313B79">
        <w:rPr>
          <w:b/>
        </w:rPr>
        <w:t>-day</w:t>
      </w:r>
      <w:r w:rsidR="001F050D" w:rsidRPr="00313B79">
        <w:t xml:space="preserve"> comment period.</w:t>
      </w:r>
      <w:r w:rsidR="008E3A59" w:rsidRPr="00313B79">
        <w:t xml:space="preserve">  The OPCP SDT received a waiver of the 45-day comment period </w:t>
      </w:r>
      <w:r w:rsidR="006D5E9B" w:rsidRPr="00313B79">
        <w:t xml:space="preserve">required </w:t>
      </w:r>
      <w:r w:rsidR="008E3A59" w:rsidRPr="00313B79">
        <w:t>in the NERC Standards Process Manual from the NERC Standards Committee</w:t>
      </w:r>
      <w:r w:rsidR="00D877C3">
        <w:t xml:space="preserve"> on </w:t>
      </w:r>
      <w:r w:rsidR="004A4DA0">
        <w:t>December 11, 2013</w:t>
      </w:r>
      <w:r w:rsidR="008E3A59" w:rsidRPr="00313B79">
        <w:t>.</w:t>
      </w:r>
      <w:r w:rsidR="00530071" w:rsidRPr="00313B79">
        <w:t xml:space="preserve">  </w:t>
      </w:r>
      <w:r w:rsidR="001F050D" w:rsidRPr="00313B79">
        <w:t>Accordingly, we request that y</w:t>
      </w:r>
      <w:r w:rsidR="00436482" w:rsidRPr="00313B79">
        <w:t>ou include your comments on the electronic</w:t>
      </w:r>
      <w:r w:rsidR="001F050D" w:rsidRPr="00313B79">
        <w:t xml:space="preserve"> form by </w:t>
      </w:r>
      <w:r w:rsidR="00D45CFD">
        <w:rPr>
          <w:b/>
        </w:rPr>
        <w:t>January</w:t>
      </w:r>
      <w:r w:rsidR="003C527C" w:rsidRPr="00313B79">
        <w:rPr>
          <w:b/>
        </w:rPr>
        <w:t xml:space="preserve"> </w:t>
      </w:r>
      <w:r w:rsidR="004A4DA0">
        <w:rPr>
          <w:b/>
        </w:rPr>
        <w:t>31</w:t>
      </w:r>
      <w:r w:rsidR="001F050D" w:rsidRPr="00313B79">
        <w:rPr>
          <w:b/>
        </w:rPr>
        <w:t xml:space="preserve">, </w:t>
      </w:r>
      <w:r w:rsidR="00794AC9" w:rsidRPr="00313B79">
        <w:rPr>
          <w:b/>
        </w:rPr>
        <w:t>201</w:t>
      </w:r>
      <w:r w:rsidR="00D45CFD">
        <w:rPr>
          <w:b/>
        </w:rPr>
        <w:t>4</w:t>
      </w:r>
      <w:r w:rsidR="001F050D" w:rsidRPr="00313B79">
        <w:t>.</w:t>
      </w:r>
    </w:p>
    <w:p w:rsidR="009D3212" w:rsidRDefault="009D3212" w:rsidP="00512F09">
      <w:pPr>
        <w:pStyle w:val="Heading"/>
        <w:spacing w:before="120" w:after="120"/>
        <w:rPr>
          <w:rFonts w:cs="Tahoma"/>
          <w:sz w:val="22"/>
          <w:szCs w:val="22"/>
        </w:rPr>
      </w:pPr>
    </w:p>
    <w:p w:rsidR="00676A5B" w:rsidRPr="009D3212" w:rsidRDefault="00C71FFF" w:rsidP="00512F09">
      <w:pPr>
        <w:pStyle w:val="Heading"/>
        <w:spacing w:before="120" w:after="120"/>
        <w:rPr>
          <w:rFonts w:cs="Tahoma"/>
          <w:sz w:val="22"/>
          <w:szCs w:val="22"/>
        </w:rPr>
      </w:pPr>
      <w:r w:rsidRPr="009D3212">
        <w:rPr>
          <w:rFonts w:cs="Tahoma"/>
          <w:sz w:val="22"/>
          <w:szCs w:val="22"/>
        </w:rPr>
        <w:t>Questions</w:t>
      </w:r>
    </w:p>
    <w:p w:rsidR="008B37B9" w:rsidRPr="00313B79" w:rsidRDefault="00600539" w:rsidP="00394BC3">
      <w:pPr>
        <w:pStyle w:val="Bullet"/>
        <w:numPr>
          <w:ilvl w:val="0"/>
          <w:numId w:val="27"/>
        </w:numPr>
        <w:spacing w:after="120"/>
        <w:rPr>
          <w:sz w:val="24"/>
          <w:szCs w:val="24"/>
        </w:rPr>
      </w:pPr>
      <w:r w:rsidRPr="00600539">
        <w:rPr>
          <w:b/>
          <w:noProof/>
          <w:sz w:val="24"/>
          <w:szCs w:val="24"/>
        </w:rPr>
        <w:t>Do you agree that that the COM-002-4 standard addresses addresses the NERC Board of Trustees November 19</w:t>
      </w:r>
      <w:r w:rsidRPr="00600539">
        <w:rPr>
          <w:b/>
          <w:noProof/>
          <w:sz w:val="24"/>
          <w:szCs w:val="24"/>
          <w:vertAlign w:val="superscript"/>
        </w:rPr>
        <w:t>th</w:t>
      </w:r>
      <w:r w:rsidRPr="00600539">
        <w:rPr>
          <w:b/>
          <w:noProof/>
          <w:sz w:val="24"/>
          <w:szCs w:val="24"/>
        </w:rPr>
        <w:t>, 2013 Resolution? If not, please explain in the comment area</w:t>
      </w:r>
      <w:r w:rsidR="003E0770">
        <w:rPr>
          <w:noProof/>
          <w:sz w:val="24"/>
          <w:szCs w:val="24"/>
        </w:rPr>
        <w:t>?</w:t>
      </w:r>
      <w:r w:rsidR="008B37B9" w:rsidRPr="00313B79">
        <w:rPr>
          <w:sz w:val="24"/>
          <w:szCs w:val="24"/>
        </w:rPr>
        <w:t xml:space="preserve"> </w:t>
      </w:r>
    </w:p>
    <w:p w:rsidR="009A7819" w:rsidRPr="00313B79" w:rsidRDefault="00622B48" w:rsidP="008B37B9">
      <w:pPr>
        <w:pStyle w:val="ListParagraph"/>
        <w:spacing w:after="120"/>
        <w:rPr>
          <w:rStyle w:val="BoxText"/>
          <w:rFonts w:ascii="Calibri" w:hAnsi="Calibri"/>
          <w:sz w:val="24"/>
        </w:rPr>
      </w:pPr>
      <w:r w:rsidRPr="00313B79">
        <w:rPr>
          <w:rStyle w:val="BoxText"/>
          <w:rFonts w:ascii="Calibri" w:hAnsi="Calibri"/>
          <w:sz w:val="24"/>
        </w:rPr>
        <w:fldChar w:fldCharType="begin">
          <w:ffData>
            <w:name w:val="Check4"/>
            <w:enabled/>
            <w:calcOnExit w:val="0"/>
            <w:checkBox>
              <w:sizeAuto/>
              <w:default w:val="0"/>
            </w:checkBox>
          </w:ffData>
        </w:fldChar>
      </w:r>
      <w:r w:rsidR="008B37B9" w:rsidRPr="00313B79">
        <w:rPr>
          <w:rStyle w:val="BoxText"/>
          <w:rFonts w:ascii="Calibri" w:hAnsi="Calibri"/>
          <w:sz w:val="24"/>
        </w:rPr>
        <w:instrText xml:space="preserve"> FORMCHECKBOX </w:instrText>
      </w:r>
      <w:r>
        <w:rPr>
          <w:rStyle w:val="BoxText"/>
          <w:rFonts w:ascii="Calibri" w:hAnsi="Calibri"/>
          <w:sz w:val="24"/>
        </w:rPr>
      </w:r>
      <w:r>
        <w:rPr>
          <w:rStyle w:val="BoxText"/>
          <w:rFonts w:ascii="Calibri" w:hAnsi="Calibri"/>
          <w:sz w:val="24"/>
        </w:rPr>
        <w:fldChar w:fldCharType="separate"/>
      </w:r>
      <w:r w:rsidRPr="00313B79">
        <w:rPr>
          <w:rStyle w:val="BoxText"/>
          <w:rFonts w:ascii="Calibri" w:hAnsi="Calibri"/>
          <w:sz w:val="24"/>
        </w:rPr>
        <w:fldChar w:fldCharType="end"/>
      </w:r>
      <w:r w:rsidR="008B37B9" w:rsidRPr="00313B79">
        <w:rPr>
          <w:rStyle w:val="BoxText"/>
          <w:rFonts w:ascii="Calibri" w:hAnsi="Calibri"/>
          <w:sz w:val="24"/>
        </w:rPr>
        <w:t xml:space="preserve"> Yes</w:t>
      </w:r>
    </w:p>
    <w:p w:rsidR="008B37B9" w:rsidRPr="00313B79" w:rsidRDefault="00622B48" w:rsidP="00C71FFF">
      <w:pPr>
        <w:pStyle w:val="ListParagraph"/>
        <w:spacing w:after="120"/>
        <w:rPr>
          <w:rStyle w:val="BoxText"/>
          <w:rFonts w:ascii="Calibri" w:hAnsi="Calibri"/>
          <w:sz w:val="24"/>
        </w:rPr>
      </w:pPr>
      <w:r w:rsidRPr="00313B79">
        <w:rPr>
          <w:rStyle w:val="BoxText"/>
          <w:rFonts w:ascii="Calibri" w:hAnsi="Calibri"/>
          <w:sz w:val="24"/>
        </w:rPr>
        <w:fldChar w:fldCharType="begin">
          <w:ffData>
            <w:name w:val="Check4"/>
            <w:enabled/>
            <w:calcOnExit w:val="0"/>
            <w:checkBox>
              <w:sizeAuto/>
              <w:default w:val="0"/>
            </w:checkBox>
          </w:ffData>
        </w:fldChar>
      </w:r>
      <w:r w:rsidR="008B37B9" w:rsidRPr="00313B79">
        <w:rPr>
          <w:rStyle w:val="BoxText"/>
          <w:rFonts w:ascii="Calibri" w:hAnsi="Calibri"/>
          <w:sz w:val="24"/>
        </w:rPr>
        <w:instrText xml:space="preserve"> FORMCHECKBOX </w:instrText>
      </w:r>
      <w:r>
        <w:rPr>
          <w:rStyle w:val="BoxText"/>
          <w:rFonts w:ascii="Calibri" w:hAnsi="Calibri"/>
          <w:sz w:val="24"/>
        </w:rPr>
      </w:r>
      <w:r>
        <w:rPr>
          <w:rStyle w:val="BoxText"/>
          <w:rFonts w:ascii="Calibri" w:hAnsi="Calibri"/>
          <w:sz w:val="24"/>
        </w:rPr>
        <w:fldChar w:fldCharType="separate"/>
      </w:r>
      <w:r w:rsidRPr="00313B79">
        <w:rPr>
          <w:rStyle w:val="BoxText"/>
          <w:rFonts w:ascii="Calibri" w:hAnsi="Calibri"/>
          <w:sz w:val="24"/>
        </w:rPr>
        <w:fldChar w:fldCharType="end"/>
      </w:r>
      <w:r w:rsidR="008B37B9" w:rsidRPr="00313B79">
        <w:rPr>
          <w:rStyle w:val="BoxText"/>
          <w:rFonts w:ascii="Calibri" w:hAnsi="Calibri"/>
          <w:sz w:val="24"/>
        </w:rPr>
        <w:t xml:space="preserve"> No</w:t>
      </w:r>
    </w:p>
    <w:p w:rsidR="00662B51" w:rsidRPr="00313B79" w:rsidRDefault="00662B51" w:rsidP="008B37B9">
      <w:pPr>
        <w:pStyle w:val="Header"/>
        <w:spacing w:after="120"/>
        <w:ind w:left="720"/>
        <w:rPr>
          <w:rStyle w:val="BoxText"/>
          <w:rFonts w:ascii="Calibri" w:hAnsi="Calibri"/>
          <w:sz w:val="24"/>
        </w:rPr>
      </w:pPr>
    </w:p>
    <w:p w:rsidR="00662B51" w:rsidRPr="00313B79" w:rsidRDefault="00662B51" w:rsidP="00662B51">
      <w:pPr>
        <w:pStyle w:val="ListParagraph"/>
        <w:rPr>
          <w:rStyle w:val="BoxText"/>
          <w:rFonts w:ascii="Calibri" w:hAnsi="Calibri"/>
          <w:sz w:val="24"/>
        </w:rPr>
      </w:pPr>
      <w:r w:rsidRPr="00313B79">
        <w:rPr>
          <w:rStyle w:val="BoxText"/>
          <w:rFonts w:ascii="Calibri" w:hAnsi="Calibri"/>
          <w:sz w:val="24"/>
        </w:rPr>
        <w:t xml:space="preserve">Comments: </w:t>
      </w:r>
      <w:r w:rsidR="00622B48" w:rsidRPr="00313B79">
        <w:rPr>
          <w:rStyle w:val="BoxText"/>
          <w:rFonts w:ascii="Calibri" w:hAnsi="Calibri"/>
          <w:sz w:val="24"/>
        </w:rPr>
        <w:fldChar w:fldCharType="begin">
          <w:ffData>
            <w:name w:val="Text12"/>
            <w:enabled/>
            <w:calcOnExit w:val="0"/>
            <w:textInput/>
          </w:ffData>
        </w:fldChar>
      </w:r>
      <w:r w:rsidRPr="00313B79">
        <w:rPr>
          <w:rStyle w:val="BoxText"/>
          <w:rFonts w:ascii="Calibri" w:hAnsi="Calibri"/>
          <w:sz w:val="24"/>
        </w:rPr>
        <w:instrText xml:space="preserve"> FORMTEXT </w:instrText>
      </w:r>
      <w:r w:rsidR="00622B48" w:rsidRPr="00313B79">
        <w:rPr>
          <w:rStyle w:val="BoxText"/>
          <w:rFonts w:ascii="Calibri" w:hAnsi="Calibri"/>
          <w:sz w:val="24"/>
        </w:rPr>
      </w:r>
      <w:r w:rsidR="00622B48" w:rsidRPr="00313B79">
        <w:rPr>
          <w:rStyle w:val="BoxText"/>
          <w:rFonts w:ascii="Calibri" w:hAnsi="Calibri"/>
          <w:sz w:val="24"/>
        </w:rPr>
        <w:fldChar w:fldCharType="separate"/>
      </w:r>
      <w:r w:rsidRPr="00313B79">
        <w:rPr>
          <w:rStyle w:val="BoxText"/>
          <w:rFonts w:ascii="Calibri" w:hAnsi="Calibri" w:cs="Arial Unicode MS"/>
          <w:noProof/>
          <w:sz w:val="24"/>
        </w:rPr>
        <w:t> </w:t>
      </w:r>
      <w:r w:rsidRPr="00313B79">
        <w:rPr>
          <w:rStyle w:val="BoxText"/>
          <w:rFonts w:ascii="Calibri" w:eastAsia="Arial Unicode MS" w:hAnsi="Calibri" w:cs="Arial Unicode MS"/>
          <w:noProof/>
          <w:sz w:val="24"/>
        </w:rPr>
        <w:t> </w:t>
      </w:r>
      <w:r w:rsidRPr="00313B79">
        <w:rPr>
          <w:rStyle w:val="BoxText"/>
          <w:rFonts w:ascii="Calibri" w:eastAsia="Arial Unicode MS" w:hAnsi="Calibri" w:cs="Arial Unicode MS"/>
          <w:noProof/>
          <w:sz w:val="24"/>
        </w:rPr>
        <w:t> </w:t>
      </w:r>
      <w:r w:rsidRPr="00313B79">
        <w:rPr>
          <w:rStyle w:val="BoxText"/>
          <w:rFonts w:ascii="Calibri" w:eastAsia="Arial Unicode MS" w:hAnsi="Calibri" w:cs="Arial Unicode MS"/>
          <w:noProof/>
          <w:sz w:val="24"/>
        </w:rPr>
        <w:t> </w:t>
      </w:r>
      <w:r w:rsidRPr="00313B79">
        <w:rPr>
          <w:rStyle w:val="BoxText"/>
          <w:rFonts w:ascii="Calibri" w:eastAsia="Arial Unicode MS" w:hAnsi="Calibri" w:cs="Arial Unicode MS"/>
          <w:noProof/>
          <w:sz w:val="24"/>
        </w:rPr>
        <w:t> </w:t>
      </w:r>
      <w:r w:rsidR="00622B48" w:rsidRPr="00313B79">
        <w:rPr>
          <w:rStyle w:val="BoxText"/>
          <w:rFonts w:ascii="Calibri" w:hAnsi="Calibri"/>
          <w:sz w:val="24"/>
        </w:rPr>
        <w:fldChar w:fldCharType="end"/>
      </w:r>
    </w:p>
    <w:p w:rsidR="00662B51" w:rsidRPr="00313B79" w:rsidRDefault="00662B51" w:rsidP="008B37B9">
      <w:pPr>
        <w:pStyle w:val="Header"/>
        <w:spacing w:after="120"/>
        <w:ind w:left="720"/>
        <w:rPr>
          <w:rStyle w:val="BoxText"/>
          <w:rFonts w:ascii="Calibri" w:hAnsi="Calibri"/>
          <w:sz w:val="24"/>
        </w:rPr>
      </w:pPr>
    </w:p>
    <w:p w:rsidR="00DE513B" w:rsidRPr="00313B79" w:rsidRDefault="00DE513B">
      <w:pPr>
        <w:pStyle w:val="ListParagraph"/>
        <w:rPr>
          <w:rStyle w:val="BoxText"/>
          <w:rFonts w:ascii="Calibri" w:hAnsi="Calibri"/>
          <w:sz w:val="24"/>
        </w:rPr>
      </w:pPr>
    </w:p>
    <w:p w:rsidR="00A6157A" w:rsidRPr="00A6157A" w:rsidRDefault="00A6157A" w:rsidP="00A6157A">
      <w:pPr>
        <w:pStyle w:val="Bullet"/>
        <w:numPr>
          <w:ilvl w:val="0"/>
          <w:numId w:val="27"/>
        </w:numPr>
        <w:spacing w:after="120"/>
        <w:rPr>
          <w:rFonts w:ascii="Verdana" w:hAnsi="Verdana"/>
          <w:b/>
          <w:sz w:val="20"/>
        </w:rPr>
      </w:pPr>
      <w:r w:rsidRPr="00A6157A">
        <w:rPr>
          <w:rFonts w:ascii="Verdana" w:hAnsi="Verdana"/>
          <w:b/>
          <w:noProof/>
          <w:sz w:val="20"/>
        </w:rPr>
        <w:t xml:space="preserve">Do you agree that COM-002-4 addresses the August 2003 Blackout Report </w:t>
      </w:r>
      <w:r w:rsidR="00600539" w:rsidRPr="00600539">
        <w:rPr>
          <w:rFonts w:ascii="Verdana" w:hAnsi="Verdana"/>
          <w:b/>
          <w:noProof/>
          <w:sz w:val="20"/>
        </w:rPr>
        <w:t xml:space="preserve">Recommendation number 26, and </w:t>
      </w:r>
      <w:r w:rsidRPr="00A6157A">
        <w:rPr>
          <w:rFonts w:ascii="Verdana" w:hAnsi="Verdana"/>
          <w:b/>
          <w:noProof/>
          <w:sz w:val="20"/>
        </w:rPr>
        <w:t>FERC Order 693? If not, please explain in the comment area.</w:t>
      </w:r>
      <w:r w:rsidRPr="00A6157A">
        <w:rPr>
          <w:rFonts w:ascii="Verdana" w:hAnsi="Verdana"/>
          <w:b/>
          <w:sz w:val="20"/>
        </w:rPr>
        <w:t xml:space="preserve"> </w:t>
      </w:r>
    </w:p>
    <w:p w:rsidR="00A6157A" w:rsidRDefault="00622B48" w:rsidP="00A6157A">
      <w:pPr>
        <w:pStyle w:val="ListParagraph"/>
        <w:spacing w:after="120"/>
        <w:rPr>
          <w:rStyle w:val="BoxText"/>
          <w:rFonts w:ascii="Verdana" w:hAnsi="Verdana"/>
        </w:rPr>
      </w:pPr>
      <w:r w:rsidRPr="00585C9C">
        <w:rPr>
          <w:rStyle w:val="BoxText"/>
          <w:rFonts w:ascii="Verdana" w:hAnsi="Verdana"/>
        </w:rPr>
        <w:fldChar w:fldCharType="begin">
          <w:ffData>
            <w:name w:val="Check4"/>
            <w:enabled/>
            <w:calcOnExit w:val="0"/>
            <w:checkBox>
              <w:sizeAuto/>
              <w:default w:val="0"/>
            </w:checkBox>
          </w:ffData>
        </w:fldChar>
      </w:r>
      <w:r w:rsidR="00A6157A">
        <w:rPr>
          <w:rStyle w:val="BoxText"/>
          <w:rFonts w:ascii="Verdana" w:hAnsi="Verdana"/>
        </w:rPr>
        <w:instrText xml:space="preserve"> FORMCHECKBOX </w:instrText>
      </w:r>
      <w:r>
        <w:rPr>
          <w:rStyle w:val="BoxText"/>
          <w:rFonts w:ascii="Verdana" w:hAnsi="Verdana"/>
        </w:rPr>
      </w:r>
      <w:r>
        <w:rPr>
          <w:rStyle w:val="BoxText"/>
          <w:rFonts w:ascii="Verdana" w:hAnsi="Verdana"/>
        </w:rPr>
        <w:fldChar w:fldCharType="separate"/>
      </w:r>
      <w:r w:rsidRPr="00585C9C">
        <w:rPr>
          <w:rStyle w:val="BoxText"/>
          <w:rFonts w:ascii="Verdana" w:hAnsi="Verdana"/>
        </w:rPr>
        <w:fldChar w:fldCharType="end"/>
      </w:r>
      <w:r w:rsidR="00A6157A">
        <w:rPr>
          <w:rStyle w:val="BoxText"/>
          <w:rFonts w:ascii="Verdana" w:hAnsi="Verdana"/>
        </w:rPr>
        <w:t xml:space="preserve"> Yes</w:t>
      </w:r>
    </w:p>
    <w:p w:rsidR="00A6157A" w:rsidRPr="001F050D" w:rsidRDefault="00A6157A" w:rsidP="00A6157A">
      <w:pPr>
        <w:pStyle w:val="ListParagraph"/>
        <w:spacing w:after="120"/>
        <w:rPr>
          <w:rStyle w:val="BoxText"/>
          <w:rFonts w:ascii="Verdana" w:hAnsi="Verdana"/>
        </w:rPr>
      </w:pPr>
      <w:r>
        <w:rPr>
          <w:rStyle w:val="BoxText"/>
          <w:rFonts w:ascii="Verdana" w:hAnsi="Verdana"/>
        </w:rPr>
        <w:t xml:space="preserve"> </w:t>
      </w:r>
    </w:p>
    <w:p w:rsidR="00A6157A" w:rsidRDefault="00622B48" w:rsidP="00A6157A">
      <w:pPr>
        <w:pStyle w:val="Header"/>
        <w:spacing w:after="120"/>
        <w:ind w:left="720"/>
        <w:rPr>
          <w:rStyle w:val="BoxText"/>
          <w:rFonts w:ascii="Verdana" w:hAnsi="Verdana"/>
        </w:rPr>
      </w:pPr>
      <w:r>
        <w:rPr>
          <w:rStyle w:val="BoxText"/>
          <w:rFonts w:ascii="Verdana" w:hAnsi="Verdana"/>
        </w:rPr>
        <w:fldChar w:fldCharType="begin">
          <w:ffData>
            <w:name w:val="Check4"/>
            <w:enabled/>
            <w:calcOnExit w:val="0"/>
            <w:checkBox>
              <w:sizeAuto/>
              <w:default w:val="0"/>
            </w:checkBox>
          </w:ffData>
        </w:fldChar>
      </w:r>
      <w:r w:rsidR="00A6157A">
        <w:rPr>
          <w:rStyle w:val="BoxText"/>
          <w:rFonts w:ascii="Verdana" w:hAnsi="Verdana"/>
        </w:rPr>
        <w:instrText xml:space="preserve"> FORMCHECKBOX </w:instrText>
      </w:r>
      <w:r>
        <w:rPr>
          <w:rStyle w:val="BoxText"/>
          <w:rFonts w:ascii="Verdana" w:hAnsi="Verdana"/>
        </w:rPr>
      </w:r>
      <w:r>
        <w:rPr>
          <w:rStyle w:val="BoxText"/>
          <w:rFonts w:ascii="Verdana" w:hAnsi="Verdana"/>
        </w:rPr>
        <w:fldChar w:fldCharType="separate"/>
      </w:r>
      <w:r>
        <w:rPr>
          <w:rStyle w:val="BoxText"/>
          <w:rFonts w:ascii="Verdana" w:hAnsi="Verdana"/>
        </w:rPr>
        <w:fldChar w:fldCharType="end"/>
      </w:r>
      <w:r w:rsidR="00A6157A" w:rsidRPr="008B37B9">
        <w:rPr>
          <w:rStyle w:val="BoxText"/>
          <w:rFonts w:ascii="Verdana" w:hAnsi="Verdana"/>
        </w:rPr>
        <w:t xml:space="preserve"> </w:t>
      </w:r>
      <w:r w:rsidR="00A6157A">
        <w:rPr>
          <w:rStyle w:val="BoxText"/>
          <w:rFonts w:ascii="Verdana" w:hAnsi="Verdana"/>
        </w:rPr>
        <w:t>No</w:t>
      </w:r>
    </w:p>
    <w:p w:rsidR="00A6157A" w:rsidRDefault="00A6157A" w:rsidP="00A6157A">
      <w:pPr>
        <w:pStyle w:val="Header"/>
        <w:spacing w:after="120"/>
        <w:ind w:left="720"/>
        <w:rPr>
          <w:rStyle w:val="BoxText"/>
          <w:rFonts w:ascii="Verdana" w:hAnsi="Verdana"/>
        </w:rPr>
      </w:pPr>
    </w:p>
    <w:p w:rsidR="00A6157A" w:rsidRDefault="00A6157A" w:rsidP="00A6157A">
      <w:pPr>
        <w:pStyle w:val="ListParagraph"/>
        <w:rPr>
          <w:rStyle w:val="BoxText"/>
          <w:rFonts w:ascii="Verdana" w:hAnsi="Verdana"/>
        </w:rPr>
      </w:pPr>
      <w:r>
        <w:rPr>
          <w:rStyle w:val="BoxText"/>
          <w:rFonts w:ascii="Verdana" w:hAnsi="Verdana"/>
        </w:rPr>
        <w:t xml:space="preserve">Comments: </w:t>
      </w:r>
      <w:r w:rsidR="00622B48" w:rsidRPr="00585C9C">
        <w:rPr>
          <w:rStyle w:val="BoxText"/>
          <w:rFonts w:ascii="Verdana" w:hAnsi="Verdana"/>
        </w:rPr>
        <w:fldChar w:fldCharType="begin">
          <w:ffData>
            <w:name w:val="Text12"/>
            <w:enabled/>
            <w:calcOnExit w:val="0"/>
            <w:textInput/>
          </w:ffData>
        </w:fldChar>
      </w:r>
      <w:r>
        <w:rPr>
          <w:rStyle w:val="BoxText"/>
          <w:rFonts w:ascii="Verdana" w:hAnsi="Verdana"/>
        </w:rPr>
        <w:instrText xml:space="preserve"> FORMTEXT </w:instrText>
      </w:r>
      <w:r w:rsidR="00622B48" w:rsidRPr="00585C9C">
        <w:rPr>
          <w:rStyle w:val="BoxText"/>
          <w:rFonts w:ascii="Verdana" w:hAnsi="Verdana"/>
        </w:rPr>
      </w:r>
      <w:r w:rsidR="00622B48" w:rsidRPr="00585C9C">
        <w:rPr>
          <w:rStyle w:val="BoxText"/>
          <w:rFonts w:ascii="Verdana" w:hAnsi="Verdana"/>
        </w:rPr>
        <w:fldChar w:fldCharType="separate"/>
      </w:r>
      <w:r w:rsidRPr="00A616FC">
        <w:rPr>
          <w:rStyle w:val="BoxText"/>
          <w:rFonts w:ascii="Verdana" w:hAnsi="Verdana" w:cs="Arial Unicode MS"/>
          <w:noProof/>
        </w:rPr>
        <w:t> </w:t>
      </w:r>
      <w:r w:rsidRPr="00A616FC">
        <w:rPr>
          <w:rStyle w:val="BoxText"/>
          <w:rFonts w:ascii="Verdana" w:eastAsia="Arial Unicode MS" w:hAnsi="Verdana" w:cs="Arial Unicode MS"/>
          <w:noProof/>
        </w:rPr>
        <w:t> </w:t>
      </w:r>
      <w:r w:rsidRPr="00A616FC">
        <w:rPr>
          <w:rStyle w:val="BoxText"/>
          <w:rFonts w:ascii="Verdana" w:eastAsia="Arial Unicode MS" w:hAnsi="Verdana" w:cs="Arial Unicode MS"/>
          <w:noProof/>
        </w:rPr>
        <w:t> </w:t>
      </w:r>
      <w:r w:rsidRPr="00A616FC">
        <w:rPr>
          <w:rStyle w:val="BoxText"/>
          <w:rFonts w:ascii="Verdana" w:eastAsia="Arial Unicode MS" w:hAnsi="Verdana" w:cs="Arial Unicode MS"/>
          <w:noProof/>
        </w:rPr>
        <w:t> </w:t>
      </w:r>
      <w:r w:rsidRPr="00A616FC">
        <w:rPr>
          <w:rStyle w:val="BoxText"/>
          <w:rFonts w:ascii="Verdana" w:eastAsia="Arial Unicode MS" w:hAnsi="Verdana" w:cs="Arial Unicode MS"/>
          <w:noProof/>
        </w:rPr>
        <w:t> </w:t>
      </w:r>
      <w:r w:rsidR="00622B48" w:rsidRPr="00585C9C">
        <w:rPr>
          <w:rStyle w:val="BoxText"/>
          <w:rFonts w:ascii="Verdana" w:hAnsi="Verdana"/>
        </w:rPr>
        <w:fldChar w:fldCharType="end"/>
      </w:r>
    </w:p>
    <w:p w:rsidR="00A6157A" w:rsidRDefault="00A6157A" w:rsidP="00A6157A">
      <w:pPr>
        <w:pStyle w:val="Header"/>
        <w:spacing w:after="120"/>
        <w:ind w:left="720"/>
        <w:rPr>
          <w:rStyle w:val="BoxText"/>
          <w:rFonts w:ascii="Verdana" w:hAnsi="Verdana"/>
        </w:rPr>
      </w:pPr>
    </w:p>
    <w:p w:rsidR="00A6157A" w:rsidRDefault="00A6157A" w:rsidP="00A6157A">
      <w:pPr>
        <w:pStyle w:val="ListBullet"/>
        <w:numPr>
          <w:ilvl w:val="0"/>
          <w:numId w:val="27"/>
        </w:numPr>
        <w:spacing w:after="120"/>
        <w:rPr>
          <w:rStyle w:val="BoxText"/>
          <w:rFonts w:ascii="Verdana" w:hAnsi="Verdana"/>
          <w:b/>
          <w:szCs w:val="24"/>
        </w:rPr>
      </w:pPr>
      <w:r>
        <w:rPr>
          <w:rFonts w:ascii="Verdana" w:hAnsi="Verdana"/>
          <w:b/>
          <w:sz w:val="20"/>
        </w:rPr>
        <w:t xml:space="preserve">Do you agree with the VRFs and VSLs for the Requirements?  If not, please explain. </w:t>
      </w:r>
    </w:p>
    <w:p w:rsidR="00A6157A" w:rsidRDefault="00622B48" w:rsidP="00A6157A">
      <w:pPr>
        <w:pStyle w:val="ListParagraph"/>
        <w:spacing w:after="120"/>
        <w:rPr>
          <w:rStyle w:val="BoxText"/>
          <w:rFonts w:ascii="Verdana" w:hAnsi="Verdana"/>
        </w:rPr>
      </w:pPr>
      <w:r w:rsidRPr="00585C9C">
        <w:rPr>
          <w:rStyle w:val="BoxText"/>
          <w:rFonts w:ascii="Verdana" w:hAnsi="Verdana"/>
        </w:rPr>
        <w:fldChar w:fldCharType="begin">
          <w:ffData>
            <w:name w:val="Check4"/>
            <w:enabled/>
            <w:calcOnExit w:val="0"/>
            <w:checkBox>
              <w:sizeAuto/>
              <w:default w:val="0"/>
            </w:checkBox>
          </w:ffData>
        </w:fldChar>
      </w:r>
      <w:r w:rsidR="00A6157A">
        <w:rPr>
          <w:rStyle w:val="BoxText"/>
          <w:rFonts w:ascii="Verdana" w:hAnsi="Verdana"/>
        </w:rPr>
        <w:instrText xml:space="preserve"> FORMCHECKBOX </w:instrText>
      </w:r>
      <w:r>
        <w:rPr>
          <w:rStyle w:val="BoxText"/>
          <w:rFonts w:ascii="Verdana" w:hAnsi="Verdana"/>
        </w:rPr>
      </w:r>
      <w:r>
        <w:rPr>
          <w:rStyle w:val="BoxText"/>
          <w:rFonts w:ascii="Verdana" w:hAnsi="Verdana"/>
        </w:rPr>
        <w:fldChar w:fldCharType="separate"/>
      </w:r>
      <w:r w:rsidRPr="00585C9C">
        <w:rPr>
          <w:rStyle w:val="BoxText"/>
          <w:rFonts w:ascii="Verdana" w:hAnsi="Verdana"/>
        </w:rPr>
        <w:fldChar w:fldCharType="end"/>
      </w:r>
      <w:r w:rsidR="00A6157A">
        <w:rPr>
          <w:rStyle w:val="BoxText"/>
          <w:rFonts w:ascii="Verdana" w:hAnsi="Verdana"/>
        </w:rPr>
        <w:t xml:space="preserve"> Yes</w:t>
      </w:r>
    </w:p>
    <w:p w:rsidR="00A6157A" w:rsidRDefault="00A6157A" w:rsidP="00A6157A">
      <w:pPr>
        <w:pStyle w:val="ListParagraph"/>
        <w:spacing w:after="120"/>
        <w:rPr>
          <w:rStyle w:val="BoxText"/>
          <w:rFonts w:ascii="Verdana" w:hAnsi="Verdana"/>
        </w:rPr>
      </w:pPr>
      <w:r>
        <w:rPr>
          <w:rStyle w:val="BoxText"/>
          <w:rFonts w:ascii="Verdana" w:hAnsi="Verdana"/>
        </w:rPr>
        <w:t xml:space="preserve"> </w:t>
      </w:r>
    </w:p>
    <w:p w:rsidR="00A6157A" w:rsidRDefault="00622B48" w:rsidP="00A6157A">
      <w:pPr>
        <w:pStyle w:val="ListParagraph"/>
        <w:spacing w:after="120"/>
        <w:rPr>
          <w:rStyle w:val="BoxText"/>
          <w:rFonts w:ascii="Verdana" w:hAnsi="Verdana"/>
        </w:rPr>
      </w:pPr>
      <w:r w:rsidRPr="00585C9C">
        <w:rPr>
          <w:rStyle w:val="BoxText"/>
          <w:rFonts w:ascii="Verdana" w:hAnsi="Verdana"/>
        </w:rPr>
        <w:fldChar w:fldCharType="begin">
          <w:ffData>
            <w:name w:val="Check4"/>
            <w:enabled/>
            <w:calcOnExit w:val="0"/>
            <w:checkBox>
              <w:sizeAuto/>
              <w:default w:val="0"/>
            </w:checkBox>
          </w:ffData>
        </w:fldChar>
      </w:r>
      <w:r w:rsidR="00A6157A">
        <w:rPr>
          <w:rStyle w:val="BoxText"/>
          <w:rFonts w:ascii="Verdana" w:hAnsi="Verdana"/>
        </w:rPr>
        <w:instrText xml:space="preserve"> FORMCHECKBOX </w:instrText>
      </w:r>
      <w:r>
        <w:rPr>
          <w:rStyle w:val="BoxText"/>
          <w:rFonts w:ascii="Verdana" w:hAnsi="Verdana"/>
        </w:rPr>
      </w:r>
      <w:r>
        <w:rPr>
          <w:rStyle w:val="BoxText"/>
          <w:rFonts w:ascii="Verdana" w:hAnsi="Verdana"/>
        </w:rPr>
        <w:fldChar w:fldCharType="separate"/>
      </w:r>
      <w:r w:rsidRPr="00585C9C">
        <w:rPr>
          <w:rStyle w:val="BoxText"/>
          <w:rFonts w:ascii="Verdana" w:hAnsi="Verdana"/>
        </w:rPr>
        <w:fldChar w:fldCharType="end"/>
      </w:r>
      <w:r w:rsidR="00A6157A">
        <w:rPr>
          <w:rStyle w:val="BoxText"/>
          <w:rFonts w:ascii="Verdana" w:hAnsi="Verdana"/>
        </w:rPr>
        <w:t xml:space="preserve"> No </w:t>
      </w:r>
    </w:p>
    <w:p w:rsidR="00A6157A" w:rsidRDefault="00A6157A" w:rsidP="00A6157A">
      <w:pPr>
        <w:ind w:left="360"/>
        <w:rPr>
          <w:rStyle w:val="BoxText"/>
          <w:rFonts w:ascii="Verdana" w:hAnsi="Verdana"/>
        </w:rPr>
      </w:pPr>
    </w:p>
    <w:p w:rsidR="00A6157A" w:rsidRDefault="00A6157A" w:rsidP="00A6157A">
      <w:pPr>
        <w:pStyle w:val="ListParagraph"/>
        <w:rPr>
          <w:rStyle w:val="BoxText"/>
          <w:rFonts w:ascii="Verdana" w:hAnsi="Verdana"/>
        </w:rPr>
      </w:pPr>
      <w:r>
        <w:rPr>
          <w:rStyle w:val="BoxText"/>
          <w:rFonts w:ascii="Verdana" w:hAnsi="Verdana"/>
        </w:rPr>
        <w:t xml:space="preserve">Comments: </w:t>
      </w:r>
      <w:r w:rsidR="00622B48" w:rsidRPr="00585C9C">
        <w:rPr>
          <w:rStyle w:val="BoxText"/>
          <w:rFonts w:ascii="Verdana" w:hAnsi="Verdana"/>
        </w:rPr>
        <w:fldChar w:fldCharType="begin">
          <w:ffData>
            <w:name w:val="Text12"/>
            <w:enabled/>
            <w:calcOnExit w:val="0"/>
            <w:textInput/>
          </w:ffData>
        </w:fldChar>
      </w:r>
      <w:r>
        <w:rPr>
          <w:rStyle w:val="BoxText"/>
          <w:rFonts w:ascii="Verdana" w:hAnsi="Verdana"/>
        </w:rPr>
        <w:instrText xml:space="preserve"> FORMTEXT </w:instrText>
      </w:r>
      <w:r w:rsidR="00622B48" w:rsidRPr="00585C9C">
        <w:rPr>
          <w:rStyle w:val="BoxText"/>
          <w:rFonts w:ascii="Verdana" w:hAnsi="Verdana"/>
        </w:rPr>
      </w:r>
      <w:r w:rsidR="00622B48" w:rsidRPr="00585C9C">
        <w:rPr>
          <w:rStyle w:val="BoxText"/>
          <w:rFonts w:ascii="Verdana" w:hAnsi="Verdana"/>
        </w:rPr>
        <w:fldChar w:fldCharType="separate"/>
      </w:r>
      <w:r w:rsidRPr="00A616FC">
        <w:rPr>
          <w:rStyle w:val="BoxText"/>
          <w:rFonts w:ascii="Verdana" w:hAnsi="Verdana" w:cs="Arial Unicode MS"/>
          <w:noProof/>
        </w:rPr>
        <w:t> </w:t>
      </w:r>
      <w:r w:rsidRPr="00A616FC">
        <w:rPr>
          <w:rStyle w:val="BoxText"/>
          <w:rFonts w:ascii="Verdana" w:eastAsia="Arial Unicode MS" w:hAnsi="Verdana" w:cs="Arial Unicode MS"/>
          <w:noProof/>
        </w:rPr>
        <w:t> </w:t>
      </w:r>
      <w:r w:rsidRPr="00A616FC">
        <w:rPr>
          <w:rStyle w:val="BoxText"/>
          <w:rFonts w:ascii="Verdana" w:eastAsia="Arial Unicode MS" w:hAnsi="Verdana" w:cs="Arial Unicode MS"/>
          <w:noProof/>
        </w:rPr>
        <w:t> </w:t>
      </w:r>
      <w:r w:rsidRPr="00A616FC">
        <w:rPr>
          <w:rStyle w:val="BoxText"/>
          <w:rFonts w:ascii="Verdana" w:eastAsia="Arial Unicode MS" w:hAnsi="Verdana" w:cs="Arial Unicode MS"/>
          <w:noProof/>
        </w:rPr>
        <w:t> </w:t>
      </w:r>
      <w:r w:rsidRPr="00A616FC">
        <w:rPr>
          <w:rStyle w:val="BoxText"/>
          <w:rFonts w:ascii="Verdana" w:eastAsia="Arial Unicode MS" w:hAnsi="Verdana" w:cs="Arial Unicode MS"/>
          <w:noProof/>
        </w:rPr>
        <w:t> </w:t>
      </w:r>
      <w:r w:rsidR="00622B48" w:rsidRPr="00585C9C">
        <w:rPr>
          <w:rStyle w:val="BoxText"/>
          <w:rFonts w:ascii="Verdana" w:hAnsi="Verdana"/>
        </w:rPr>
        <w:fldChar w:fldCharType="end"/>
      </w:r>
    </w:p>
    <w:p w:rsidR="00DE513B" w:rsidRPr="00313B79" w:rsidRDefault="00F0733E" w:rsidP="00DE513B">
      <w:pPr>
        <w:pStyle w:val="ListBullet"/>
        <w:numPr>
          <w:ilvl w:val="0"/>
          <w:numId w:val="27"/>
        </w:numPr>
        <w:spacing w:after="120"/>
        <w:rPr>
          <w:rStyle w:val="BoxText"/>
          <w:rFonts w:ascii="Calibri" w:hAnsi="Calibri"/>
          <w:sz w:val="24"/>
          <w:szCs w:val="24"/>
        </w:rPr>
      </w:pPr>
      <w:r w:rsidRPr="00313B79">
        <w:rPr>
          <w:sz w:val="24"/>
          <w:szCs w:val="24"/>
        </w:rPr>
        <w:t>Do you have any additional comments</w:t>
      </w:r>
      <w:r w:rsidR="00DE513B" w:rsidRPr="00313B79">
        <w:rPr>
          <w:sz w:val="24"/>
          <w:szCs w:val="24"/>
        </w:rPr>
        <w:t>?</w:t>
      </w:r>
      <w:r w:rsidRPr="00313B79">
        <w:rPr>
          <w:sz w:val="24"/>
          <w:szCs w:val="24"/>
        </w:rPr>
        <w:t xml:space="preserve">  Please provide them here.</w:t>
      </w:r>
    </w:p>
    <w:p w:rsidR="00DE513B" w:rsidRPr="00313B79" w:rsidRDefault="00622B48" w:rsidP="00DE513B">
      <w:pPr>
        <w:pStyle w:val="ListParagraph"/>
        <w:spacing w:after="120"/>
        <w:rPr>
          <w:rStyle w:val="BoxText"/>
          <w:rFonts w:ascii="Calibri" w:hAnsi="Calibri"/>
          <w:sz w:val="24"/>
        </w:rPr>
      </w:pPr>
      <w:r w:rsidRPr="00313B79">
        <w:rPr>
          <w:rStyle w:val="BoxText"/>
          <w:rFonts w:ascii="Calibri" w:hAnsi="Calibri"/>
          <w:sz w:val="24"/>
        </w:rPr>
        <w:fldChar w:fldCharType="begin">
          <w:ffData>
            <w:name w:val="Check4"/>
            <w:enabled/>
            <w:calcOnExit w:val="0"/>
            <w:checkBox>
              <w:sizeAuto/>
              <w:default w:val="0"/>
            </w:checkBox>
          </w:ffData>
        </w:fldChar>
      </w:r>
      <w:r w:rsidR="00DE513B" w:rsidRPr="00313B79">
        <w:rPr>
          <w:rStyle w:val="BoxText"/>
          <w:rFonts w:ascii="Calibri" w:hAnsi="Calibri"/>
          <w:sz w:val="24"/>
        </w:rPr>
        <w:instrText xml:space="preserve"> FORMCHECKBOX </w:instrText>
      </w:r>
      <w:r>
        <w:rPr>
          <w:rStyle w:val="BoxText"/>
          <w:rFonts w:ascii="Calibri" w:hAnsi="Calibri"/>
          <w:sz w:val="24"/>
        </w:rPr>
      </w:r>
      <w:r>
        <w:rPr>
          <w:rStyle w:val="BoxText"/>
          <w:rFonts w:ascii="Calibri" w:hAnsi="Calibri"/>
          <w:sz w:val="24"/>
        </w:rPr>
        <w:fldChar w:fldCharType="separate"/>
      </w:r>
      <w:r w:rsidRPr="00313B79">
        <w:rPr>
          <w:rStyle w:val="BoxText"/>
          <w:rFonts w:ascii="Calibri" w:hAnsi="Calibri"/>
          <w:sz w:val="24"/>
        </w:rPr>
        <w:fldChar w:fldCharType="end"/>
      </w:r>
      <w:r w:rsidR="00DE513B" w:rsidRPr="00313B79">
        <w:rPr>
          <w:rStyle w:val="BoxText"/>
          <w:rFonts w:ascii="Calibri" w:hAnsi="Calibri"/>
          <w:sz w:val="24"/>
        </w:rPr>
        <w:t xml:space="preserve"> Yes</w:t>
      </w:r>
    </w:p>
    <w:p w:rsidR="00DE513B" w:rsidRPr="00313B79" w:rsidRDefault="00622B48" w:rsidP="00DE513B">
      <w:pPr>
        <w:pStyle w:val="ListParagraph"/>
        <w:spacing w:after="120"/>
        <w:rPr>
          <w:rStyle w:val="BoxText"/>
          <w:rFonts w:ascii="Calibri" w:hAnsi="Calibri"/>
          <w:sz w:val="24"/>
        </w:rPr>
      </w:pPr>
      <w:r w:rsidRPr="00313B79">
        <w:rPr>
          <w:rStyle w:val="BoxText"/>
          <w:rFonts w:ascii="Calibri" w:hAnsi="Calibri"/>
          <w:sz w:val="24"/>
        </w:rPr>
        <w:fldChar w:fldCharType="begin">
          <w:ffData>
            <w:name w:val="Check4"/>
            <w:enabled/>
            <w:calcOnExit w:val="0"/>
            <w:checkBox>
              <w:sizeAuto/>
              <w:default w:val="0"/>
            </w:checkBox>
          </w:ffData>
        </w:fldChar>
      </w:r>
      <w:r w:rsidR="00DE513B" w:rsidRPr="00313B79">
        <w:rPr>
          <w:rStyle w:val="BoxText"/>
          <w:rFonts w:ascii="Calibri" w:hAnsi="Calibri"/>
          <w:sz w:val="24"/>
        </w:rPr>
        <w:instrText xml:space="preserve"> FORMCHECKBOX </w:instrText>
      </w:r>
      <w:r>
        <w:rPr>
          <w:rStyle w:val="BoxText"/>
          <w:rFonts w:ascii="Calibri" w:hAnsi="Calibri"/>
          <w:sz w:val="24"/>
        </w:rPr>
      </w:r>
      <w:r>
        <w:rPr>
          <w:rStyle w:val="BoxText"/>
          <w:rFonts w:ascii="Calibri" w:hAnsi="Calibri"/>
          <w:sz w:val="24"/>
        </w:rPr>
        <w:fldChar w:fldCharType="separate"/>
      </w:r>
      <w:r w:rsidRPr="00313B79">
        <w:rPr>
          <w:rStyle w:val="BoxText"/>
          <w:rFonts w:ascii="Calibri" w:hAnsi="Calibri"/>
          <w:sz w:val="24"/>
        </w:rPr>
        <w:fldChar w:fldCharType="end"/>
      </w:r>
      <w:r w:rsidR="00DE513B" w:rsidRPr="00313B79">
        <w:rPr>
          <w:rStyle w:val="BoxText"/>
          <w:rFonts w:ascii="Calibri" w:hAnsi="Calibri"/>
          <w:sz w:val="24"/>
        </w:rPr>
        <w:t xml:space="preserve"> No </w:t>
      </w:r>
    </w:p>
    <w:p w:rsidR="00DE513B" w:rsidRPr="00313B79" w:rsidRDefault="00DE513B" w:rsidP="00DE513B">
      <w:pPr>
        <w:ind w:left="360"/>
        <w:rPr>
          <w:rStyle w:val="BoxText"/>
          <w:rFonts w:ascii="Calibri" w:hAnsi="Calibri"/>
          <w:sz w:val="24"/>
        </w:rPr>
      </w:pPr>
    </w:p>
    <w:p w:rsidR="00DE513B" w:rsidRPr="00313B79" w:rsidRDefault="00DE513B" w:rsidP="00DE513B">
      <w:pPr>
        <w:pStyle w:val="ListParagraph"/>
        <w:rPr>
          <w:rStyle w:val="BoxText"/>
          <w:rFonts w:ascii="Calibri" w:hAnsi="Calibri"/>
          <w:sz w:val="24"/>
        </w:rPr>
      </w:pPr>
      <w:r w:rsidRPr="00313B79">
        <w:rPr>
          <w:rStyle w:val="BoxText"/>
          <w:rFonts w:ascii="Calibri" w:hAnsi="Calibri"/>
          <w:sz w:val="24"/>
        </w:rPr>
        <w:t xml:space="preserve">Comments: </w:t>
      </w:r>
      <w:r w:rsidR="00622B48" w:rsidRPr="00313B79">
        <w:rPr>
          <w:rStyle w:val="BoxText"/>
          <w:rFonts w:ascii="Calibri" w:hAnsi="Calibri"/>
          <w:sz w:val="24"/>
        </w:rPr>
        <w:fldChar w:fldCharType="begin">
          <w:ffData>
            <w:name w:val="Text12"/>
            <w:enabled/>
            <w:calcOnExit w:val="0"/>
            <w:textInput/>
          </w:ffData>
        </w:fldChar>
      </w:r>
      <w:r w:rsidRPr="00313B79">
        <w:rPr>
          <w:rStyle w:val="BoxText"/>
          <w:rFonts w:ascii="Calibri" w:hAnsi="Calibri"/>
          <w:sz w:val="24"/>
        </w:rPr>
        <w:instrText xml:space="preserve"> FORMTEXT </w:instrText>
      </w:r>
      <w:r w:rsidR="00622B48" w:rsidRPr="00313B79">
        <w:rPr>
          <w:rStyle w:val="BoxText"/>
          <w:rFonts w:ascii="Calibri" w:hAnsi="Calibri"/>
          <w:sz w:val="24"/>
        </w:rPr>
      </w:r>
      <w:r w:rsidR="00622B48" w:rsidRPr="00313B79">
        <w:rPr>
          <w:rStyle w:val="BoxText"/>
          <w:rFonts w:ascii="Calibri" w:hAnsi="Calibri"/>
          <w:sz w:val="24"/>
        </w:rPr>
        <w:fldChar w:fldCharType="separate"/>
      </w:r>
      <w:r w:rsidRPr="00313B79">
        <w:rPr>
          <w:rStyle w:val="BoxText"/>
          <w:rFonts w:ascii="Calibri" w:hAnsi="Calibri" w:cs="Arial Unicode MS"/>
          <w:noProof/>
          <w:sz w:val="24"/>
        </w:rPr>
        <w:t> </w:t>
      </w:r>
      <w:r w:rsidRPr="00313B79">
        <w:rPr>
          <w:rStyle w:val="BoxText"/>
          <w:rFonts w:ascii="Calibri" w:eastAsia="Arial Unicode MS" w:hAnsi="Calibri" w:cs="Arial Unicode MS"/>
          <w:noProof/>
          <w:sz w:val="24"/>
        </w:rPr>
        <w:t> </w:t>
      </w:r>
      <w:r w:rsidRPr="00313B79">
        <w:rPr>
          <w:rStyle w:val="BoxText"/>
          <w:rFonts w:ascii="Calibri" w:eastAsia="Arial Unicode MS" w:hAnsi="Calibri" w:cs="Arial Unicode MS"/>
          <w:noProof/>
          <w:sz w:val="24"/>
        </w:rPr>
        <w:t> </w:t>
      </w:r>
      <w:r w:rsidRPr="00313B79">
        <w:rPr>
          <w:rStyle w:val="BoxText"/>
          <w:rFonts w:ascii="Calibri" w:eastAsia="Arial Unicode MS" w:hAnsi="Calibri" w:cs="Arial Unicode MS"/>
          <w:noProof/>
          <w:sz w:val="24"/>
        </w:rPr>
        <w:t> </w:t>
      </w:r>
      <w:r w:rsidRPr="00313B79">
        <w:rPr>
          <w:rStyle w:val="BoxText"/>
          <w:rFonts w:ascii="Calibri" w:eastAsia="Arial Unicode MS" w:hAnsi="Calibri" w:cs="Arial Unicode MS"/>
          <w:noProof/>
          <w:sz w:val="24"/>
        </w:rPr>
        <w:t> </w:t>
      </w:r>
      <w:r w:rsidR="00622B48" w:rsidRPr="00313B79">
        <w:rPr>
          <w:rStyle w:val="BoxText"/>
          <w:rFonts w:ascii="Calibri" w:hAnsi="Calibri"/>
          <w:sz w:val="24"/>
        </w:rPr>
        <w:fldChar w:fldCharType="end"/>
      </w:r>
    </w:p>
    <w:p w:rsidR="00DE513B" w:rsidRPr="00313B79" w:rsidRDefault="00DE513B">
      <w:pPr>
        <w:pStyle w:val="ListParagraph"/>
        <w:rPr>
          <w:rStyle w:val="BoxText"/>
          <w:rFonts w:ascii="Calibri" w:hAnsi="Calibri"/>
          <w:sz w:val="24"/>
        </w:rPr>
      </w:pPr>
    </w:p>
    <w:sectPr w:rsidR="00DE513B" w:rsidRPr="00313B79" w:rsidSect="005D3F72">
      <w:headerReference w:type="default" r:id="rId15"/>
      <w:footerReference w:type="default" r:id="rId16"/>
      <w:headerReference w:type="first" r:id="rId17"/>
      <w:footerReference w:type="first" r:id="rId18"/>
      <w:pgSz w:w="12240" w:h="15840" w:code="1"/>
      <w:pgMar w:top="2520" w:right="1080" w:bottom="1440" w:left="1080"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BAC" w:rsidRDefault="00892BAC">
      <w:r>
        <w:separator/>
      </w:r>
    </w:p>
  </w:endnote>
  <w:endnote w:type="continuationSeparator" w:id="0">
    <w:p w:rsidR="00892BAC" w:rsidRDefault="00892B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20B" w:rsidRPr="00313B79" w:rsidRDefault="00A6157A" w:rsidP="00174E6D">
    <w:pPr>
      <w:tabs>
        <w:tab w:val="right" w:pos="10080"/>
      </w:tabs>
      <w:rPr>
        <w:rFonts w:ascii="Tahoma" w:hAnsi="Tahoma" w:cs="Tahoma"/>
        <w:b/>
        <w:color w:val="204C81"/>
        <w:sz w:val="18"/>
        <w:szCs w:val="18"/>
      </w:rPr>
    </w:pPr>
    <w:r>
      <w:rPr>
        <w:rFonts w:ascii="Tahoma" w:hAnsi="Tahoma" w:cs="Tahoma"/>
        <w:b/>
        <w:noProof/>
        <w:color w:val="204C81"/>
        <w:sz w:val="18"/>
        <w:szCs w:val="18"/>
      </w:rPr>
      <w:drawing>
        <wp:anchor distT="0" distB="0" distL="114300" distR="114300" simplePos="0" relativeHeight="251658240" behindDoc="1" locked="0" layoutInCell="1" allowOverlap="1">
          <wp:simplePos x="0" y="0"/>
          <wp:positionH relativeFrom="page">
            <wp:posOffset>0</wp:posOffset>
          </wp:positionH>
          <wp:positionV relativeFrom="page">
            <wp:posOffset>9705975</wp:posOffset>
          </wp:positionV>
          <wp:extent cx="7810500" cy="390525"/>
          <wp:effectExtent l="19050" t="0" r="0" b="0"/>
          <wp:wrapNone/>
          <wp:docPr id="3" name="Picture 91" descr="NERC_Media Release_page2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NERC_Media Release_page2_final"/>
                  <pic:cNvPicPr>
                    <a:picLocks noChangeAspect="1" noChangeArrowheads="1"/>
                  </pic:cNvPicPr>
                </pic:nvPicPr>
                <pic:blipFill>
                  <a:blip r:embed="rId1"/>
                  <a:srcRect/>
                  <a:stretch>
                    <a:fillRect/>
                  </a:stretch>
                </pic:blipFill>
                <pic:spPr bwMode="auto">
                  <a:xfrm>
                    <a:off x="0" y="0"/>
                    <a:ext cx="7810500" cy="390525"/>
                  </a:xfrm>
                  <a:prstGeom prst="rect">
                    <a:avLst/>
                  </a:prstGeom>
                  <a:noFill/>
                </pic:spPr>
              </pic:pic>
            </a:graphicData>
          </a:graphic>
        </wp:anchor>
      </w:drawing>
    </w:r>
    <w:r w:rsidR="004C620B" w:rsidRPr="00313B79">
      <w:rPr>
        <w:b/>
        <w:color w:val="204C81"/>
        <w:sz w:val="18"/>
        <w:szCs w:val="18"/>
      </w:rPr>
      <w:t>Unofficial Comment Form</w:t>
    </w:r>
    <w:r w:rsidR="004C620B">
      <w:rPr>
        <w:b/>
        <w:color w:val="204C81"/>
        <w:sz w:val="18"/>
        <w:szCs w:val="18"/>
      </w:rPr>
      <w:br/>
      <w:t xml:space="preserve">Project 2007-02 OPCP COM-002-4 | </w:t>
    </w:r>
    <w:r w:rsidR="00AB1DC0">
      <w:rPr>
        <w:b/>
        <w:color w:val="204C81"/>
        <w:sz w:val="18"/>
        <w:szCs w:val="18"/>
      </w:rPr>
      <w:t xml:space="preserve">January </w:t>
    </w:r>
    <w:r w:rsidR="004C620B">
      <w:rPr>
        <w:b/>
        <w:color w:val="204C81"/>
        <w:sz w:val="18"/>
        <w:szCs w:val="18"/>
      </w:rPr>
      <w:t>201</w:t>
    </w:r>
    <w:r w:rsidR="00B15C50">
      <w:rPr>
        <w:b/>
        <w:color w:val="204C81"/>
        <w:sz w:val="18"/>
        <w:szCs w:val="18"/>
      </w:rPr>
      <w:t>4</w:t>
    </w:r>
    <w:r w:rsidR="004C620B">
      <w:rPr>
        <w:b/>
        <w:color w:val="204C81"/>
        <w:sz w:val="18"/>
        <w:szCs w:val="18"/>
      </w:rPr>
      <w:tab/>
    </w:r>
    <w:r w:rsidR="00622B48" w:rsidRPr="00313B79">
      <w:rPr>
        <w:b/>
        <w:color w:val="204C81"/>
        <w:sz w:val="18"/>
        <w:szCs w:val="18"/>
      </w:rPr>
      <w:fldChar w:fldCharType="begin"/>
    </w:r>
    <w:r w:rsidR="004C620B" w:rsidRPr="00313B79">
      <w:rPr>
        <w:b/>
        <w:color w:val="204C81"/>
        <w:sz w:val="18"/>
        <w:szCs w:val="18"/>
      </w:rPr>
      <w:instrText xml:space="preserve"> PAGE   \* MERGEFORMAT </w:instrText>
    </w:r>
    <w:r w:rsidR="00622B48" w:rsidRPr="00313B79">
      <w:rPr>
        <w:b/>
        <w:color w:val="204C81"/>
        <w:sz w:val="18"/>
        <w:szCs w:val="18"/>
      </w:rPr>
      <w:fldChar w:fldCharType="separate"/>
    </w:r>
    <w:r w:rsidR="00C06383">
      <w:rPr>
        <w:b/>
        <w:noProof/>
        <w:color w:val="204C81"/>
        <w:sz w:val="18"/>
        <w:szCs w:val="18"/>
      </w:rPr>
      <w:t>4</w:t>
    </w:r>
    <w:r w:rsidR="00622B48" w:rsidRPr="00313B79">
      <w:rPr>
        <w:b/>
        <w:noProof/>
        <w:color w:val="204C81"/>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20B" w:rsidRDefault="00A6157A">
    <w:pPr>
      <w:pStyle w:val="Footer"/>
    </w:pPr>
    <w:r>
      <w:rPr>
        <w:noProof/>
      </w:rPr>
      <w:drawing>
        <wp:anchor distT="0" distB="0" distL="114300" distR="114300" simplePos="0" relativeHeight="251659264" behindDoc="1" locked="0" layoutInCell="1" allowOverlap="1">
          <wp:simplePos x="0" y="0"/>
          <wp:positionH relativeFrom="page">
            <wp:posOffset>0</wp:posOffset>
          </wp:positionH>
          <wp:positionV relativeFrom="page">
            <wp:posOffset>9458960</wp:posOffset>
          </wp:positionV>
          <wp:extent cx="7772400" cy="603250"/>
          <wp:effectExtent l="19050" t="0" r="0" b="0"/>
          <wp:wrapNone/>
          <wp:docPr id="1" name="Picture 4" descr="NERC_Letterhead_page2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RC_Letterhead_page2_bottom"/>
                  <pic:cNvPicPr>
                    <a:picLocks noChangeAspect="1" noChangeArrowheads="1"/>
                  </pic:cNvPicPr>
                </pic:nvPicPr>
                <pic:blipFill>
                  <a:blip r:embed="rId1"/>
                  <a:srcRect/>
                  <a:stretch>
                    <a:fillRect/>
                  </a:stretch>
                </pic:blipFill>
                <pic:spPr bwMode="auto">
                  <a:xfrm>
                    <a:off x="0" y="0"/>
                    <a:ext cx="7772400" cy="603250"/>
                  </a:xfrm>
                  <a:prstGeom prst="rect">
                    <a:avLst/>
                  </a:prstGeom>
                  <a:noFill/>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BAC" w:rsidRDefault="00892BAC">
      <w:r>
        <w:separator/>
      </w:r>
    </w:p>
  </w:footnote>
  <w:footnote w:type="continuationSeparator" w:id="0">
    <w:p w:rsidR="00892BAC" w:rsidRDefault="00892B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20B" w:rsidRDefault="00A6157A">
    <w:r>
      <w:rPr>
        <w:noProof/>
      </w:rPr>
      <w:drawing>
        <wp:anchor distT="0" distB="0" distL="114300" distR="114300" simplePos="0" relativeHeight="251657216" behindDoc="1" locked="0" layoutInCell="1" allowOverlap="1">
          <wp:simplePos x="0" y="0"/>
          <wp:positionH relativeFrom="page">
            <wp:posOffset>0</wp:posOffset>
          </wp:positionH>
          <wp:positionV relativeFrom="page">
            <wp:align>top</wp:align>
          </wp:positionV>
          <wp:extent cx="7772400" cy="996950"/>
          <wp:effectExtent l="19050" t="0" r="0" b="0"/>
          <wp:wrapNone/>
          <wp:docPr id="4" name="Picture 43" descr="NERC_Letterhead_page2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NERC_Letterhead_page2_top"/>
                  <pic:cNvPicPr>
                    <a:picLocks noChangeAspect="1" noChangeArrowheads="1"/>
                  </pic:cNvPicPr>
                </pic:nvPicPr>
                <pic:blipFill>
                  <a:blip r:embed="rId1"/>
                  <a:srcRect/>
                  <a:stretch>
                    <a:fillRect/>
                  </a:stretch>
                </pic:blipFill>
                <pic:spPr bwMode="auto">
                  <a:xfrm>
                    <a:off x="0" y="0"/>
                    <a:ext cx="7772400" cy="996950"/>
                  </a:xfrm>
                  <a:prstGeom prst="rect">
                    <a:avLst/>
                  </a:prstGeom>
                  <a:noFill/>
                </pic:spPr>
              </pic:pic>
            </a:graphicData>
          </a:graphic>
        </wp:anchor>
      </w:drawing>
    </w:r>
  </w:p>
  <w:p w:rsidR="004C620B" w:rsidRDefault="004C620B" w:rsidP="00555BA0">
    <w:pPr>
      <w:rPr>
        <w:rFonts w:ascii="Tahoma" w:hAnsi="Tahoma"/>
        <w:b/>
        <w:color w:val="1B4C80"/>
        <w:sz w:val="18"/>
        <w:szCs w:val="18"/>
      </w:rPr>
    </w:pPr>
  </w:p>
  <w:p w:rsidR="004C620B" w:rsidRPr="00313B79" w:rsidRDefault="004C620B" w:rsidP="00D57E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20B" w:rsidRDefault="00A6157A">
    <w:r>
      <w:rPr>
        <w:noProof/>
      </w:rPr>
      <w:drawing>
        <wp:anchor distT="0" distB="0" distL="114300" distR="114300" simplePos="0" relativeHeight="251656192" behindDoc="1" locked="0" layoutInCell="1" allowOverlap="1">
          <wp:simplePos x="0" y="0"/>
          <wp:positionH relativeFrom="page">
            <wp:posOffset>228600</wp:posOffset>
          </wp:positionH>
          <wp:positionV relativeFrom="page">
            <wp:posOffset>228600</wp:posOffset>
          </wp:positionV>
          <wp:extent cx="7315200" cy="6839585"/>
          <wp:effectExtent l="1905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7315200" cy="683958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58DA"/>
    <w:multiLevelType w:val="singleLevel"/>
    <w:tmpl w:val="0A34E736"/>
    <w:lvl w:ilvl="0">
      <w:start w:val="1"/>
      <w:numFmt w:val="bullet"/>
      <w:pStyle w:val="Dashlevel2"/>
      <w:lvlText w:val="-"/>
      <w:lvlJc w:val="left"/>
      <w:pPr>
        <w:tabs>
          <w:tab w:val="num" w:pos="720"/>
        </w:tabs>
        <w:ind w:left="720" w:hanging="360"/>
      </w:pPr>
      <w:rPr>
        <w:rFonts w:ascii="Times New Roman" w:hAnsi="Times New Roman" w:hint="default"/>
      </w:rPr>
    </w:lvl>
  </w:abstractNum>
  <w:abstractNum w:abstractNumId="1">
    <w:nsid w:val="01467B9A"/>
    <w:multiLevelType w:val="hybridMultilevel"/>
    <w:tmpl w:val="16E80836"/>
    <w:lvl w:ilvl="0" w:tplc="04090001">
      <w:start w:val="1"/>
      <w:numFmt w:val="bullet"/>
      <w:lvlText w:val=""/>
      <w:lvlJc w:val="left"/>
      <w:pPr>
        <w:ind w:left="1764" w:hanging="360"/>
      </w:pPr>
      <w:rPr>
        <w:rFonts w:ascii="Symbol" w:hAnsi="Symbol" w:hint="default"/>
      </w:rPr>
    </w:lvl>
    <w:lvl w:ilvl="1" w:tplc="04090003" w:tentative="1">
      <w:start w:val="1"/>
      <w:numFmt w:val="bullet"/>
      <w:lvlText w:val="o"/>
      <w:lvlJc w:val="left"/>
      <w:pPr>
        <w:ind w:left="2484" w:hanging="360"/>
      </w:pPr>
      <w:rPr>
        <w:rFonts w:ascii="Courier New" w:hAnsi="Courier New" w:cs="Courier New" w:hint="default"/>
      </w:rPr>
    </w:lvl>
    <w:lvl w:ilvl="2" w:tplc="04090005" w:tentative="1">
      <w:start w:val="1"/>
      <w:numFmt w:val="bullet"/>
      <w:lvlText w:val=""/>
      <w:lvlJc w:val="left"/>
      <w:pPr>
        <w:ind w:left="3204" w:hanging="360"/>
      </w:pPr>
      <w:rPr>
        <w:rFonts w:ascii="Wingdings" w:hAnsi="Wingdings" w:hint="default"/>
      </w:rPr>
    </w:lvl>
    <w:lvl w:ilvl="3" w:tplc="04090001" w:tentative="1">
      <w:start w:val="1"/>
      <w:numFmt w:val="bullet"/>
      <w:lvlText w:val=""/>
      <w:lvlJc w:val="left"/>
      <w:pPr>
        <w:ind w:left="3924" w:hanging="360"/>
      </w:pPr>
      <w:rPr>
        <w:rFonts w:ascii="Symbol" w:hAnsi="Symbol" w:hint="default"/>
      </w:rPr>
    </w:lvl>
    <w:lvl w:ilvl="4" w:tplc="04090003" w:tentative="1">
      <w:start w:val="1"/>
      <w:numFmt w:val="bullet"/>
      <w:lvlText w:val="o"/>
      <w:lvlJc w:val="left"/>
      <w:pPr>
        <w:ind w:left="4644" w:hanging="360"/>
      </w:pPr>
      <w:rPr>
        <w:rFonts w:ascii="Courier New" w:hAnsi="Courier New" w:cs="Courier New" w:hint="default"/>
      </w:rPr>
    </w:lvl>
    <w:lvl w:ilvl="5" w:tplc="04090005" w:tentative="1">
      <w:start w:val="1"/>
      <w:numFmt w:val="bullet"/>
      <w:lvlText w:val=""/>
      <w:lvlJc w:val="left"/>
      <w:pPr>
        <w:ind w:left="5364" w:hanging="360"/>
      </w:pPr>
      <w:rPr>
        <w:rFonts w:ascii="Wingdings" w:hAnsi="Wingdings" w:hint="default"/>
      </w:rPr>
    </w:lvl>
    <w:lvl w:ilvl="6" w:tplc="04090001" w:tentative="1">
      <w:start w:val="1"/>
      <w:numFmt w:val="bullet"/>
      <w:lvlText w:val=""/>
      <w:lvlJc w:val="left"/>
      <w:pPr>
        <w:ind w:left="6084" w:hanging="360"/>
      </w:pPr>
      <w:rPr>
        <w:rFonts w:ascii="Symbol" w:hAnsi="Symbol" w:hint="default"/>
      </w:rPr>
    </w:lvl>
    <w:lvl w:ilvl="7" w:tplc="04090003" w:tentative="1">
      <w:start w:val="1"/>
      <w:numFmt w:val="bullet"/>
      <w:lvlText w:val="o"/>
      <w:lvlJc w:val="left"/>
      <w:pPr>
        <w:ind w:left="6804" w:hanging="360"/>
      </w:pPr>
      <w:rPr>
        <w:rFonts w:ascii="Courier New" w:hAnsi="Courier New" w:cs="Courier New" w:hint="default"/>
      </w:rPr>
    </w:lvl>
    <w:lvl w:ilvl="8" w:tplc="04090005" w:tentative="1">
      <w:start w:val="1"/>
      <w:numFmt w:val="bullet"/>
      <w:lvlText w:val=""/>
      <w:lvlJc w:val="left"/>
      <w:pPr>
        <w:ind w:left="7524" w:hanging="360"/>
      </w:pPr>
      <w:rPr>
        <w:rFonts w:ascii="Wingdings" w:hAnsi="Wingdings" w:hint="default"/>
      </w:rPr>
    </w:lvl>
  </w:abstractNum>
  <w:abstractNum w:abstractNumId="2">
    <w:nsid w:val="06453A45"/>
    <w:multiLevelType w:val="singleLevel"/>
    <w:tmpl w:val="C2D869E6"/>
    <w:lvl w:ilvl="0">
      <w:start w:val="1"/>
      <w:numFmt w:val="bullet"/>
      <w:pStyle w:val="Dashlevel1"/>
      <w:lvlText w:val=""/>
      <w:lvlJc w:val="left"/>
      <w:pPr>
        <w:tabs>
          <w:tab w:val="num" w:pos="720"/>
        </w:tabs>
        <w:ind w:left="720" w:hanging="360"/>
      </w:pPr>
      <w:rPr>
        <w:rFonts w:ascii="Symbol" w:hAnsi="Symbol" w:hint="default"/>
      </w:rPr>
    </w:lvl>
  </w:abstractNum>
  <w:abstractNum w:abstractNumId="3">
    <w:nsid w:val="09856F32"/>
    <w:multiLevelType w:val="multilevel"/>
    <w:tmpl w:val="C204B30A"/>
    <w:lvl w:ilvl="0">
      <w:start w:val="1"/>
      <w:numFmt w:val="decimal"/>
      <w:lvlText w:val="%1)"/>
      <w:lvlJc w:val="left"/>
      <w:pPr>
        <w:ind w:left="1170" w:hanging="360"/>
      </w:pPr>
      <w:rPr>
        <w:b w:val="0"/>
      </w:rPr>
    </w:lvl>
    <w:lvl w:ilvl="1">
      <w:start w:val="1"/>
      <w:numFmt w:val="lowerLetter"/>
      <w:lvlText w:val="%2)"/>
      <w:lvlJc w:val="left"/>
      <w:pPr>
        <w:ind w:left="1530" w:hanging="360"/>
      </w:pPr>
    </w:lvl>
    <w:lvl w:ilvl="2">
      <w:start w:val="1"/>
      <w:numFmt w:val="lowerRoman"/>
      <w:lvlText w:val="%3)"/>
      <w:lvlJc w:val="left"/>
      <w:pPr>
        <w:ind w:left="1890" w:hanging="360"/>
      </w:pPr>
    </w:lvl>
    <w:lvl w:ilvl="3">
      <w:start w:val="1"/>
      <w:numFmt w:val="decimal"/>
      <w:lvlText w:val="(%4)"/>
      <w:lvlJc w:val="left"/>
      <w:pPr>
        <w:ind w:left="2250" w:hanging="360"/>
      </w:pPr>
    </w:lvl>
    <w:lvl w:ilvl="4">
      <w:start w:val="1"/>
      <w:numFmt w:val="lowerLetter"/>
      <w:lvlText w:val="(%5)"/>
      <w:lvlJc w:val="left"/>
      <w:pPr>
        <w:ind w:left="2610" w:hanging="360"/>
      </w:pPr>
    </w:lvl>
    <w:lvl w:ilvl="5">
      <w:start w:val="1"/>
      <w:numFmt w:val="lowerRoman"/>
      <w:lvlText w:val="(%6)"/>
      <w:lvlJc w:val="left"/>
      <w:pPr>
        <w:ind w:left="2970" w:hanging="360"/>
      </w:pPr>
    </w:lvl>
    <w:lvl w:ilvl="6">
      <w:start w:val="1"/>
      <w:numFmt w:val="decimal"/>
      <w:lvlText w:val="%7."/>
      <w:lvlJc w:val="left"/>
      <w:pPr>
        <w:ind w:left="3330" w:hanging="360"/>
      </w:pPr>
    </w:lvl>
    <w:lvl w:ilvl="7">
      <w:start w:val="1"/>
      <w:numFmt w:val="lowerLetter"/>
      <w:lvlText w:val="%8."/>
      <w:lvlJc w:val="left"/>
      <w:pPr>
        <w:ind w:left="3690" w:hanging="360"/>
      </w:pPr>
    </w:lvl>
    <w:lvl w:ilvl="8">
      <w:start w:val="1"/>
      <w:numFmt w:val="lowerRoman"/>
      <w:lvlText w:val="%9."/>
      <w:lvlJc w:val="left"/>
      <w:pPr>
        <w:ind w:left="4050" w:hanging="360"/>
      </w:pPr>
    </w:lvl>
  </w:abstractNum>
  <w:abstractNum w:abstractNumId="4">
    <w:nsid w:val="0A4F36E0"/>
    <w:multiLevelType w:val="singleLevel"/>
    <w:tmpl w:val="42366744"/>
    <w:lvl w:ilvl="0">
      <w:start w:val="1"/>
      <w:numFmt w:val="bullet"/>
      <w:pStyle w:val="ListBullet"/>
      <w:lvlText w:val=""/>
      <w:lvlJc w:val="left"/>
      <w:pPr>
        <w:tabs>
          <w:tab w:val="num" w:pos="720"/>
        </w:tabs>
        <w:ind w:left="720" w:hanging="360"/>
      </w:pPr>
      <w:rPr>
        <w:rFonts w:ascii="Symbol" w:hAnsi="Symbol" w:hint="default"/>
      </w:rPr>
    </w:lvl>
  </w:abstractNum>
  <w:abstractNum w:abstractNumId="5">
    <w:nsid w:val="0FBF40D0"/>
    <w:multiLevelType w:val="hybridMultilevel"/>
    <w:tmpl w:val="79926B2C"/>
    <w:lvl w:ilvl="0" w:tplc="04090001">
      <w:start w:val="1"/>
      <w:numFmt w:val="bullet"/>
      <w:pStyle w:val="ListNumber"/>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7AD7C18"/>
    <w:multiLevelType w:val="hybridMultilevel"/>
    <w:tmpl w:val="CE8A3A0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AA76AA"/>
    <w:multiLevelType w:val="singleLevel"/>
    <w:tmpl w:val="CDDE7876"/>
    <w:lvl w:ilvl="0">
      <w:start w:val="1"/>
      <w:numFmt w:val="bullet"/>
      <w:pStyle w:val="ListBullet1"/>
      <w:lvlText w:val=""/>
      <w:lvlJc w:val="left"/>
      <w:pPr>
        <w:tabs>
          <w:tab w:val="num" w:pos="360"/>
        </w:tabs>
        <w:ind w:left="360" w:hanging="360"/>
      </w:pPr>
      <w:rPr>
        <w:rFonts w:ascii="Wingdings" w:hAnsi="Wingdings" w:hint="default"/>
      </w:rPr>
    </w:lvl>
  </w:abstractNum>
  <w:abstractNum w:abstractNumId="8">
    <w:nsid w:val="1D921837"/>
    <w:multiLevelType w:val="singleLevel"/>
    <w:tmpl w:val="31E81F98"/>
    <w:lvl w:ilvl="0">
      <w:start w:val="1"/>
      <w:numFmt w:val="bullet"/>
      <w:pStyle w:val="Bullet3"/>
      <w:lvlText w:val="-"/>
      <w:lvlJc w:val="left"/>
      <w:pPr>
        <w:tabs>
          <w:tab w:val="num" w:pos="720"/>
        </w:tabs>
        <w:ind w:left="720" w:hanging="360"/>
      </w:pPr>
      <w:rPr>
        <w:rFonts w:ascii="Times New Roman" w:hAnsi="Times New Roman" w:hint="default"/>
      </w:rPr>
    </w:lvl>
  </w:abstractNum>
  <w:abstractNum w:abstractNumId="9">
    <w:nsid w:val="233D18C2"/>
    <w:multiLevelType w:val="singleLevel"/>
    <w:tmpl w:val="EA4E74FE"/>
    <w:lvl w:ilvl="0">
      <w:start w:val="1"/>
      <w:numFmt w:val="decimal"/>
      <w:pStyle w:val="NumberedSteps"/>
      <w:lvlText w:val="%1."/>
      <w:lvlJc w:val="left"/>
      <w:pPr>
        <w:tabs>
          <w:tab w:val="num" w:pos="360"/>
        </w:tabs>
        <w:ind w:left="360" w:hanging="360"/>
      </w:pPr>
    </w:lvl>
  </w:abstractNum>
  <w:abstractNum w:abstractNumId="10">
    <w:nsid w:val="24C375E5"/>
    <w:multiLevelType w:val="hybridMultilevel"/>
    <w:tmpl w:val="4AAE8334"/>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12">
    <w:nsid w:val="2E6526E0"/>
    <w:multiLevelType w:val="multilevel"/>
    <w:tmpl w:val="8286C76A"/>
    <w:lvl w:ilvl="0">
      <w:start w:val="1"/>
      <w:numFmt w:val="decimal"/>
      <w:lvlText w:val="R%1."/>
      <w:lvlJc w:val="left"/>
      <w:pPr>
        <w:tabs>
          <w:tab w:val="num" w:pos="936"/>
        </w:tabs>
        <w:ind w:left="936" w:hanging="576"/>
      </w:pPr>
      <w:rPr>
        <w:rFonts w:hint="default"/>
        <w:b/>
        <w:i w:val="0"/>
        <w:sz w:val="24"/>
        <w:szCs w:val="22"/>
      </w:rPr>
    </w:lvl>
    <w:lvl w:ilvl="1">
      <w:start w:val="1"/>
      <w:numFmt w:val="decimal"/>
      <w:lvlText w:val="R%1.%2."/>
      <w:lvlJc w:val="left"/>
      <w:pPr>
        <w:tabs>
          <w:tab w:val="num" w:pos="1728"/>
        </w:tabs>
        <w:ind w:left="1728" w:hanging="792"/>
      </w:pPr>
      <w:rPr>
        <w:rFonts w:ascii="Times New Roman" w:hAnsi="Times New Roman" w:hint="default"/>
        <w:b/>
        <w:i w:val="0"/>
        <w:sz w:val="24"/>
        <w:szCs w:val="22"/>
      </w:rPr>
    </w:lvl>
    <w:lvl w:ilvl="2">
      <w:start w:val="1"/>
      <w:numFmt w:val="bullet"/>
      <w:lvlText w:val=""/>
      <w:lvlJc w:val="left"/>
      <w:pPr>
        <w:tabs>
          <w:tab w:val="num" w:pos="1728"/>
        </w:tabs>
        <w:ind w:left="2592" w:hanging="864"/>
      </w:pPr>
      <w:rPr>
        <w:rFonts w:ascii="Symbol" w:hAnsi="Symbol" w:hint="default"/>
        <w:b/>
        <w:i w:val="0"/>
        <w:sz w:val="24"/>
        <w:szCs w:val="22"/>
      </w:rPr>
    </w:lvl>
    <w:lvl w:ilvl="3">
      <w:start w:val="1"/>
      <w:numFmt w:val="decimal"/>
      <w:lvlText w:val="R.%2.%3.%4."/>
      <w:lvlJc w:val="left"/>
      <w:pPr>
        <w:tabs>
          <w:tab w:val="num" w:pos="2160"/>
        </w:tabs>
        <w:ind w:left="2088" w:hanging="648"/>
      </w:pPr>
      <w:rPr>
        <w:rFonts w:hint="default"/>
        <w:b/>
        <w:i w:val="0"/>
        <w:sz w:val="24"/>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3">
    <w:nsid w:val="2FDD7014"/>
    <w:multiLevelType w:val="hybridMultilevel"/>
    <w:tmpl w:val="EEFCD3F4"/>
    <w:lvl w:ilvl="0" w:tplc="04090017">
      <w:start w:val="1"/>
      <w:numFmt w:val="lowerLetter"/>
      <w:lvlText w:val="%1)"/>
      <w:lvlJc w:val="left"/>
      <w:pPr>
        <w:ind w:left="720" w:hanging="360"/>
      </w:pPr>
    </w:lvl>
    <w:lvl w:ilvl="1" w:tplc="CDE4284E">
      <w:start w:val="1"/>
      <w:numFmt w:val="lowerLetter"/>
      <w:pStyle w:val="Requirement"/>
      <w:lvlText w:val="%2."/>
      <w:lvlJc w:val="left"/>
      <w:pPr>
        <w:ind w:left="1440" w:hanging="36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5C63FF"/>
    <w:multiLevelType w:val="singleLevel"/>
    <w:tmpl w:val="E4A416B4"/>
    <w:lvl w:ilvl="0">
      <w:start w:val="12"/>
      <w:numFmt w:val="bullet"/>
      <w:pStyle w:val="BoxBullet"/>
      <w:lvlText w:val="–"/>
      <w:lvlJc w:val="left"/>
      <w:pPr>
        <w:tabs>
          <w:tab w:val="num" w:pos="360"/>
        </w:tabs>
        <w:ind w:left="144" w:hanging="144"/>
      </w:pPr>
      <w:rPr>
        <w:rFonts w:ascii="Times New Roman" w:hAnsi="Times New Roman" w:hint="default"/>
      </w:rPr>
    </w:lvl>
  </w:abstractNum>
  <w:abstractNum w:abstractNumId="15">
    <w:nsid w:val="34BC4E84"/>
    <w:multiLevelType w:val="hybridMultilevel"/>
    <w:tmpl w:val="E584B6A8"/>
    <w:lvl w:ilvl="0" w:tplc="22E035FE">
      <w:start w:val="1"/>
      <w:numFmt w:val="upperLetter"/>
      <w:pStyle w:val="Section"/>
      <w:lvlText w:val="%1."/>
      <w:lvlJc w:val="left"/>
      <w:pPr>
        <w:tabs>
          <w:tab w:val="num" w:pos="360"/>
        </w:tabs>
        <w:ind w:left="360" w:hanging="360"/>
      </w:pPr>
      <w:rPr>
        <w:rFonts w:ascii="Arial Bold" w:hAnsi="Arial Bold" w:hint="default"/>
        <w:b/>
        <w:i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7305872"/>
    <w:multiLevelType w:val="hybridMultilevel"/>
    <w:tmpl w:val="03AE9324"/>
    <w:lvl w:ilvl="0" w:tplc="7286DBE8">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37C2515E"/>
    <w:multiLevelType w:val="hybridMultilevel"/>
    <w:tmpl w:val="A6A80C8A"/>
    <w:lvl w:ilvl="0" w:tplc="04090001">
      <w:start w:val="1"/>
      <w:numFmt w:val="bullet"/>
      <w:lvlText w:val=""/>
      <w:lvlJc w:val="left"/>
      <w:pPr>
        <w:ind w:left="234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8">
    <w:nsid w:val="3AEC1E54"/>
    <w:multiLevelType w:val="hybridMultilevel"/>
    <w:tmpl w:val="DF84480A"/>
    <w:lvl w:ilvl="0" w:tplc="0409000F">
      <w:start w:val="1"/>
      <w:numFmt w:val="decimal"/>
      <w:lvlText w:val="%1."/>
      <w:lvlJc w:val="left"/>
      <w:pPr>
        <w:ind w:left="634" w:hanging="360"/>
      </w:p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9">
    <w:nsid w:val="4603329F"/>
    <w:multiLevelType w:val="multilevel"/>
    <w:tmpl w:val="CFCC5010"/>
    <w:lvl w:ilvl="0">
      <w:start w:val="1"/>
      <w:numFmt w:val="decimal"/>
      <w:lvlText w:val="R%1."/>
      <w:lvlJc w:val="left"/>
      <w:pPr>
        <w:tabs>
          <w:tab w:val="num" w:pos="936"/>
        </w:tabs>
        <w:ind w:left="936" w:hanging="576"/>
      </w:pPr>
      <w:rPr>
        <w:rFonts w:hint="default"/>
        <w:b/>
        <w:i w:val="0"/>
        <w:sz w:val="24"/>
        <w:szCs w:val="22"/>
      </w:rPr>
    </w:lvl>
    <w:lvl w:ilvl="1">
      <w:start w:val="1"/>
      <w:numFmt w:val="decimal"/>
      <w:lvlText w:val="R%1.%2."/>
      <w:lvlJc w:val="left"/>
      <w:pPr>
        <w:tabs>
          <w:tab w:val="num" w:pos="1728"/>
        </w:tabs>
        <w:ind w:left="1728" w:hanging="792"/>
      </w:pPr>
      <w:rPr>
        <w:rFonts w:ascii="Times New Roman" w:hAnsi="Times New Roman" w:hint="default"/>
        <w:b/>
        <w:i w:val="0"/>
        <w:sz w:val="24"/>
        <w:szCs w:val="22"/>
      </w:rPr>
    </w:lvl>
    <w:lvl w:ilvl="2">
      <w:start w:val="1"/>
      <w:numFmt w:val="decimal"/>
      <w:lvlText w:val="R%1.%2.%3."/>
      <w:lvlJc w:val="left"/>
      <w:pPr>
        <w:tabs>
          <w:tab w:val="num" w:pos="1728"/>
        </w:tabs>
        <w:ind w:left="2592" w:hanging="864"/>
      </w:pPr>
      <w:rPr>
        <w:rFonts w:ascii="Times New Roman" w:hAnsi="Times New Roman" w:hint="default"/>
        <w:b/>
        <w:i w:val="0"/>
        <w:sz w:val="24"/>
        <w:szCs w:val="22"/>
      </w:rPr>
    </w:lvl>
    <w:lvl w:ilvl="3">
      <w:start w:val="1"/>
      <w:numFmt w:val="decimal"/>
      <w:lvlText w:val="R.%2.%3.%4."/>
      <w:lvlJc w:val="left"/>
      <w:pPr>
        <w:tabs>
          <w:tab w:val="num" w:pos="2160"/>
        </w:tabs>
        <w:ind w:left="2088" w:hanging="648"/>
      </w:pPr>
      <w:rPr>
        <w:rFonts w:hint="default"/>
        <w:b/>
        <w:i w:val="0"/>
        <w:sz w:val="24"/>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0">
    <w:nsid w:val="476E7C78"/>
    <w:multiLevelType w:val="hybridMultilevel"/>
    <w:tmpl w:val="BEDA3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1E5003"/>
    <w:multiLevelType w:val="hybridMultilevel"/>
    <w:tmpl w:val="927E63CE"/>
    <w:lvl w:ilvl="0" w:tplc="7166D1A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85216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CAA536D"/>
    <w:multiLevelType w:val="hybridMultilevel"/>
    <w:tmpl w:val="A9F0C8A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4">
    <w:nsid w:val="51C71104"/>
    <w:multiLevelType w:val="hybridMultilevel"/>
    <w:tmpl w:val="FF645E20"/>
    <w:lvl w:ilvl="0" w:tplc="04090017">
      <w:start w:val="1"/>
      <w:numFmt w:val="lowerLetter"/>
      <w:lvlText w:val="%1)"/>
      <w:lvlJc w:val="left"/>
      <w:pPr>
        <w:ind w:left="720" w:hanging="360"/>
      </w:pPr>
    </w:lvl>
    <w:lvl w:ilvl="1" w:tplc="68FC2D70">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540756"/>
    <w:multiLevelType w:val="hybridMultilevel"/>
    <w:tmpl w:val="5EC4E576"/>
    <w:lvl w:ilvl="0" w:tplc="0409000F">
      <w:start w:val="1"/>
      <w:numFmt w:val="decimal"/>
      <w:lvlText w:val="%1."/>
      <w:lvlJc w:val="left"/>
      <w:pPr>
        <w:ind w:left="548" w:hanging="360"/>
      </w:p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26">
    <w:nsid w:val="591F5514"/>
    <w:multiLevelType w:val="hybridMultilevel"/>
    <w:tmpl w:val="765ADA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B11A8B"/>
    <w:multiLevelType w:val="multilevel"/>
    <w:tmpl w:val="BBD8E4FE"/>
    <w:lvl w:ilvl="0">
      <w:start w:val="1"/>
      <w:numFmt w:val="decimal"/>
      <w:lvlText w:val="R%1."/>
      <w:lvlJc w:val="left"/>
      <w:pPr>
        <w:tabs>
          <w:tab w:val="num" w:pos="936"/>
        </w:tabs>
        <w:ind w:left="936" w:hanging="576"/>
      </w:pPr>
      <w:rPr>
        <w:rFonts w:hint="default"/>
        <w:b/>
        <w:i w:val="0"/>
        <w:sz w:val="24"/>
        <w:szCs w:val="22"/>
      </w:rPr>
    </w:lvl>
    <w:lvl w:ilvl="1">
      <w:start w:val="1"/>
      <w:numFmt w:val="decimal"/>
      <w:lvlText w:val="R%1.%2."/>
      <w:lvlJc w:val="left"/>
      <w:pPr>
        <w:tabs>
          <w:tab w:val="num" w:pos="1728"/>
        </w:tabs>
        <w:ind w:left="1728" w:hanging="792"/>
      </w:pPr>
      <w:rPr>
        <w:rFonts w:ascii="Times New Roman" w:hAnsi="Times New Roman" w:hint="default"/>
        <w:b/>
        <w:i w:val="0"/>
        <w:sz w:val="24"/>
        <w:szCs w:val="22"/>
      </w:rPr>
    </w:lvl>
    <w:lvl w:ilvl="2">
      <w:start w:val="1"/>
      <w:numFmt w:val="bullet"/>
      <w:lvlText w:val=""/>
      <w:lvlJc w:val="left"/>
      <w:pPr>
        <w:tabs>
          <w:tab w:val="num" w:pos="1728"/>
        </w:tabs>
        <w:ind w:left="2592" w:hanging="864"/>
      </w:pPr>
      <w:rPr>
        <w:rFonts w:ascii="Symbol" w:hAnsi="Symbol" w:hint="default"/>
        <w:b/>
        <w:i w:val="0"/>
        <w:sz w:val="24"/>
        <w:szCs w:val="22"/>
      </w:rPr>
    </w:lvl>
    <w:lvl w:ilvl="3">
      <w:start w:val="1"/>
      <w:numFmt w:val="decimal"/>
      <w:lvlText w:val="R.%2.%3.%4."/>
      <w:lvlJc w:val="left"/>
      <w:pPr>
        <w:tabs>
          <w:tab w:val="num" w:pos="2160"/>
        </w:tabs>
        <w:ind w:left="2088" w:hanging="648"/>
      </w:pPr>
      <w:rPr>
        <w:rFonts w:hint="default"/>
        <w:b/>
        <w:i w:val="0"/>
        <w:sz w:val="24"/>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8">
    <w:nsid w:val="646D01FB"/>
    <w:multiLevelType w:val="singleLevel"/>
    <w:tmpl w:val="4D8C5906"/>
    <w:lvl w:ilvl="0">
      <w:numFmt w:val="bullet"/>
      <w:pStyle w:val="ListBullet2"/>
      <w:lvlText w:val="-"/>
      <w:lvlJc w:val="left"/>
      <w:pPr>
        <w:tabs>
          <w:tab w:val="num" w:pos="1080"/>
        </w:tabs>
        <w:ind w:left="1080" w:hanging="360"/>
      </w:pPr>
      <w:rPr>
        <w:rFonts w:hint="default"/>
      </w:rPr>
    </w:lvl>
  </w:abstractNum>
  <w:abstractNum w:abstractNumId="29">
    <w:nsid w:val="67CB3584"/>
    <w:multiLevelType w:val="multilevel"/>
    <w:tmpl w:val="5BC29816"/>
    <w:lvl w:ilvl="0">
      <w:start w:val="1"/>
      <w:numFmt w:val="decimal"/>
      <w:pStyle w:val="Measure"/>
      <w:lvlText w:val="M%1."/>
      <w:lvlJc w:val="left"/>
      <w:pPr>
        <w:tabs>
          <w:tab w:val="num" w:pos="0"/>
        </w:tabs>
        <w:ind w:left="576" w:hanging="576"/>
      </w:pPr>
      <w:rPr>
        <w:rFonts w:ascii="Times New Roman" w:hAnsi="Times New Roman" w:hint="default"/>
        <w:b/>
        <w:i w:val="0"/>
        <w:sz w:val="22"/>
        <w:szCs w:val="22"/>
      </w:rPr>
    </w:lvl>
    <w:lvl w:ilvl="1">
      <w:start w:val="1"/>
      <w:numFmt w:val="decimal"/>
      <w:lvlText w:val="M%1.%2"/>
      <w:lvlJc w:val="left"/>
      <w:pPr>
        <w:tabs>
          <w:tab w:val="num" w:pos="1368"/>
        </w:tabs>
        <w:ind w:left="1368" w:hanging="792"/>
      </w:pPr>
      <w:rPr>
        <w:rFonts w:ascii="Times New Roman" w:hAnsi="Times New Roman" w:hint="default"/>
        <w:b/>
        <w:i w:val="0"/>
        <w:sz w:val="22"/>
        <w:szCs w:val="22"/>
      </w:rPr>
    </w:lvl>
    <w:lvl w:ilvl="2">
      <w:start w:val="1"/>
      <w:numFmt w:val="decimal"/>
      <w:lvlText w:val="M%3.%1.%2"/>
      <w:lvlJc w:val="left"/>
      <w:pPr>
        <w:tabs>
          <w:tab w:val="num" w:pos="1368"/>
        </w:tabs>
        <w:ind w:left="2232" w:hanging="864"/>
      </w:pPr>
      <w:rPr>
        <w:rFonts w:ascii="Times New Roman" w:hAnsi="Times New Roman" w:hint="default"/>
        <w:b/>
        <w:i w:val="0"/>
        <w:sz w:val="22"/>
        <w:szCs w:val="22"/>
      </w:rPr>
    </w:lvl>
    <w:lvl w:ilvl="3">
      <w:start w:val="1"/>
      <w:numFmt w:val="none"/>
      <w:lvlText w:val="1."/>
      <w:lvlJc w:val="left"/>
      <w:pPr>
        <w:tabs>
          <w:tab w:val="num" w:pos="2088"/>
        </w:tabs>
        <w:ind w:left="2088" w:hanging="864"/>
      </w:pPr>
      <w:rPr>
        <w:rFonts w:ascii="Times New Roman" w:hAnsi="Times New Roman" w:hint="default"/>
        <w:b w:val="0"/>
        <w:i w:val="0"/>
        <w:sz w:val="22"/>
        <w:szCs w:val="22"/>
      </w:rPr>
    </w:lvl>
    <w:lvl w:ilvl="4">
      <w:start w:val="1"/>
      <w:numFmt w:val="decimal"/>
      <w:lvlText w:val="%1.%2.%3.%4.%5."/>
      <w:lvlJc w:val="left"/>
      <w:pPr>
        <w:tabs>
          <w:tab w:val="num" w:pos="3960"/>
        </w:tabs>
        <w:ind w:left="2952" w:hanging="792"/>
      </w:pPr>
      <w:rPr>
        <w:rFonts w:hint="default"/>
      </w:rPr>
    </w:lvl>
    <w:lvl w:ilvl="5">
      <w:start w:val="1"/>
      <w:numFmt w:val="decimal"/>
      <w:lvlText w:val="%1.%2.%3.%4.%5.%6."/>
      <w:lvlJc w:val="left"/>
      <w:pPr>
        <w:tabs>
          <w:tab w:val="num" w:pos="4680"/>
        </w:tabs>
        <w:ind w:left="3456" w:hanging="936"/>
      </w:pPr>
      <w:rPr>
        <w:rFonts w:hint="default"/>
      </w:rPr>
    </w:lvl>
    <w:lvl w:ilvl="6">
      <w:start w:val="1"/>
      <w:numFmt w:val="decimal"/>
      <w:lvlText w:val="%1.%2.%3.%4.%5.%6.%7."/>
      <w:lvlJc w:val="left"/>
      <w:pPr>
        <w:tabs>
          <w:tab w:val="num" w:pos="5040"/>
        </w:tabs>
        <w:ind w:left="3960" w:hanging="1080"/>
      </w:pPr>
      <w:rPr>
        <w:rFonts w:hint="default"/>
      </w:rPr>
    </w:lvl>
    <w:lvl w:ilvl="7">
      <w:start w:val="1"/>
      <w:numFmt w:val="decimal"/>
      <w:lvlText w:val="%1.%2.%3.%4.%5.%6.%7.%8."/>
      <w:lvlJc w:val="left"/>
      <w:pPr>
        <w:tabs>
          <w:tab w:val="num" w:pos="5760"/>
        </w:tabs>
        <w:ind w:left="4464" w:hanging="1224"/>
      </w:pPr>
      <w:rPr>
        <w:rFonts w:hint="default"/>
      </w:rPr>
    </w:lvl>
    <w:lvl w:ilvl="8">
      <w:start w:val="1"/>
      <w:numFmt w:val="decimal"/>
      <w:lvlText w:val="%1.%2.%3.%4.%5.%6.%7.%8.%9."/>
      <w:lvlJc w:val="left"/>
      <w:pPr>
        <w:tabs>
          <w:tab w:val="num" w:pos="6480"/>
        </w:tabs>
        <w:ind w:left="5040" w:hanging="1440"/>
      </w:pPr>
      <w:rPr>
        <w:rFonts w:hint="default"/>
      </w:rPr>
    </w:lvl>
  </w:abstractNum>
  <w:abstractNum w:abstractNumId="30">
    <w:nsid w:val="738160AD"/>
    <w:multiLevelType w:val="hybridMultilevel"/>
    <w:tmpl w:val="27F89F6C"/>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1">
    <w:nsid w:val="75D83346"/>
    <w:multiLevelType w:val="singleLevel"/>
    <w:tmpl w:val="3AD209EC"/>
    <w:lvl w:ilvl="0">
      <w:start w:val="1"/>
      <w:numFmt w:val="bullet"/>
      <w:pStyle w:val="Bullet2"/>
      <w:lvlText w:val=""/>
      <w:lvlJc w:val="left"/>
      <w:pPr>
        <w:tabs>
          <w:tab w:val="num" w:pos="720"/>
        </w:tabs>
        <w:ind w:left="720" w:hanging="360"/>
      </w:pPr>
      <w:rPr>
        <w:rFonts w:ascii="Symbol" w:hAnsi="Symbol" w:hint="default"/>
      </w:rPr>
    </w:lvl>
  </w:abstractNum>
  <w:abstractNum w:abstractNumId="32">
    <w:nsid w:val="783F4B0A"/>
    <w:multiLevelType w:val="singleLevel"/>
    <w:tmpl w:val="0409000F"/>
    <w:lvl w:ilvl="0">
      <w:start w:val="1"/>
      <w:numFmt w:val="decimal"/>
      <w:lvlText w:val="%1."/>
      <w:lvlJc w:val="left"/>
      <w:pPr>
        <w:tabs>
          <w:tab w:val="num" w:pos="720"/>
        </w:tabs>
        <w:ind w:left="720" w:hanging="360"/>
      </w:pPr>
    </w:lvl>
  </w:abstractNum>
  <w:num w:numId="1">
    <w:abstractNumId w:val="2"/>
  </w:num>
  <w:num w:numId="2">
    <w:abstractNumId w:val="7"/>
  </w:num>
  <w:num w:numId="3">
    <w:abstractNumId w:val="0"/>
  </w:num>
  <w:num w:numId="4">
    <w:abstractNumId w:val="28"/>
  </w:num>
  <w:num w:numId="5">
    <w:abstractNumId w:val="4"/>
  </w:num>
  <w:num w:numId="6">
    <w:abstractNumId w:val="31"/>
  </w:num>
  <w:num w:numId="7">
    <w:abstractNumId w:val="9"/>
  </w:num>
  <w:num w:numId="8">
    <w:abstractNumId w:val="14"/>
  </w:num>
  <w:num w:numId="9">
    <w:abstractNumId w:val="8"/>
  </w:num>
  <w:num w:numId="10">
    <w:abstractNumId w:val="11"/>
  </w:num>
  <w:num w:numId="11">
    <w:abstractNumId w:val="5"/>
  </w:num>
  <w:num w:numId="12">
    <w:abstractNumId w:val="15"/>
  </w:num>
  <w:num w:numId="13">
    <w:abstractNumId w:val="19"/>
  </w:num>
  <w:num w:numId="14">
    <w:abstractNumId w:val="29"/>
  </w:num>
  <w:num w:numId="15">
    <w:abstractNumId w:val="18"/>
  </w:num>
  <w:num w:numId="16">
    <w:abstractNumId w:val="25"/>
  </w:num>
  <w:num w:numId="17">
    <w:abstractNumId w:val="3"/>
  </w:num>
  <w:num w:numId="18">
    <w:abstractNumId w:val="32"/>
  </w:num>
  <w:num w:numId="19">
    <w:abstractNumId w:val="12"/>
  </w:num>
  <w:num w:numId="20">
    <w:abstractNumId w:val="27"/>
  </w:num>
  <w:num w:numId="21">
    <w:abstractNumId w:val="11"/>
  </w:num>
  <w:num w:numId="22">
    <w:abstractNumId w:val="22"/>
  </w:num>
  <w:num w:numId="23">
    <w:abstractNumId w:val="1"/>
  </w:num>
  <w:num w:numId="24">
    <w:abstractNumId w:val="23"/>
  </w:num>
  <w:num w:numId="25">
    <w:abstractNumId w:val="30"/>
  </w:num>
  <w:num w:numId="26">
    <w:abstractNumId w:val="9"/>
    <w:lvlOverride w:ilvl="0">
      <w:startOverride w:val="1"/>
    </w:lvlOverride>
  </w:num>
  <w:num w:numId="27">
    <w:abstractNumId w:val="21"/>
  </w:num>
  <w:num w:numId="28">
    <w:abstractNumId w:val="20"/>
  </w:num>
  <w:num w:numId="29">
    <w:abstractNumId w:val="24"/>
  </w:num>
  <w:num w:numId="30">
    <w:abstractNumId w:val="13"/>
  </w:num>
  <w:num w:numId="31">
    <w:abstractNumId w:val="17"/>
  </w:num>
  <w:num w:numId="32">
    <w:abstractNumId w:val="6"/>
  </w:num>
  <w:num w:numId="33">
    <w:abstractNumId w:val="10"/>
  </w:num>
  <w:num w:numId="34">
    <w:abstractNumId w:val="26"/>
  </w:num>
  <w:num w:numId="35">
    <w:abstractNumId w:val="13"/>
    <w:lvlOverride w:ilvl="0">
      <w:startOverride w:val="1"/>
    </w:lvlOverride>
  </w:num>
  <w:num w:numId="36">
    <w:abstractNumId w:val="13"/>
    <w:lvlOverride w:ilvl="0">
      <w:startOverride w:val="1"/>
    </w:lvlOverride>
  </w:num>
  <w:num w:numId="37">
    <w:abstractNumId w:val="13"/>
    <w:lvlOverride w:ilvl="0">
      <w:startOverride w:val="1"/>
    </w:lvlOverride>
  </w:num>
  <w:num w:numId="38">
    <w:abstractNumId w:val="13"/>
    <w:lvlOverride w:ilvl="0">
      <w:startOverride w:val="1"/>
    </w:lvlOverride>
  </w:num>
  <w:num w:numId="39">
    <w:abstractNumId w:val="16"/>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ielle Cunningham">
    <w15:presenceInfo w15:providerId="None" w15:userId="Arielle Cunningham"/>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8"/>
  <w:trackRevisions/>
  <w:defaultTabStop w:val="720"/>
  <w:noPunctuationKerning/>
  <w:characterSpacingControl w:val="doNotCompress"/>
  <w:hdrShapeDefaults>
    <o:shapedefaults v:ext="edit" spidmax="6145"/>
  </w:hdrShapeDefaults>
  <w:footnotePr>
    <w:footnote w:id="-1"/>
    <w:footnote w:id="0"/>
  </w:footnotePr>
  <w:endnotePr>
    <w:endnote w:id="-1"/>
    <w:endnote w:id="0"/>
  </w:endnotePr>
  <w:compat/>
  <w:rsids>
    <w:rsidRoot w:val="001574EA"/>
    <w:rsid w:val="00003E46"/>
    <w:rsid w:val="00006B26"/>
    <w:rsid w:val="00011D42"/>
    <w:rsid w:val="00023F62"/>
    <w:rsid w:val="000251E8"/>
    <w:rsid w:val="00027819"/>
    <w:rsid w:val="000334DF"/>
    <w:rsid w:val="000471DB"/>
    <w:rsid w:val="00052986"/>
    <w:rsid w:val="00055725"/>
    <w:rsid w:val="00081CDB"/>
    <w:rsid w:val="00094161"/>
    <w:rsid w:val="000A2172"/>
    <w:rsid w:val="000A6406"/>
    <w:rsid w:val="000A70BC"/>
    <w:rsid w:val="000B36CB"/>
    <w:rsid w:val="000B3B11"/>
    <w:rsid w:val="000B6A94"/>
    <w:rsid w:val="000B7A04"/>
    <w:rsid w:val="000B7DF9"/>
    <w:rsid w:val="000C0484"/>
    <w:rsid w:val="000C12BC"/>
    <w:rsid w:val="000D67E0"/>
    <w:rsid w:val="000D7162"/>
    <w:rsid w:val="000E3AB0"/>
    <w:rsid w:val="000E4570"/>
    <w:rsid w:val="000F07EE"/>
    <w:rsid w:val="000F2958"/>
    <w:rsid w:val="000F6009"/>
    <w:rsid w:val="001018F0"/>
    <w:rsid w:val="00104599"/>
    <w:rsid w:val="00115A3D"/>
    <w:rsid w:val="00117903"/>
    <w:rsid w:val="001247C7"/>
    <w:rsid w:val="00136931"/>
    <w:rsid w:val="00140866"/>
    <w:rsid w:val="00147269"/>
    <w:rsid w:val="001574EA"/>
    <w:rsid w:val="00157A09"/>
    <w:rsid w:val="0016321B"/>
    <w:rsid w:val="00174E6D"/>
    <w:rsid w:val="00176559"/>
    <w:rsid w:val="001818FC"/>
    <w:rsid w:val="001819C8"/>
    <w:rsid w:val="001B2A6D"/>
    <w:rsid w:val="001C2243"/>
    <w:rsid w:val="001F050D"/>
    <w:rsid w:val="002034E1"/>
    <w:rsid w:val="002077CE"/>
    <w:rsid w:val="00222BEC"/>
    <w:rsid w:val="002252B9"/>
    <w:rsid w:val="002326D2"/>
    <w:rsid w:val="00232F8B"/>
    <w:rsid w:val="00236499"/>
    <w:rsid w:val="0024747B"/>
    <w:rsid w:val="002525FF"/>
    <w:rsid w:val="00254D61"/>
    <w:rsid w:val="00282DD5"/>
    <w:rsid w:val="00283FB4"/>
    <w:rsid w:val="002A1DA6"/>
    <w:rsid w:val="002A608F"/>
    <w:rsid w:val="002B3AE7"/>
    <w:rsid w:val="002C00EF"/>
    <w:rsid w:val="002F4EA1"/>
    <w:rsid w:val="00313B79"/>
    <w:rsid w:val="00325C06"/>
    <w:rsid w:val="0032749F"/>
    <w:rsid w:val="0033097A"/>
    <w:rsid w:val="003410A4"/>
    <w:rsid w:val="00346F69"/>
    <w:rsid w:val="00352839"/>
    <w:rsid w:val="00353DFC"/>
    <w:rsid w:val="00360ABA"/>
    <w:rsid w:val="00362740"/>
    <w:rsid w:val="00366A96"/>
    <w:rsid w:val="00381876"/>
    <w:rsid w:val="00390DD2"/>
    <w:rsid w:val="0039275D"/>
    <w:rsid w:val="003936E3"/>
    <w:rsid w:val="00394BC3"/>
    <w:rsid w:val="00396788"/>
    <w:rsid w:val="003B6AED"/>
    <w:rsid w:val="003C527C"/>
    <w:rsid w:val="003E0770"/>
    <w:rsid w:val="003E1C41"/>
    <w:rsid w:val="0040024E"/>
    <w:rsid w:val="0040490D"/>
    <w:rsid w:val="00405912"/>
    <w:rsid w:val="00415D6C"/>
    <w:rsid w:val="00436482"/>
    <w:rsid w:val="00441BB0"/>
    <w:rsid w:val="00460A80"/>
    <w:rsid w:val="0046202F"/>
    <w:rsid w:val="004631BF"/>
    <w:rsid w:val="004800C7"/>
    <w:rsid w:val="004A4DA0"/>
    <w:rsid w:val="004A60AD"/>
    <w:rsid w:val="004B6BD0"/>
    <w:rsid w:val="004B7DE3"/>
    <w:rsid w:val="004C293A"/>
    <w:rsid w:val="004C620B"/>
    <w:rsid w:val="004D0F60"/>
    <w:rsid w:val="004D62A4"/>
    <w:rsid w:val="004D70AF"/>
    <w:rsid w:val="004E7B5C"/>
    <w:rsid w:val="004F49F3"/>
    <w:rsid w:val="00510652"/>
    <w:rsid w:val="00512F09"/>
    <w:rsid w:val="00514AEC"/>
    <w:rsid w:val="00523AA4"/>
    <w:rsid w:val="00530071"/>
    <w:rsid w:val="00531461"/>
    <w:rsid w:val="005316C6"/>
    <w:rsid w:val="005316F3"/>
    <w:rsid w:val="0054591D"/>
    <w:rsid w:val="00554EAF"/>
    <w:rsid w:val="00555BA0"/>
    <w:rsid w:val="0056072B"/>
    <w:rsid w:val="0056445B"/>
    <w:rsid w:val="005714AD"/>
    <w:rsid w:val="00573832"/>
    <w:rsid w:val="005809D5"/>
    <w:rsid w:val="00585C9C"/>
    <w:rsid w:val="00594394"/>
    <w:rsid w:val="005A0886"/>
    <w:rsid w:val="005A721A"/>
    <w:rsid w:val="005D2AB8"/>
    <w:rsid w:val="005D3F72"/>
    <w:rsid w:val="005E3953"/>
    <w:rsid w:val="005E49FF"/>
    <w:rsid w:val="006001D5"/>
    <w:rsid w:val="00600539"/>
    <w:rsid w:val="006035E7"/>
    <w:rsid w:val="006055EB"/>
    <w:rsid w:val="00622B48"/>
    <w:rsid w:val="00650C33"/>
    <w:rsid w:val="00652754"/>
    <w:rsid w:val="00661D0C"/>
    <w:rsid w:val="00662B51"/>
    <w:rsid w:val="00676A5B"/>
    <w:rsid w:val="00680EF5"/>
    <w:rsid w:val="006814BC"/>
    <w:rsid w:val="00690EB7"/>
    <w:rsid w:val="0069159B"/>
    <w:rsid w:val="00694CD1"/>
    <w:rsid w:val="006A0DD4"/>
    <w:rsid w:val="006A0F19"/>
    <w:rsid w:val="006A634C"/>
    <w:rsid w:val="006B3EC7"/>
    <w:rsid w:val="006C1855"/>
    <w:rsid w:val="006C1F78"/>
    <w:rsid w:val="006C48B5"/>
    <w:rsid w:val="006D5ABD"/>
    <w:rsid w:val="006D5E9B"/>
    <w:rsid w:val="006D6361"/>
    <w:rsid w:val="006D68EB"/>
    <w:rsid w:val="006D7A26"/>
    <w:rsid w:val="006E4A2C"/>
    <w:rsid w:val="006F21CA"/>
    <w:rsid w:val="006F3856"/>
    <w:rsid w:val="00702154"/>
    <w:rsid w:val="007254EA"/>
    <w:rsid w:val="0074626C"/>
    <w:rsid w:val="00751418"/>
    <w:rsid w:val="00766ADF"/>
    <w:rsid w:val="00770C3D"/>
    <w:rsid w:val="007812E1"/>
    <w:rsid w:val="00781666"/>
    <w:rsid w:val="00786B6B"/>
    <w:rsid w:val="00791651"/>
    <w:rsid w:val="00794AC9"/>
    <w:rsid w:val="007A25C6"/>
    <w:rsid w:val="007E4E31"/>
    <w:rsid w:val="00804E58"/>
    <w:rsid w:val="00807358"/>
    <w:rsid w:val="00831166"/>
    <w:rsid w:val="008428F8"/>
    <w:rsid w:val="00853654"/>
    <w:rsid w:val="00854192"/>
    <w:rsid w:val="00877976"/>
    <w:rsid w:val="00892BAC"/>
    <w:rsid w:val="008B37B9"/>
    <w:rsid w:val="008C0C98"/>
    <w:rsid w:val="008C2A40"/>
    <w:rsid w:val="008D2544"/>
    <w:rsid w:val="008E3A59"/>
    <w:rsid w:val="008E4539"/>
    <w:rsid w:val="008E46E2"/>
    <w:rsid w:val="008E611D"/>
    <w:rsid w:val="008F0826"/>
    <w:rsid w:val="008F0ACF"/>
    <w:rsid w:val="00921ECD"/>
    <w:rsid w:val="00927FBC"/>
    <w:rsid w:val="0094416C"/>
    <w:rsid w:val="00946F9E"/>
    <w:rsid w:val="00950021"/>
    <w:rsid w:val="0096317A"/>
    <w:rsid w:val="009706ED"/>
    <w:rsid w:val="00972011"/>
    <w:rsid w:val="0098117B"/>
    <w:rsid w:val="00982C5A"/>
    <w:rsid w:val="0098653B"/>
    <w:rsid w:val="00993446"/>
    <w:rsid w:val="009A7819"/>
    <w:rsid w:val="009C27BB"/>
    <w:rsid w:val="009C66B3"/>
    <w:rsid w:val="009D3212"/>
    <w:rsid w:val="009D633E"/>
    <w:rsid w:val="009E03DB"/>
    <w:rsid w:val="009E4D26"/>
    <w:rsid w:val="009F4F45"/>
    <w:rsid w:val="00A0244D"/>
    <w:rsid w:val="00A35DA7"/>
    <w:rsid w:val="00A57415"/>
    <w:rsid w:val="00A6157A"/>
    <w:rsid w:val="00A616FC"/>
    <w:rsid w:val="00A6431C"/>
    <w:rsid w:val="00A6738A"/>
    <w:rsid w:val="00A71A66"/>
    <w:rsid w:val="00A80A03"/>
    <w:rsid w:val="00A901EE"/>
    <w:rsid w:val="00A90BA5"/>
    <w:rsid w:val="00A929A0"/>
    <w:rsid w:val="00AA4994"/>
    <w:rsid w:val="00AA704F"/>
    <w:rsid w:val="00AB1DC0"/>
    <w:rsid w:val="00AB4FB3"/>
    <w:rsid w:val="00AC3289"/>
    <w:rsid w:val="00AC71B2"/>
    <w:rsid w:val="00AD2815"/>
    <w:rsid w:val="00B02B84"/>
    <w:rsid w:val="00B1091A"/>
    <w:rsid w:val="00B11E1F"/>
    <w:rsid w:val="00B15C50"/>
    <w:rsid w:val="00B23D4E"/>
    <w:rsid w:val="00B25EF5"/>
    <w:rsid w:val="00B375B5"/>
    <w:rsid w:val="00B37959"/>
    <w:rsid w:val="00B45A3E"/>
    <w:rsid w:val="00B50824"/>
    <w:rsid w:val="00B573D9"/>
    <w:rsid w:val="00B66237"/>
    <w:rsid w:val="00B875FB"/>
    <w:rsid w:val="00BA34E0"/>
    <w:rsid w:val="00BA54AF"/>
    <w:rsid w:val="00BA6B3E"/>
    <w:rsid w:val="00BA79FA"/>
    <w:rsid w:val="00BB0A17"/>
    <w:rsid w:val="00BC1582"/>
    <w:rsid w:val="00BE4384"/>
    <w:rsid w:val="00BE4B3E"/>
    <w:rsid w:val="00BE5580"/>
    <w:rsid w:val="00BE60C0"/>
    <w:rsid w:val="00BF3EC1"/>
    <w:rsid w:val="00C05B05"/>
    <w:rsid w:val="00C06383"/>
    <w:rsid w:val="00C22580"/>
    <w:rsid w:val="00C3000F"/>
    <w:rsid w:val="00C55322"/>
    <w:rsid w:val="00C71FFF"/>
    <w:rsid w:val="00C87EEF"/>
    <w:rsid w:val="00C9465D"/>
    <w:rsid w:val="00CA4374"/>
    <w:rsid w:val="00CB2E2D"/>
    <w:rsid w:val="00CC7BE7"/>
    <w:rsid w:val="00CD77CD"/>
    <w:rsid w:val="00CF2D7C"/>
    <w:rsid w:val="00CF5138"/>
    <w:rsid w:val="00D00497"/>
    <w:rsid w:val="00D01A23"/>
    <w:rsid w:val="00D0376E"/>
    <w:rsid w:val="00D1016B"/>
    <w:rsid w:val="00D228D6"/>
    <w:rsid w:val="00D333C1"/>
    <w:rsid w:val="00D45CFD"/>
    <w:rsid w:val="00D461E1"/>
    <w:rsid w:val="00D51440"/>
    <w:rsid w:val="00D57E58"/>
    <w:rsid w:val="00D655D7"/>
    <w:rsid w:val="00D70127"/>
    <w:rsid w:val="00D75D6E"/>
    <w:rsid w:val="00D877C3"/>
    <w:rsid w:val="00D910F8"/>
    <w:rsid w:val="00DA1158"/>
    <w:rsid w:val="00DA22FC"/>
    <w:rsid w:val="00DA36A0"/>
    <w:rsid w:val="00DA634C"/>
    <w:rsid w:val="00DB5215"/>
    <w:rsid w:val="00DB62EC"/>
    <w:rsid w:val="00DB7B25"/>
    <w:rsid w:val="00DC36B8"/>
    <w:rsid w:val="00DC6DBD"/>
    <w:rsid w:val="00DC7745"/>
    <w:rsid w:val="00DE513B"/>
    <w:rsid w:val="00DE5E55"/>
    <w:rsid w:val="00E00E08"/>
    <w:rsid w:val="00E06458"/>
    <w:rsid w:val="00E22CCB"/>
    <w:rsid w:val="00E3158E"/>
    <w:rsid w:val="00E50820"/>
    <w:rsid w:val="00E50A19"/>
    <w:rsid w:val="00E531FB"/>
    <w:rsid w:val="00E73284"/>
    <w:rsid w:val="00E75D74"/>
    <w:rsid w:val="00E85DFD"/>
    <w:rsid w:val="00E87E58"/>
    <w:rsid w:val="00E935EE"/>
    <w:rsid w:val="00EA3179"/>
    <w:rsid w:val="00EA64C9"/>
    <w:rsid w:val="00EA680B"/>
    <w:rsid w:val="00EA7642"/>
    <w:rsid w:val="00EB0DF3"/>
    <w:rsid w:val="00EC5A7B"/>
    <w:rsid w:val="00ED470D"/>
    <w:rsid w:val="00EE1903"/>
    <w:rsid w:val="00F01C12"/>
    <w:rsid w:val="00F0733E"/>
    <w:rsid w:val="00F20565"/>
    <w:rsid w:val="00F557C3"/>
    <w:rsid w:val="00F75403"/>
    <w:rsid w:val="00F80C02"/>
    <w:rsid w:val="00F83013"/>
    <w:rsid w:val="00F83088"/>
    <w:rsid w:val="00F87016"/>
    <w:rsid w:val="00F87490"/>
    <w:rsid w:val="00F950EA"/>
    <w:rsid w:val="00FB44B0"/>
    <w:rsid w:val="00FB5598"/>
    <w:rsid w:val="00FB646E"/>
    <w:rsid w:val="00FC4896"/>
    <w:rsid w:val="00FC7108"/>
    <w:rsid w:val="00FC7B36"/>
    <w:rsid w:val="00FD4BAE"/>
    <w:rsid w:val="00FD55BE"/>
    <w:rsid w:val="00FE3F17"/>
    <w:rsid w:val="00FE4CAA"/>
    <w:rsid w:val="00FF6B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Bullet" w:uiPriority="0"/>
    <w:lsdException w:name="List Number" w:uiPriority="0"/>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1DB"/>
    <w:pPr>
      <w:ind w:left="-86"/>
    </w:pPr>
    <w:rPr>
      <w:rFonts w:ascii="Calibri" w:hAnsi="Calibri"/>
      <w:sz w:val="24"/>
      <w:szCs w:val="24"/>
    </w:rPr>
  </w:style>
  <w:style w:type="paragraph" w:styleId="Heading1">
    <w:name w:val="heading 1"/>
    <w:basedOn w:val="Normal"/>
    <w:next w:val="Normal"/>
    <w:link w:val="Heading1Char"/>
    <w:uiPriority w:val="9"/>
    <w:qFormat/>
    <w:rsid w:val="00791651"/>
    <w:pPr>
      <w:keepNext/>
      <w:keepLines/>
      <w:spacing w:before="480"/>
      <w:outlineLvl w:val="0"/>
    </w:pPr>
    <w:rPr>
      <w:rFonts w:ascii="Cambria" w:hAnsi="Cambria"/>
      <w:b/>
      <w:bCs/>
      <w:color w:val="44637F"/>
      <w:sz w:val="28"/>
      <w:szCs w:val="28"/>
    </w:rPr>
  </w:style>
  <w:style w:type="paragraph" w:styleId="Heading2">
    <w:name w:val="heading 2"/>
    <w:basedOn w:val="Normal"/>
    <w:next w:val="Normal"/>
    <w:link w:val="Heading2Char"/>
    <w:uiPriority w:val="9"/>
    <w:unhideWhenUsed/>
    <w:qFormat/>
    <w:rsid w:val="00791651"/>
    <w:pPr>
      <w:keepNext/>
      <w:keepLines/>
      <w:spacing w:before="200"/>
      <w:outlineLvl w:val="1"/>
    </w:pPr>
    <w:rPr>
      <w:rFonts w:ascii="Cambria" w:hAnsi="Cambria"/>
      <w:b/>
      <w:bCs/>
      <w:color w:val="5D85A9"/>
      <w:sz w:val="26"/>
      <w:szCs w:val="26"/>
    </w:rPr>
  </w:style>
  <w:style w:type="paragraph" w:styleId="Heading3">
    <w:name w:val="heading 3"/>
    <w:aliases w:val=" Char"/>
    <w:basedOn w:val="Normal"/>
    <w:next w:val="Normal"/>
    <w:link w:val="Heading3Char"/>
    <w:qFormat/>
    <w:rsid w:val="00744307"/>
    <w:pPr>
      <w:keepNext/>
      <w:spacing w:before="240" w:after="120"/>
      <w:outlineLvl w:val="2"/>
    </w:pPr>
    <w:rPr>
      <w:rFonts w:ascii="Arial" w:hAnsi="Arial" w:cs="Arial"/>
      <w:b/>
      <w:bCs/>
      <w:i/>
      <w:sz w:val="22"/>
      <w:szCs w:val="26"/>
    </w:rPr>
  </w:style>
  <w:style w:type="paragraph" w:styleId="Heading4">
    <w:name w:val="heading 4"/>
    <w:basedOn w:val="Normal"/>
    <w:next w:val="Normal"/>
    <w:link w:val="Heading4Char"/>
    <w:qFormat/>
    <w:rsid w:val="00676A5B"/>
    <w:pPr>
      <w:keepNext/>
      <w:spacing w:before="240" w:after="60"/>
      <w:outlineLvl w:val="3"/>
    </w:pPr>
    <w:rPr>
      <w:rFonts w:ascii="Arial" w:hAnsi="Arial"/>
      <w:b/>
      <w:i/>
      <w:sz w:val="20"/>
      <w:szCs w:val="20"/>
    </w:rPr>
  </w:style>
  <w:style w:type="paragraph" w:styleId="Heading5">
    <w:name w:val="heading 5"/>
    <w:basedOn w:val="Normal"/>
    <w:next w:val="Normal"/>
    <w:link w:val="Heading5Char"/>
    <w:qFormat/>
    <w:rsid w:val="00676A5B"/>
    <w:pPr>
      <w:keepNext/>
      <w:outlineLvl w:val="4"/>
    </w:pPr>
    <w:rPr>
      <w:rFonts w:ascii="Times New Roman" w:hAnsi="Times New Roman"/>
      <w:b/>
      <w:sz w:val="22"/>
      <w:szCs w:val="20"/>
    </w:rPr>
  </w:style>
  <w:style w:type="paragraph" w:styleId="Heading6">
    <w:name w:val="heading 6"/>
    <w:basedOn w:val="Normal"/>
    <w:next w:val="Normal"/>
    <w:link w:val="Heading6Char"/>
    <w:qFormat/>
    <w:rsid w:val="00676A5B"/>
    <w:pPr>
      <w:keepNext/>
      <w:jc w:val="center"/>
      <w:outlineLvl w:val="5"/>
    </w:pPr>
    <w:rPr>
      <w:rFonts w:ascii="Arial" w:hAnsi="Arial"/>
      <w:i/>
      <w:sz w:val="22"/>
      <w:szCs w:val="20"/>
    </w:rPr>
  </w:style>
  <w:style w:type="paragraph" w:styleId="Heading7">
    <w:name w:val="heading 7"/>
    <w:basedOn w:val="Normal"/>
    <w:next w:val="Normal"/>
    <w:link w:val="Heading7Char"/>
    <w:qFormat/>
    <w:rsid w:val="00676A5B"/>
    <w:pPr>
      <w:keepNext/>
      <w:outlineLvl w:val="6"/>
    </w:pPr>
    <w:rPr>
      <w:rFonts w:ascii="Arial" w:hAnsi="Arial"/>
      <w:sz w:val="20"/>
      <w:u w:val="single"/>
    </w:rPr>
  </w:style>
  <w:style w:type="paragraph" w:styleId="Heading8">
    <w:name w:val="heading 8"/>
    <w:basedOn w:val="Normal"/>
    <w:next w:val="Normal"/>
    <w:link w:val="Heading8Char"/>
    <w:qFormat/>
    <w:rsid w:val="00676A5B"/>
    <w:pPr>
      <w:keepNext/>
      <w:outlineLvl w:val="7"/>
    </w:pPr>
    <w:rPr>
      <w:rFonts w:ascii="Times New Roman" w:hAnsi="Times New Roman"/>
      <w:b/>
      <w:bCs/>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5316C6"/>
    <w:pPr>
      <w:spacing w:before="480" w:after="60"/>
    </w:pPr>
    <w:rPr>
      <w:rFonts w:ascii="Tahoma" w:hAnsi="Tahoma"/>
      <w:b/>
      <w:bCs/>
      <w:sz w:val="28"/>
      <w:szCs w:val="20"/>
    </w:rPr>
  </w:style>
  <w:style w:type="paragraph" w:customStyle="1" w:styleId="Sub-Heading">
    <w:name w:val="Sub-Heading"/>
    <w:basedOn w:val="Normal"/>
    <w:rsid w:val="005316C6"/>
    <w:pPr>
      <w:spacing w:before="360" w:after="60"/>
    </w:pPr>
    <w:rPr>
      <w:rFonts w:ascii="Tahoma" w:hAnsi="Tahoma"/>
      <w:b/>
      <w:i/>
      <w:szCs w:val="20"/>
    </w:rPr>
  </w:style>
  <w:style w:type="character" w:customStyle="1" w:styleId="BodyCopy">
    <w:name w:val="Body Copy"/>
    <w:rsid w:val="00136931"/>
    <w:rPr>
      <w:rFonts w:ascii="Calibri" w:hAnsi="Calibri"/>
    </w:rPr>
  </w:style>
  <w:style w:type="paragraph" w:customStyle="1" w:styleId="DocumentTitle">
    <w:name w:val="Document Title"/>
    <w:basedOn w:val="Normal"/>
    <w:rsid w:val="005316C6"/>
    <w:pPr>
      <w:spacing w:before="120"/>
    </w:pPr>
    <w:rPr>
      <w:rFonts w:ascii="Tahoma" w:hAnsi="Tahoma"/>
      <w:b/>
      <w:bCs/>
      <w:color w:val="143970"/>
      <w:sz w:val="48"/>
      <w:szCs w:val="20"/>
    </w:rPr>
  </w:style>
  <w:style w:type="paragraph" w:customStyle="1" w:styleId="Default">
    <w:name w:val="Default"/>
    <w:rsid w:val="00361F62"/>
    <w:pPr>
      <w:autoSpaceDE w:val="0"/>
      <w:autoSpaceDN w:val="0"/>
      <w:adjustRightInd w:val="0"/>
    </w:pPr>
    <w:rPr>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semiHidden/>
    <w:rsid w:val="00744307"/>
    <w:rPr>
      <w:sz w:val="16"/>
      <w:szCs w:val="16"/>
    </w:rPr>
  </w:style>
  <w:style w:type="character" w:customStyle="1" w:styleId="Heading3Char">
    <w:name w:val="Heading 3 Char"/>
    <w:aliases w:val=" Char Char"/>
    <w:link w:val="Heading3"/>
    <w:rsid w:val="00744307"/>
    <w:rPr>
      <w:rFonts w:ascii="Arial" w:hAnsi="Arial" w:cs="Arial"/>
      <w:b/>
      <w:bCs/>
      <w:i/>
      <w:sz w:val="22"/>
      <w:szCs w:val="26"/>
      <w:lang w:val="en-US" w:eastAsia="en-US" w:bidi="ar-SA"/>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link w:val="Heading1"/>
    <w:uiPriority w:val="9"/>
    <w:rsid w:val="00791651"/>
    <w:rPr>
      <w:rFonts w:ascii="Cambria" w:eastAsia="Times New Roman" w:hAnsi="Cambria" w:cs="Times New Roman"/>
      <w:b/>
      <w:bCs/>
      <w:color w:val="44637F"/>
      <w:sz w:val="28"/>
      <w:szCs w:val="28"/>
    </w:rPr>
  </w:style>
  <w:style w:type="character" w:customStyle="1" w:styleId="Heading2Char">
    <w:name w:val="Heading 2 Char"/>
    <w:link w:val="Heading2"/>
    <w:uiPriority w:val="9"/>
    <w:semiHidden/>
    <w:rsid w:val="00791651"/>
    <w:rPr>
      <w:rFonts w:ascii="Cambria" w:eastAsia="Times New Roman" w:hAnsi="Cambria" w:cs="Times New Roman"/>
      <w:b/>
      <w:bCs/>
      <w:color w:val="5D85A9"/>
      <w:sz w:val="26"/>
      <w:szCs w:val="26"/>
    </w:rPr>
  </w:style>
  <w:style w:type="paragraph" w:customStyle="1" w:styleId="DocumentSubtitle">
    <w:name w:val="Document Subtitle"/>
    <w:basedOn w:val="Normal"/>
    <w:rsid w:val="005316C6"/>
    <w:pPr>
      <w:spacing w:after="360"/>
    </w:pPr>
    <w:rPr>
      <w:rFonts w:ascii="Tahoma" w:hAnsi="Tahoma"/>
      <w:color w:val="143970"/>
      <w:sz w:val="36"/>
      <w:szCs w:val="20"/>
    </w:rPr>
  </w:style>
  <w:style w:type="paragraph" w:styleId="Header">
    <w:name w:val="header"/>
    <w:basedOn w:val="Normal"/>
    <w:link w:val="HeaderChar"/>
    <w:unhideWhenUsed/>
    <w:rsid w:val="00510652"/>
    <w:pPr>
      <w:tabs>
        <w:tab w:val="center" w:pos="4680"/>
        <w:tab w:val="right" w:pos="9360"/>
      </w:tabs>
    </w:pPr>
    <w:rPr>
      <w:rFonts w:ascii="Times New Roman" w:hAnsi="Times New Roman"/>
    </w:rPr>
  </w:style>
  <w:style w:type="character" w:customStyle="1" w:styleId="HeaderChar">
    <w:name w:val="Header Char"/>
    <w:link w:val="Header"/>
    <w:rsid w:val="00510652"/>
    <w:rPr>
      <w:sz w:val="24"/>
      <w:szCs w:val="24"/>
    </w:rPr>
  </w:style>
  <w:style w:type="paragraph" w:styleId="Footer">
    <w:name w:val="footer"/>
    <w:basedOn w:val="Normal"/>
    <w:link w:val="FooterChar"/>
    <w:uiPriority w:val="99"/>
    <w:unhideWhenUsed/>
    <w:rsid w:val="00510652"/>
    <w:pPr>
      <w:tabs>
        <w:tab w:val="center" w:pos="4680"/>
        <w:tab w:val="right" w:pos="9360"/>
      </w:tabs>
    </w:pPr>
    <w:rPr>
      <w:rFonts w:ascii="Times New Roman" w:hAnsi="Times New Roman"/>
    </w:rPr>
  </w:style>
  <w:style w:type="character" w:customStyle="1" w:styleId="FooterChar">
    <w:name w:val="Footer Char"/>
    <w:link w:val="Footer"/>
    <w:uiPriority w:val="99"/>
    <w:rsid w:val="00510652"/>
    <w:rPr>
      <w:sz w:val="24"/>
      <w:szCs w:val="24"/>
    </w:rPr>
  </w:style>
  <w:style w:type="character" w:styleId="PageNumber">
    <w:name w:val="page number"/>
    <w:basedOn w:val="DefaultParagraphFont"/>
    <w:rsid w:val="00510652"/>
  </w:style>
  <w:style w:type="character" w:customStyle="1" w:styleId="Heading4Char">
    <w:name w:val="Heading 4 Char"/>
    <w:link w:val="Heading4"/>
    <w:rsid w:val="00676A5B"/>
    <w:rPr>
      <w:rFonts w:ascii="Arial" w:hAnsi="Arial"/>
      <w:b/>
      <w:i/>
    </w:rPr>
  </w:style>
  <w:style w:type="character" w:customStyle="1" w:styleId="Heading5Char">
    <w:name w:val="Heading 5 Char"/>
    <w:link w:val="Heading5"/>
    <w:rsid w:val="00676A5B"/>
    <w:rPr>
      <w:b/>
      <w:sz w:val="22"/>
    </w:rPr>
  </w:style>
  <w:style w:type="character" w:customStyle="1" w:styleId="Heading6Char">
    <w:name w:val="Heading 6 Char"/>
    <w:link w:val="Heading6"/>
    <w:rsid w:val="00676A5B"/>
    <w:rPr>
      <w:rFonts w:ascii="Arial" w:hAnsi="Arial"/>
      <w:i/>
      <w:sz w:val="22"/>
    </w:rPr>
  </w:style>
  <w:style w:type="character" w:customStyle="1" w:styleId="Heading7Char">
    <w:name w:val="Heading 7 Char"/>
    <w:link w:val="Heading7"/>
    <w:rsid w:val="00676A5B"/>
    <w:rPr>
      <w:rFonts w:ascii="Arial" w:hAnsi="Arial" w:cs="Arial"/>
      <w:szCs w:val="24"/>
      <w:u w:val="single"/>
    </w:rPr>
  </w:style>
  <w:style w:type="character" w:customStyle="1" w:styleId="Heading8Char">
    <w:name w:val="Heading 8 Char"/>
    <w:link w:val="Heading8"/>
    <w:rsid w:val="00676A5B"/>
    <w:rPr>
      <w:b/>
      <w:bCs/>
      <w:sz w:val="22"/>
      <w:u w:val="single"/>
    </w:rPr>
  </w:style>
  <w:style w:type="paragraph" w:customStyle="1" w:styleId="Dashlevel1">
    <w:name w:val="Dash level 1"/>
    <w:basedOn w:val="Normal"/>
    <w:rsid w:val="00676A5B"/>
    <w:pPr>
      <w:numPr>
        <w:numId w:val="1"/>
      </w:numPr>
      <w:spacing w:after="60"/>
      <w:ind w:left="1080"/>
    </w:pPr>
    <w:rPr>
      <w:sz w:val="22"/>
      <w:szCs w:val="20"/>
    </w:rPr>
  </w:style>
  <w:style w:type="paragraph" w:customStyle="1" w:styleId="ListBullet1">
    <w:name w:val="List Bullet 1"/>
    <w:basedOn w:val="Normal"/>
    <w:rsid w:val="00676A5B"/>
    <w:pPr>
      <w:numPr>
        <w:numId w:val="2"/>
      </w:numPr>
      <w:spacing w:before="60" w:after="60"/>
      <w:ind w:left="720"/>
    </w:pPr>
    <w:rPr>
      <w:sz w:val="22"/>
      <w:szCs w:val="20"/>
    </w:rPr>
  </w:style>
  <w:style w:type="paragraph" w:customStyle="1" w:styleId="Dashlevel2">
    <w:name w:val="Dash level 2"/>
    <w:basedOn w:val="Dashlevel1"/>
    <w:rsid w:val="00676A5B"/>
    <w:pPr>
      <w:numPr>
        <w:numId w:val="3"/>
      </w:numPr>
      <w:ind w:left="1440"/>
    </w:pPr>
  </w:style>
  <w:style w:type="paragraph" w:styleId="BodyText">
    <w:name w:val="Body Text"/>
    <w:basedOn w:val="Normal"/>
    <w:link w:val="BodyTextChar"/>
    <w:rsid w:val="00676A5B"/>
    <w:pPr>
      <w:ind w:left="360"/>
    </w:pPr>
    <w:rPr>
      <w:rFonts w:ascii="Times New Roman" w:hAnsi="Times New Roman"/>
      <w:sz w:val="22"/>
      <w:szCs w:val="20"/>
    </w:rPr>
  </w:style>
  <w:style w:type="character" w:customStyle="1" w:styleId="BodyTextChar">
    <w:name w:val="Body Text Char"/>
    <w:link w:val="BodyText"/>
    <w:rsid w:val="00676A5B"/>
    <w:rPr>
      <w:sz w:val="22"/>
    </w:rPr>
  </w:style>
  <w:style w:type="paragraph" w:customStyle="1" w:styleId="NumberedSteps">
    <w:name w:val="Numbered Steps"/>
    <w:basedOn w:val="Normal"/>
    <w:rsid w:val="00676A5B"/>
    <w:pPr>
      <w:numPr>
        <w:numId w:val="7"/>
      </w:numPr>
    </w:pPr>
    <w:rPr>
      <w:sz w:val="22"/>
      <w:szCs w:val="20"/>
    </w:rPr>
  </w:style>
  <w:style w:type="paragraph" w:styleId="ListBullet">
    <w:name w:val="List Bullet"/>
    <w:basedOn w:val="Normal"/>
    <w:rsid w:val="00676A5B"/>
    <w:pPr>
      <w:numPr>
        <w:numId w:val="5"/>
      </w:numPr>
    </w:pPr>
    <w:rPr>
      <w:sz w:val="22"/>
      <w:szCs w:val="20"/>
    </w:rPr>
  </w:style>
  <w:style w:type="paragraph" w:styleId="ListBullet2">
    <w:name w:val="List Bullet 2"/>
    <w:basedOn w:val="Normal"/>
    <w:autoRedefine/>
    <w:rsid w:val="00676A5B"/>
    <w:pPr>
      <w:numPr>
        <w:numId w:val="4"/>
      </w:numPr>
    </w:pPr>
    <w:rPr>
      <w:sz w:val="22"/>
      <w:szCs w:val="20"/>
    </w:rPr>
  </w:style>
  <w:style w:type="paragraph" w:styleId="BodyTextIndent">
    <w:name w:val="Body Text Indent"/>
    <w:basedOn w:val="Normal"/>
    <w:link w:val="BodyTextIndentChar"/>
    <w:rsid w:val="00676A5B"/>
    <w:pPr>
      <w:ind w:left="720"/>
    </w:pPr>
    <w:rPr>
      <w:rFonts w:ascii="Times New Roman" w:hAnsi="Times New Roman"/>
      <w:sz w:val="22"/>
      <w:szCs w:val="20"/>
    </w:rPr>
  </w:style>
  <w:style w:type="character" w:customStyle="1" w:styleId="BodyTextIndentChar">
    <w:name w:val="Body Text Indent Char"/>
    <w:link w:val="BodyTextIndent"/>
    <w:rsid w:val="00676A5B"/>
    <w:rPr>
      <w:sz w:val="22"/>
    </w:rPr>
  </w:style>
  <w:style w:type="paragraph" w:customStyle="1" w:styleId="Bullet2">
    <w:name w:val="Bullet 2"/>
    <w:basedOn w:val="Normal"/>
    <w:rsid w:val="00676A5B"/>
    <w:pPr>
      <w:numPr>
        <w:numId w:val="6"/>
      </w:numPr>
    </w:pPr>
    <w:rPr>
      <w:sz w:val="22"/>
      <w:szCs w:val="20"/>
    </w:rPr>
  </w:style>
  <w:style w:type="character" w:styleId="Hyperlink">
    <w:name w:val="Hyperlink"/>
    <w:rsid w:val="00676A5B"/>
    <w:rPr>
      <w:color w:val="0000FF"/>
      <w:u w:val="single"/>
    </w:rPr>
  </w:style>
  <w:style w:type="character" w:customStyle="1" w:styleId="BoxText">
    <w:name w:val="Box Text"/>
    <w:rsid w:val="00676A5B"/>
    <w:rPr>
      <w:rFonts w:ascii="Arial" w:hAnsi="Arial"/>
      <w:sz w:val="20"/>
    </w:rPr>
  </w:style>
  <w:style w:type="paragraph" w:customStyle="1" w:styleId="TableText">
    <w:name w:val="Table Text"/>
    <w:basedOn w:val="Normal"/>
    <w:rsid w:val="00676A5B"/>
    <w:pPr>
      <w:spacing w:before="60" w:after="60"/>
    </w:pPr>
    <w:rPr>
      <w:rFonts w:ascii="Arial" w:hAnsi="Arial"/>
      <w:sz w:val="18"/>
      <w:szCs w:val="20"/>
    </w:rPr>
  </w:style>
  <w:style w:type="character" w:customStyle="1" w:styleId="Exhibit">
    <w:name w:val="Exhibit"/>
    <w:rsid w:val="00676A5B"/>
    <w:rPr>
      <w:rFonts w:ascii="Arial" w:hAnsi="Arial"/>
      <w:b/>
      <w:sz w:val="22"/>
      <w:szCs w:val="24"/>
    </w:rPr>
  </w:style>
  <w:style w:type="paragraph" w:customStyle="1" w:styleId="NormalNERC">
    <w:name w:val="Normal NERC"/>
    <w:basedOn w:val="Normal"/>
    <w:autoRedefine/>
    <w:rsid w:val="00676A5B"/>
    <w:pPr>
      <w:autoSpaceDE w:val="0"/>
      <w:autoSpaceDN w:val="0"/>
      <w:adjustRightInd w:val="0"/>
      <w:ind w:firstLine="360"/>
    </w:pPr>
    <w:rPr>
      <w:rFonts w:ascii="Arial" w:hAnsi="Arial"/>
      <w:sz w:val="20"/>
      <w:szCs w:val="20"/>
    </w:rPr>
  </w:style>
  <w:style w:type="paragraph" w:styleId="BodyText2">
    <w:name w:val="Body Text 2"/>
    <w:basedOn w:val="Normal"/>
    <w:link w:val="BodyText2Char"/>
    <w:rsid w:val="00676A5B"/>
    <w:pPr>
      <w:spacing w:before="120"/>
    </w:pPr>
    <w:rPr>
      <w:rFonts w:ascii="Times New Roman" w:hAnsi="Times New Roman"/>
      <w:i/>
      <w:color w:val="0000FF"/>
      <w:szCs w:val="20"/>
    </w:rPr>
  </w:style>
  <w:style w:type="character" w:customStyle="1" w:styleId="BodyText2Char">
    <w:name w:val="Body Text 2 Char"/>
    <w:link w:val="BodyText2"/>
    <w:rsid w:val="00676A5B"/>
    <w:rPr>
      <w:i/>
      <w:color w:val="0000FF"/>
      <w:sz w:val="24"/>
    </w:rPr>
  </w:style>
  <w:style w:type="character" w:styleId="FollowedHyperlink">
    <w:name w:val="FollowedHyperlink"/>
    <w:rsid w:val="00676A5B"/>
    <w:rPr>
      <w:color w:val="800080"/>
      <w:u w:val="single"/>
    </w:rPr>
  </w:style>
  <w:style w:type="paragraph" w:customStyle="1" w:styleId="Bullet3">
    <w:name w:val="Bullet 3"/>
    <w:basedOn w:val="Normal"/>
    <w:rsid w:val="00676A5B"/>
    <w:pPr>
      <w:numPr>
        <w:numId w:val="9"/>
      </w:numPr>
    </w:pPr>
    <w:rPr>
      <w:sz w:val="22"/>
    </w:rPr>
  </w:style>
  <w:style w:type="paragraph" w:customStyle="1" w:styleId="BoxBullet">
    <w:name w:val="Box Bullet"/>
    <w:basedOn w:val="Normal"/>
    <w:rsid w:val="00676A5B"/>
    <w:pPr>
      <w:numPr>
        <w:numId w:val="8"/>
      </w:numPr>
    </w:pPr>
  </w:style>
  <w:style w:type="paragraph" w:customStyle="1" w:styleId="NormalTimes">
    <w:name w:val="Normal Times"/>
    <w:basedOn w:val="Normal"/>
    <w:rsid w:val="00676A5B"/>
    <w:pPr>
      <w:spacing w:after="240"/>
    </w:pPr>
    <w:rPr>
      <w:sz w:val="22"/>
    </w:rPr>
  </w:style>
  <w:style w:type="paragraph" w:styleId="FootnoteText">
    <w:name w:val="footnote text"/>
    <w:basedOn w:val="Normal"/>
    <w:link w:val="FootnoteTextChar"/>
    <w:semiHidden/>
    <w:rsid w:val="00676A5B"/>
    <w:pPr>
      <w:spacing w:after="240"/>
    </w:pPr>
    <w:rPr>
      <w:sz w:val="20"/>
      <w:szCs w:val="20"/>
    </w:rPr>
  </w:style>
  <w:style w:type="character" w:customStyle="1" w:styleId="FootnoteTextChar">
    <w:name w:val="Footnote Text Char"/>
    <w:basedOn w:val="DefaultParagraphFont"/>
    <w:link w:val="FootnoteText"/>
    <w:semiHidden/>
    <w:rsid w:val="00676A5B"/>
  </w:style>
  <w:style w:type="paragraph" w:customStyle="1" w:styleId="Normal0pt">
    <w:name w:val="Normal 0pt"/>
    <w:basedOn w:val="Normal"/>
    <w:next w:val="Normal"/>
    <w:rsid w:val="00676A5B"/>
    <w:rPr>
      <w:sz w:val="22"/>
      <w:szCs w:val="20"/>
    </w:rPr>
  </w:style>
  <w:style w:type="paragraph" w:customStyle="1" w:styleId="Bullet">
    <w:name w:val="Bullet"/>
    <w:basedOn w:val="Normal"/>
    <w:rsid w:val="00676A5B"/>
    <w:pPr>
      <w:numPr>
        <w:numId w:val="10"/>
      </w:numPr>
      <w:spacing w:before="120"/>
    </w:pPr>
    <w:rPr>
      <w:sz w:val="22"/>
      <w:szCs w:val="20"/>
    </w:rPr>
  </w:style>
  <w:style w:type="paragraph" w:customStyle="1" w:styleId="Section">
    <w:name w:val="Section"/>
    <w:basedOn w:val="Normal"/>
    <w:next w:val="ListNumber"/>
    <w:rsid w:val="00676A5B"/>
    <w:pPr>
      <w:numPr>
        <w:numId w:val="12"/>
      </w:numPr>
      <w:tabs>
        <w:tab w:val="left" w:pos="1080"/>
      </w:tabs>
      <w:spacing w:after="120"/>
    </w:pPr>
    <w:rPr>
      <w:rFonts w:ascii="Arial" w:hAnsi="Arial"/>
      <w:b/>
    </w:rPr>
  </w:style>
  <w:style w:type="paragraph" w:customStyle="1" w:styleId="Requirement">
    <w:name w:val="Requirement"/>
    <w:basedOn w:val="List2"/>
    <w:link w:val="RequirementChar"/>
    <w:autoRedefine/>
    <w:rsid w:val="00B1091A"/>
    <w:pPr>
      <w:numPr>
        <w:ilvl w:val="1"/>
        <w:numId w:val="30"/>
      </w:numPr>
      <w:spacing w:after="120"/>
    </w:pPr>
    <w:rPr>
      <w:rFonts w:ascii="Verdana" w:hAnsi="Verdana"/>
      <w:b/>
      <w:sz w:val="20"/>
    </w:rPr>
  </w:style>
  <w:style w:type="paragraph" w:styleId="ListNumber">
    <w:name w:val="List Number"/>
    <w:basedOn w:val="Normal"/>
    <w:rsid w:val="00676A5B"/>
    <w:pPr>
      <w:numPr>
        <w:numId w:val="11"/>
      </w:numPr>
    </w:pPr>
    <w:rPr>
      <w:sz w:val="22"/>
      <w:szCs w:val="20"/>
    </w:rPr>
  </w:style>
  <w:style w:type="paragraph" w:styleId="List2">
    <w:name w:val="List 2"/>
    <w:basedOn w:val="Normal"/>
    <w:rsid w:val="00676A5B"/>
    <w:pPr>
      <w:ind w:left="720" w:hanging="360"/>
    </w:pPr>
    <w:rPr>
      <w:sz w:val="22"/>
      <w:szCs w:val="20"/>
    </w:rPr>
  </w:style>
  <w:style w:type="character" w:customStyle="1" w:styleId="RequirementChar">
    <w:name w:val="Requirement Char"/>
    <w:link w:val="Requirement"/>
    <w:rsid w:val="00B1091A"/>
    <w:rPr>
      <w:rFonts w:ascii="Verdana" w:hAnsi="Verdana" w:cs="Arial"/>
      <w:b/>
    </w:rPr>
  </w:style>
  <w:style w:type="paragraph" w:customStyle="1" w:styleId="Measure">
    <w:name w:val="Measure"/>
    <w:basedOn w:val="Normal"/>
    <w:rsid w:val="00676A5B"/>
    <w:pPr>
      <w:numPr>
        <w:numId w:val="14"/>
      </w:numPr>
      <w:tabs>
        <w:tab w:val="left" w:pos="936"/>
        <w:tab w:val="left" w:pos="2592"/>
        <w:tab w:val="left" w:pos="3240"/>
      </w:tabs>
      <w:spacing w:after="120"/>
    </w:pPr>
    <w:rPr>
      <w:sz w:val="22"/>
    </w:rPr>
  </w:style>
  <w:style w:type="paragraph" w:styleId="ListParagraph">
    <w:name w:val="List Paragraph"/>
    <w:basedOn w:val="Normal"/>
    <w:uiPriority w:val="34"/>
    <w:qFormat/>
    <w:rsid w:val="00676A5B"/>
    <w:pPr>
      <w:ind w:left="720"/>
      <w:contextualSpacing/>
    </w:pPr>
  </w:style>
  <w:style w:type="character" w:styleId="FootnoteReference">
    <w:name w:val="footnote reference"/>
    <w:uiPriority w:val="99"/>
    <w:semiHidden/>
    <w:unhideWhenUsed/>
    <w:rsid w:val="00555BA0"/>
    <w:rPr>
      <w:vertAlign w:val="superscript"/>
    </w:rPr>
  </w:style>
  <w:style w:type="paragraph" w:customStyle="1" w:styleId="StyleBefore6ptAfter6pt">
    <w:name w:val="Style Before:  6 pt After:  6 pt"/>
    <w:basedOn w:val="Normal"/>
    <w:next w:val="Normal"/>
    <w:rsid w:val="00F557C3"/>
    <w:pPr>
      <w:spacing w:before="120" w:after="120"/>
    </w:pPr>
    <w:rPr>
      <w:szCs w:val="20"/>
    </w:rPr>
  </w:style>
  <w:style w:type="paragraph" w:styleId="Revision">
    <w:name w:val="Revision"/>
    <w:hidden/>
    <w:uiPriority w:val="99"/>
    <w:semiHidden/>
    <w:rsid w:val="002A1DA6"/>
    <w:rPr>
      <w:rFonts w:ascii="Calibri" w:hAnsi="Calibri"/>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tephen.Eldridge@nerc.net"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nerc.net/nercsurvey/Survey.aspx?s=8f8784325f3246b99a785b8820d84985"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customXml" Target="../customXml/item6.xml"/><Relationship Id="rId10" Type="http://schemas.openxmlformats.org/officeDocument/2006/relationships/footnotes" Target="footnotes.xml"/><Relationship Id="rId19" Type="http://schemas.openxmlformats.org/officeDocument/2006/relationships/fontTable" Target="fontTable.xml"/><Relationship Id="rId22" Type="http://schemas.microsoft.com/office/2011/relationships/people" Target="people.xml"/><Relationship Id="rId9" Type="http://schemas.openxmlformats.org/officeDocument/2006/relationships/webSettings" Target="webSettings.xml"/><Relationship Id="rId14" Type="http://schemas.openxmlformats.org/officeDocument/2006/relationships/hyperlink" Target="http://www.nerc.com/pa/Stand/Pages/Op_Comm_Protocol_Project_2007-02.asp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9E03C648DF44840905EC855F650A987" ma:contentTypeVersion="0" ma:contentTypeDescription="Create a new document." ma:contentTypeScope="" ma:versionID="a63baca8d50d08b4934bd7cd03aa2ea7">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D457987D12F84C46BD65839B70B1C0B8" ma:contentTypeVersion="27" ma:contentTypeDescription="Create a new document." ma:contentTypeScope="" ma:versionID="0c9506b68d279596fa3586b287c7b9ba">
  <xsd:schema xmlns:xsd="http://www.w3.org/2001/XMLSchema" xmlns:xs="http://www.w3.org/2001/XMLSchema" xmlns:p="http://schemas.microsoft.com/office/2006/metadata/properties" xmlns:ns2="d255dc3e-053e-4b62-8283-68abfc61cdbb" targetNamespace="http://schemas.microsoft.com/office/2006/metadata/properties" ma:root="true" ma:fieldsID="56454769a96bcef30ce1b17141ea6b30"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526607-831B-4CDE-8BC2-443014DA72E1}"/>
</file>

<file path=customXml/itemProps2.xml><?xml version="1.0" encoding="utf-8"?>
<ds:datastoreItem xmlns:ds="http://schemas.openxmlformats.org/officeDocument/2006/customXml" ds:itemID="{1FF733DE-CCE8-4259-829F-6A275820ECBC}"/>
</file>

<file path=customXml/itemProps3.xml><?xml version="1.0" encoding="utf-8"?>
<ds:datastoreItem xmlns:ds="http://schemas.openxmlformats.org/officeDocument/2006/customXml" ds:itemID="{8A12D8A0-B1A3-48D9-9D54-D209E97854E3}"/>
</file>

<file path=customXml/itemProps4.xml><?xml version="1.0" encoding="utf-8"?>
<ds:datastoreItem xmlns:ds="http://schemas.openxmlformats.org/officeDocument/2006/customXml" ds:itemID="{2885B5EE-94EC-4BC9-8929-22443953BBC8}"/>
</file>

<file path=customXml/itemProps5.xml><?xml version="1.0" encoding="utf-8"?>
<ds:datastoreItem xmlns:ds="http://schemas.openxmlformats.org/officeDocument/2006/customXml" ds:itemID="{BFD2C67C-8559-47AF-801C-1F7D6D1F5274}"/>
</file>

<file path=customXml/itemProps6.xml><?xml version="1.0" encoding="utf-8"?>
<ds:datastoreItem xmlns:ds="http://schemas.openxmlformats.org/officeDocument/2006/customXml" ds:itemID="{D258EFA5-2DF4-47D2-8A93-28B9F8ADA71A}"/>
</file>

<file path=docProps/app.xml><?xml version="1.0" encoding="utf-8"?>
<Properties xmlns="http://schemas.openxmlformats.org/officeDocument/2006/extended-properties" xmlns:vt="http://schemas.openxmlformats.org/officeDocument/2006/docPropsVTypes">
  <Template>Normal</Template>
  <TotalTime>0</TotalTime>
  <Pages>4</Pages>
  <Words>1203</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Project 2007-02.0 - Operating Personnel Coomunication Protocols</vt:lpstr>
    </vt:vector>
  </TitlesOfParts>
  <Company>NERC</Company>
  <LinksUpToDate>false</LinksUpToDate>
  <CharactersWithSpaces>9034</CharactersWithSpaces>
  <SharedDoc>false</SharedDoc>
  <HLinks>
    <vt:vector size="18" baseType="variant">
      <vt:variant>
        <vt:i4>7209011</vt:i4>
      </vt:variant>
      <vt:variant>
        <vt:i4>9</vt:i4>
      </vt:variant>
      <vt:variant>
        <vt:i4>0</vt:i4>
      </vt:variant>
      <vt:variant>
        <vt:i4>5</vt:i4>
      </vt:variant>
      <vt:variant>
        <vt:lpwstr>http://www.nerc.com/pa/Stand/Pages/Op_Comm_Protocol_Project_2007-02.aspx</vt:lpwstr>
      </vt:variant>
      <vt:variant>
        <vt:lpwstr/>
      </vt:variant>
      <vt:variant>
        <vt:i4>2162765</vt:i4>
      </vt:variant>
      <vt:variant>
        <vt:i4>6</vt:i4>
      </vt:variant>
      <vt:variant>
        <vt:i4>0</vt:i4>
      </vt:variant>
      <vt:variant>
        <vt:i4>5</vt:i4>
      </vt:variant>
      <vt:variant>
        <vt:lpwstr>mailto:Stephen.Eldridge@nerc.net</vt:lpwstr>
      </vt:variant>
      <vt:variant>
        <vt:lpwstr/>
      </vt:variant>
      <vt:variant>
        <vt:i4>6815778</vt:i4>
      </vt:variant>
      <vt:variant>
        <vt:i4>3</vt:i4>
      </vt:variant>
      <vt:variant>
        <vt:i4>0</vt:i4>
      </vt:variant>
      <vt:variant>
        <vt:i4>5</vt:i4>
      </vt:variant>
      <vt:variant>
        <vt:lpwstr>https://www.nerc.net/nercsurvey/Survey.aspx?s=74026c5755a342a695dafe85471bb655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2007-02.0 - Operating Personnel Coomunication Protocols</dc:title>
  <dc:subject>Unofficial Comment Form (Standard)</dc:subject>
  <dc:creator>barfields</dc:creator>
  <cp:keywords/>
  <dc:description/>
  <cp:lastModifiedBy>Steven Eldridge</cp:lastModifiedBy>
  <cp:revision>2</cp:revision>
  <cp:lastPrinted>2013-10-18T18:07:00Z</cp:lastPrinted>
  <dcterms:created xsi:type="dcterms:W3CDTF">2014-01-03T19:04:00Z</dcterms:created>
  <dcterms:modified xsi:type="dcterms:W3CDTF">2014-01-03T19:04:00Z</dcterms:modified>
  <cp:category>Standards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-1456646847</vt:i4>
  </property>
  <property fmtid="{D5CDD505-2E9C-101B-9397-08002B2CF9AE}" pid="3" name="_ReviewCycleID">
    <vt:i4>-1456646847</vt:i4>
  </property>
  <property fmtid="{D5CDD505-2E9C-101B-9397-08002B2CF9AE}" pid="4" name="_NewReviewCycle">
    <vt:lpwstr/>
  </property>
  <property fmtid="{D5CDD505-2E9C-101B-9397-08002B2CF9AE}" pid="5" name="_EmailEntryID">
    <vt:lpwstr>000000000C69F15E0077D24CB28C9822EB2E79FB07000275D09C9EC3BC43A27C9A3D728E620A0000007937AA00000275D09C9EC3BC43A27C9A3D728E620A00000E88B8250000</vt:lpwstr>
  </property>
  <property fmtid="{D5CDD505-2E9C-101B-9397-08002B2CF9AE}" pid="6" name="ContentTypeId">
    <vt:lpwstr>0x010100D457987D12F84C46BD65839B70B1C0B8</vt:lpwstr>
  </property>
  <property fmtid="{D5CDD505-2E9C-101B-9397-08002B2CF9AE}" pid="7" name="Status">
    <vt:lpwstr>Converted</vt:lpwstr>
  </property>
  <property fmtid="{D5CDD505-2E9C-101B-9397-08002B2CF9AE}" pid="8" name="_EmailStoreID0">
    <vt:lpwstr>0000000038A1BB1005E5101AA1BB08002B2A56C20000454D534D44422E444C4C00000000000000001B55FA20AA6611CD9BC800AA002FC45A0C000000574F4F4457415244002F6F3D4E4552432F6F753D45786368616E67652041646D696E6973747261746976652047726F7570202846594449424F484632335350444C54292</vt:lpwstr>
  </property>
  <property fmtid="{D5CDD505-2E9C-101B-9397-08002B2CF9AE}" pid="9" name="_EmailStoreID1">
    <vt:lpwstr>F636E3D526563697069656E74732F636E3D57656E64792053616E646265726700</vt:lpwstr>
  </property>
  <property fmtid="{D5CDD505-2E9C-101B-9397-08002B2CF9AE}" pid="10" name="_dlc_DocId">
    <vt:lpwstr>NERCASSETID-655-212</vt:lpwstr>
  </property>
  <property fmtid="{D5CDD505-2E9C-101B-9397-08002B2CF9AE}" pid="11" name="_dlc_DocIdItemGuid">
    <vt:lpwstr>bfbd2357-d75a-4343-a181-4d7d15d95fad</vt:lpwstr>
  </property>
  <property fmtid="{D5CDD505-2E9C-101B-9397-08002B2CF9AE}" pid="12" name="_dlc_DocIdUrl">
    <vt:lpwstr>http://www.nerc.com/pa/Stand/_layouts/DocIdRedir.aspx?ID=NERCASSETID-655-212, NERCASSETID-655-212</vt:lpwstr>
  </property>
  <property fmtid="{D5CDD505-2E9C-101B-9397-08002B2CF9AE}" pid="13" name="_ReviewingToolsShownOnce">
    <vt:lpwstr/>
  </property>
  <property fmtid="{D5CDD505-2E9C-101B-9397-08002B2CF9AE}" pid="14" name="Order">
    <vt:r8>23500</vt:r8>
  </property>
  <property fmtid="{D5CDD505-2E9C-101B-9397-08002B2CF9AE}" pid="15" name="xd_Signature">
    <vt:bool>false</vt:bool>
  </property>
  <property fmtid="{D5CDD505-2E9C-101B-9397-08002B2CF9AE}" pid="16" name="xd_ProgID">
    <vt:lpwstr/>
  </property>
  <property fmtid="{D5CDD505-2E9C-101B-9397-08002B2CF9AE}" pid="17" name="_SourceUrl">
    <vt:lpwstr/>
  </property>
  <property fmtid="{D5CDD505-2E9C-101B-9397-08002B2CF9AE}" pid="18" name="TemplateUrl">
    <vt:lpwstr/>
  </property>
</Properties>
</file>