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152B23" w:rsidRPr="00072937" w:rsidRDefault="009D3A9F" w:rsidP="00D933A3">
      <w:pPr>
        <w:pStyle w:val="DocumentSubtitle"/>
        <w:rPr>
          <w:sz w:val="36"/>
          <w:szCs w:val="36"/>
        </w:rPr>
      </w:pPr>
      <w:bookmarkStart w:id="0" w:name="_Toc195946480"/>
      <w:r w:rsidRPr="00072937">
        <w:rPr>
          <w:sz w:val="36"/>
          <w:szCs w:val="36"/>
        </w:rPr>
        <w:t>Project</w:t>
      </w:r>
      <w:bookmarkStart w:id="1" w:name="_GoBack"/>
      <w:bookmarkEnd w:id="1"/>
      <w:r w:rsidRPr="00072937">
        <w:rPr>
          <w:sz w:val="36"/>
          <w:szCs w:val="36"/>
        </w:rPr>
        <w:t xml:space="preserve"> 2007-06 System Protection Coordination</w:t>
      </w:r>
    </w:p>
    <w:p w:rsidR="00D933A3" w:rsidRPr="00D933A3" w:rsidRDefault="009D3A9F" w:rsidP="00D933A3">
      <w:pPr>
        <w:pStyle w:val="DocumentSubtitle"/>
      </w:pPr>
      <w:r w:rsidRPr="00072937">
        <w:rPr>
          <w:sz w:val="36"/>
          <w:szCs w:val="36"/>
        </w:rPr>
        <w:t>PRC-027-1</w:t>
      </w:r>
      <w:r w:rsidR="00240988" w:rsidRPr="00072937">
        <w:rPr>
          <w:sz w:val="36"/>
          <w:szCs w:val="36"/>
        </w:rPr>
        <w:t xml:space="preserve"> </w:t>
      </w:r>
      <w:r w:rsidR="00A5010E" w:rsidRPr="00072937">
        <w:rPr>
          <w:sz w:val="36"/>
          <w:szCs w:val="36"/>
        </w:rPr>
        <w:t>(</w:t>
      </w:r>
      <w:r w:rsidR="0099432A">
        <w:rPr>
          <w:sz w:val="36"/>
          <w:szCs w:val="36"/>
        </w:rPr>
        <w:t>P</w:t>
      </w:r>
      <w:r w:rsidR="004F692F" w:rsidRPr="00072937">
        <w:rPr>
          <w:sz w:val="36"/>
          <w:szCs w:val="36"/>
        </w:rPr>
        <w:t xml:space="preserve">reliminary </w:t>
      </w:r>
      <w:r w:rsidR="0099432A">
        <w:rPr>
          <w:sz w:val="36"/>
          <w:szCs w:val="36"/>
        </w:rPr>
        <w:t>D</w:t>
      </w:r>
      <w:r w:rsidR="00A5010E" w:rsidRPr="00072937">
        <w:rPr>
          <w:sz w:val="36"/>
          <w:szCs w:val="36"/>
        </w:rPr>
        <w:t>raft 5</w:t>
      </w:r>
      <w:r w:rsidR="004F692F" w:rsidRPr="00072937">
        <w:rPr>
          <w:sz w:val="36"/>
          <w:szCs w:val="36"/>
        </w:rPr>
        <w:t>)</w:t>
      </w:r>
    </w:p>
    <w:p w:rsidR="002F2BFE" w:rsidRPr="003A3F15" w:rsidRDefault="002F2BFE" w:rsidP="00102A01">
      <w:pPr>
        <w:pStyle w:val="Heading1"/>
        <w:rPr>
          <w:sz w:val="20"/>
        </w:rPr>
      </w:pPr>
    </w:p>
    <w:p w:rsidR="0073546A" w:rsidRDefault="0073546A" w:rsidP="0073546A">
      <w:bookmarkStart w:id="2" w:name="_Toc195946481"/>
      <w:bookmarkEnd w:id="0"/>
      <w:r w:rsidRPr="000B7836">
        <w:t xml:space="preserve">Please </w:t>
      </w:r>
      <w:r w:rsidRPr="0073546A">
        <w:rPr>
          <w:b/>
          <w:color w:val="FF0000"/>
        </w:rPr>
        <w:t>DO NOT</w:t>
      </w:r>
      <w:r w:rsidRPr="000B7836">
        <w:t xml:space="preserve"> use this form</w:t>
      </w:r>
      <w:r>
        <w:t xml:space="preserve"> for submitting comments</w:t>
      </w:r>
      <w:r w:rsidR="00455D1F">
        <w:t xml:space="preserve">. </w:t>
      </w:r>
      <w:r w:rsidRPr="000B7836">
        <w:t xml:space="preserve">Please use the </w:t>
      </w:r>
      <w:hyperlink r:id="rId12" w:history="1">
        <w:r w:rsidRPr="000D6F22">
          <w:rPr>
            <w:rStyle w:val="Hyperlink"/>
          </w:rPr>
          <w:t>electronic form</w:t>
        </w:r>
      </w:hyperlink>
      <w:r w:rsidRPr="000B7836">
        <w:t xml:space="preserve"> to submit comments on th</w:t>
      </w:r>
      <w:r w:rsidR="004F692F">
        <w:t>is preliminary</w:t>
      </w:r>
      <w:r w:rsidR="00AC4513">
        <w:t xml:space="preserve"> </w:t>
      </w:r>
      <w:r w:rsidR="009D3A9F" w:rsidRPr="009D3A9F">
        <w:t xml:space="preserve">draft </w:t>
      </w:r>
      <w:r w:rsidR="00AC4513">
        <w:t xml:space="preserve">5 </w:t>
      </w:r>
      <w:r w:rsidR="009D3A9F" w:rsidRPr="009D3A9F">
        <w:t xml:space="preserve">of standard </w:t>
      </w:r>
      <w:r w:rsidR="009D3A9F" w:rsidRPr="00072937">
        <w:rPr>
          <w:b/>
        </w:rPr>
        <w:t>PRC-027-1</w:t>
      </w:r>
      <w:r w:rsidR="00AC4513" w:rsidRPr="00072937">
        <w:rPr>
          <w:b/>
        </w:rPr>
        <w:t xml:space="preserve"> – </w:t>
      </w:r>
      <w:r w:rsidR="009D3A9F" w:rsidRPr="00072937">
        <w:rPr>
          <w:b/>
        </w:rPr>
        <w:t xml:space="preserve">Coordination of Protection System Performance </w:t>
      </w:r>
      <w:proofErr w:type="gramStart"/>
      <w:r w:rsidR="009D3A9F" w:rsidRPr="00072937">
        <w:rPr>
          <w:b/>
        </w:rPr>
        <w:t>During</w:t>
      </w:r>
      <w:proofErr w:type="gramEnd"/>
      <w:r w:rsidR="009D3A9F" w:rsidRPr="00072937">
        <w:rPr>
          <w:b/>
        </w:rPr>
        <w:t xml:space="preserve"> Faults</w:t>
      </w:r>
      <w:r w:rsidR="00455D1F">
        <w:t xml:space="preserve">. </w:t>
      </w:r>
      <w:r w:rsidRPr="000B7836">
        <w:t xml:space="preserve">The </w:t>
      </w:r>
      <w:hyperlink r:id="rId13" w:history="1">
        <w:r w:rsidRPr="000D6F22">
          <w:rPr>
            <w:rStyle w:val="Hyperlink"/>
          </w:rPr>
          <w:t>electronic comment</w:t>
        </w:r>
      </w:hyperlink>
      <w:r w:rsidRPr="000B7836">
        <w:t xml:space="preserve"> form must be completed by</w:t>
      </w:r>
      <w:r w:rsidR="008E5C37">
        <w:rPr>
          <w:b/>
          <w:color w:val="FF0000"/>
        </w:rPr>
        <w:t xml:space="preserve"> </w:t>
      </w:r>
      <w:r w:rsidR="008E5C37" w:rsidRPr="00072937">
        <w:rPr>
          <w:b/>
        </w:rPr>
        <w:t xml:space="preserve">8 p.m. </w:t>
      </w:r>
      <w:r w:rsidR="00152B23" w:rsidRPr="00072937">
        <w:rPr>
          <w:b/>
        </w:rPr>
        <w:t xml:space="preserve">Eastern, </w:t>
      </w:r>
      <w:r w:rsidR="00DC1DBB" w:rsidRPr="00072937">
        <w:rPr>
          <w:b/>
        </w:rPr>
        <w:t>Tuesday</w:t>
      </w:r>
      <w:r w:rsidR="00152B23" w:rsidRPr="00072937">
        <w:rPr>
          <w:b/>
        </w:rPr>
        <w:t xml:space="preserve">, October </w:t>
      </w:r>
      <w:r w:rsidR="009D3A9F" w:rsidRPr="00072937">
        <w:rPr>
          <w:b/>
        </w:rPr>
        <w:t>2</w:t>
      </w:r>
      <w:r w:rsidR="00152B23" w:rsidRPr="00072937">
        <w:rPr>
          <w:b/>
        </w:rPr>
        <w:t>1, 2014</w:t>
      </w:r>
      <w:r w:rsidR="008E5C37" w:rsidRPr="00A113B0">
        <w:rPr>
          <w:b/>
        </w:rPr>
        <w:t>.</w:t>
      </w:r>
    </w:p>
    <w:p w:rsidR="0073546A" w:rsidRPr="003A3F15" w:rsidRDefault="0073546A" w:rsidP="0073546A">
      <w:pPr>
        <w:rPr>
          <w:sz w:val="16"/>
          <w:szCs w:val="16"/>
        </w:rPr>
      </w:pPr>
    </w:p>
    <w:p w:rsidR="00C261F9" w:rsidRDefault="00152B23" w:rsidP="00C261F9">
      <w:r w:rsidRPr="000B7836">
        <w:t>If you have questions</w:t>
      </w:r>
      <w:r>
        <w:t>,</w:t>
      </w:r>
      <w:r w:rsidRPr="000B7836">
        <w:t xml:space="preserve"> please contact </w:t>
      </w:r>
      <w:r>
        <w:t xml:space="preserve">Al McMeekin, NERC Standards Developer by email at </w:t>
      </w:r>
      <w:hyperlink r:id="rId14" w:history="1">
        <w:r w:rsidRPr="009F2287">
          <w:rPr>
            <w:rStyle w:val="Hyperlink"/>
          </w:rPr>
          <w:t>Al.McMeekin@nerc.net</w:t>
        </w:r>
      </w:hyperlink>
      <w:r>
        <w:t xml:space="preserve"> </w:t>
      </w:r>
      <w:r w:rsidRPr="000B7836">
        <w:t xml:space="preserve">or by telephone at </w:t>
      </w:r>
      <w:r>
        <w:t>(404) 446-9675</w:t>
      </w:r>
      <w:r w:rsidRPr="000B7836">
        <w:t>.</w:t>
      </w:r>
    </w:p>
    <w:p w:rsidR="00C261F9" w:rsidRPr="003A3F15" w:rsidRDefault="00C261F9" w:rsidP="00C261F9">
      <w:pPr>
        <w:rPr>
          <w:sz w:val="16"/>
          <w:szCs w:val="16"/>
        </w:rPr>
      </w:pPr>
    </w:p>
    <w:p w:rsidR="00C261F9" w:rsidRDefault="00C261F9" w:rsidP="00C261F9">
      <w:r>
        <w:t xml:space="preserve">The project page may be accessed by </w:t>
      </w:r>
      <w:hyperlink r:id="rId15" w:history="1">
        <w:r w:rsidR="00C56EF4">
          <w:rPr>
            <w:rStyle w:val="Hyperlink"/>
          </w:rPr>
          <w:t>clicking here</w:t>
        </w:r>
      </w:hyperlink>
      <w:r>
        <w:t>.</w:t>
      </w:r>
    </w:p>
    <w:p w:rsidR="009038AD" w:rsidRPr="003A3F15" w:rsidRDefault="009038AD" w:rsidP="009038AD">
      <w:pPr>
        <w:rPr>
          <w:sz w:val="16"/>
          <w:szCs w:val="16"/>
        </w:rPr>
      </w:pPr>
    </w:p>
    <w:bookmarkEnd w:id="2"/>
    <w:p w:rsidR="0039275D" w:rsidRPr="00102A01" w:rsidRDefault="0073546A" w:rsidP="00C76A14">
      <w:pPr>
        <w:pStyle w:val="Heading2"/>
        <w:spacing w:after="60"/>
      </w:pPr>
      <w:r>
        <w:t>Background Information</w:t>
      </w:r>
    </w:p>
    <w:p w:rsidR="009D3A9F" w:rsidRDefault="009D3A9F" w:rsidP="009D3A9F">
      <w:bookmarkStart w:id="3" w:name="_Toc195946482"/>
      <w:r w:rsidRPr="00364B3A">
        <w:t>The System Protection Coordination Standard Drafting Team (SPCSDT) created a new results-based standard, PRC-027-1, with the stated purpose: “</w:t>
      </w:r>
      <w:r w:rsidRPr="00B44899">
        <w:rPr>
          <w:i/>
        </w:rPr>
        <w:t>To maintain the coordination of Protection Systems installed for the purpose of detecting Faults on BES Elements and isolating those faulted Elements, such that the Protection System components operate in the intended sequence during Faults.</w:t>
      </w:r>
      <w:r w:rsidRPr="00364B3A">
        <w:t xml:space="preserve">” This standard incorporates and clarifies the coordination aspects of Requirements R3 and R4 from PRC-001-1.1. </w:t>
      </w:r>
      <w:r w:rsidR="00683C0C">
        <w:t xml:space="preserve">Following draft </w:t>
      </w:r>
      <w:r w:rsidR="00C00F90">
        <w:t>4</w:t>
      </w:r>
      <w:r w:rsidR="00683C0C">
        <w:t xml:space="preserve">, </w:t>
      </w:r>
      <w:r w:rsidRPr="00364B3A">
        <w:t xml:space="preserve">FERC </w:t>
      </w:r>
      <w:r w:rsidR="00683C0C">
        <w:t xml:space="preserve">staff </w:t>
      </w:r>
      <w:r w:rsidR="00683C0C" w:rsidRPr="00364B3A">
        <w:t xml:space="preserve">from the Office of Electric Reliability </w:t>
      </w:r>
      <w:r w:rsidRPr="00364B3A">
        <w:t>raised significant concerns on the posted draft</w:t>
      </w:r>
      <w:r w:rsidR="00A5010E">
        <w:t xml:space="preserve">. </w:t>
      </w:r>
      <w:r w:rsidR="00683C0C">
        <w:t>The primary concern was that the proposed standard did not address the coordination of Protection Systems within a Transmission Owner’s footprint, referred to as “internal” or “intra-entity” Protection Systems.</w:t>
      </w:r>
      <w:r w:rsidR="00C00F90">
        <w:t xml:space="preserve"> </w:t>
      </w:r>
      <w:r w:rsidR="00683C0C">
        <w:t>Following those discussions, the SPCSSDT prepared</w:t>
      </w:r>
      <w:r w:rsidRPr="00364B3A">
        <w:t xml:space="preserve"> </w:t>
      </w:r>
      <w:r w:rsidR="00B44899">
        <w:t xml:space="preserve">this preliminary </w:t>
      </w:r>
      <w:r w:rsidR="00683C0C">
        <w:t>draf</w:t>
      </w:r>
      <w:r w:rsidR="00C00F90">
        <w:t xml:space="preserve">t 5 of PRC-027-1 and now seeks </w:t>
      </w:r>
      <w:r w:rsidRPr="00364B3A">
        <w:t xml:space="preserve">stakeholder </w:t>
      </w:r>
      <w:r w:rsidR="00C56EF4">
        <w:t>input</w:t>
      </w:r>
      <w:r w:rsidRPr="00364B3A">
        <w:t xml:space="preserve"> on this </w:t>
      </w:r>
      <w:r w:rsidR="00AE1C25">
        <w:t>proposal d</w:t>
      </w:r>
      <w:r w:rsidRPr="00364B3A">
        <w:t xml:space="preserve">uring a </w:t>
      </w:r>
      <w:r>
        <w:t>21</w:t>
      </w:r>
      <w:r w:rsidRPr="00364B3A">
        <w:t>-day informal comment period.</w:t>
      </w:r>
    </w:p>
    <w:p w:rsidR="009D3A9F" w:rsidRPr="004342B9" w:rsidRDefault="009D3A9F" w:rsidP="009D3A9F"/>
    <w:p w:rsidR="00C00F90" w:rsidRDefault="00C00F90" w:rsidP="009D3A9F">
      <w:pPr>
        <w:autoSpaceDE w:val="0"/>
        <w:autoSpaceDN w:val="0"/>
        <w:adjustRightInd w:val="0"/>
      </w:pPr>
      <w:r>
        <w:t>Draft 5</w:t>
      </w:r>
      <w:r w:rsidR="009D3A9F" w:rsidRPr="009D3A9F">
        <w:t xml:space="preserve"> of </w:t>
      </w:r>
      <w:r w:rsidR="009D3A9F" w:rsidRPr="00364B3A">
        <w:t>PRC-027-1</w:t>
      </w:r>
      <w:r w:rsidR="009D3A9F">
        <w:t xml:space="preserve"> modif</w:t>
      </w:r>
      <w:r>
        <w:t>ies</w:t>
      </w:r>
      <w:r w:rsidR="009D3A9F">
        <w:t xml:space="preserve"> the applicability of the standard to include “</w:t>
      </w:r>
      <w:r w:rsidR="009D3A9F" w:rsidRPr="00C00F90">
        <w:rPr>
          <w:i/>
        </w:rPr>
        <w:t>Protection Systems installed for the purpose of detecting Faults on BES Elements, and isolating those faulted Elements</w:t>
      </w:r>
      <w:r w:rsidR="009D3A9F">
        <w:t>,” whereas, prior drafts of the standard limited the applicability to “</w:t>
      </w:r>
      <w:r w:rsidR="009D3A9F" w:rsidRPr="00A5010E">
        <w:rPr>
          <w:i/>
        </w:rPr>
        <w:t>Protection Systems installed for the purpose of detecting Faults on Interconnecting Elements.</w:t>
      </w:r>
      <w:r w:rsidR="009D3A9F">
        <w:t>”</w:t>
      </w:r>
      <w:r>
        <w:t xml:space="preserve"> This change to the applicability covers</w:t>
      </w:r>
      <w:r w:rsidR="009D3A9F">
        <w:t xml:space="preserve"> the c</w:t>
      </w:r>
      <w:r w:rsidR="009D3A9F" w:rsidRPr="002C7A4B">
        <w:t xml:space="preserve">oordination of Protection Systems for all </w:t>
      </w:r>
      <w:r w:rsidR="00C86BEE">
        <w:t>“</w:t>
      </w:r>
      <w:r w:rsidR="009D3A9F">
        <w:t>internal</w:t>
      </w:r>
      <w:r w:rsidR="00C86BEE">
        <w:t>” or “</w:t>
      </w:r>
      <w:r w:rsidR="009D3A9F">
        <w:t>intra-entity</w:t>
      </w:r>
      <w:r w:rsidR="00C86BEE">
        <w:t>”</w:t>
      </w:r>
      <w:r w:rsidR="009D3A9F">
        <w:t xml:space="preserve"> </w:t>
      </w:r>
      <w:r w:rsidR="009D3A9F" w:rsidRPr="002C7A4B">
        <w:t>connections between BES Elements</w:t>
      </w:r>
      <w:r w:rsidR="00A5010E">
        <w:t>.</w:t>
      </w:r>
    </w:p>
    <w:p w:rsidR="00C00F90" w:rsidRDefault="00C00F90" w:rsidP="009D3A9F">
      <w:pPr>
        <w:autoSpaceDE w:val="0"/>
        <w:autoSpaceDN w:val="0"/>
        <w:adjustRightInd w:val="0"/>
      </w:pPr>
    </w:p>
    <w:p w:rsidR="009D3A9F" w:rsidRDefault="00C00F90" w:rsidP="009D3A9F">
      <w:pPr>
        <w:autoSpaceDE w:val="0"/>
        <w:autoSpaceDN w:val="0"/>
        <w:adjustRightInd w:val="0"/>
      </w:pPr>
      <w:r>
        <w:t>Prior</w:t>
      </w:r>
      <w:r w:rsidR="009D3A9F">
        <w:t xml:space="preserve"> drafts of PRC-027-1 would not have been easily adaptable to </w:t>
      </w:r>
      <w:r>
        <w:t xml:space="preserve">this change, and as a result, the drafting team has altered its approach in the draft. The draft now consists of </w:t>
      </w:r>
      <w:r w:rsidR="009D3A9F">
        <w:t xml:space="preserve">two </w:t>
      </w:r>
      <w:r>
        <w:t xml:space="preserve">proposed </w:t>
      </w:r>
      <w:r w:rsidR="00A5010E">
        <w:t>requirements.</w:t>
      </w:r>
    </w:p>
    <w:p w:rsidR="009D3A9F" w:rsidRDefault="009D3A9F" w:rsidP="009D3A9F">
      <w:pPr>
        <w:autoSpaceDE w:val="0"/>
        <w:autoSpaceDN w:val="0"/>
        <w:adjustRightInd w:val="0"/>
      </w:pPr>
    </w:p>
    <w:p w:rsidR="009D3A9F" w:rsidRDefault="009D3A9F" w:rsidP="009D3A9F">
      <w:pPr>
        <w:autoSpaceDE w:val="0"/>
        <w:autoSpaceDN w:val="0"/>
        <w:adjustRightInd w:val="0"/>
        <w:rPr>
          <w:noProof/>
        </w:rPr>
      </w:pPr>
      <w:r>
        <w:t xml:space="preserve">Requirement R1 mandates an entity to implement a process to coordinate its </w:t>
      </w:r>
      <w:r w:rsidRPr="000634BA">
        <w:rPr>
          <w:noProof/>
        </w:rPr>
        <w:t>BES Protection Systems</w:t>
      </w:r>
      <w:r>
        <w:rPr>
          <w:noProof/>
        </w:rPr>
        <w:t>, and stipulates certain attributes that must be included in the documented coordination process.</w:t>
      </w:r>
      <w:r w:rsidR="00AE1C25">
        <w:rPr>
          <w:noProof/>
        </w:rPr>
        <w:t xml:space="preserve"> </w:t>
      </w:r>
      <w:r w:rsidR="004E379E">
        <w:rPr>
          <w:noProof/>
        </w:rPr>
        <w:t>B</w:t>
      </w:r>
      <w:r w:rsidR="00C00F90">
        <w:rPr>
          <w:noProof/>
        </w:rPr>
        <w:t>ecause entities’ Protection System designs and philosophies vary greatly</w:t>
      </w:r>
      <w:r w:rsidR="00AE1C25">
        <w:rPr>
          <w:noProof/>
        </w:rPr>
        <w:t xml:space="preserve">, the </w:t>
      </w:r>
      <w:r w:rsidR="00C00F90">
        <w:rPr>
          <w:noProof/>
        </w:rPr>
        <w:t>drafting team has included necessary flexibility in developing the coordination processes</w:t>
      </w:r>
      <w:r w:rsidR="00AE1C25">
        <w:rPr>
          <w:noProof/>
        </w:rPr>
        <w:t>.</w:t>
      </w:r>
    </w:p>
    <w:p w:rsidR="009D3A9F" w:rsidRDefault="009D3A9F" w:rsidP="009D3A9F">
      <w:pPr>
        <w:autoSpaceDE w:val="0"/>
        <w:autoSpaceDN w:val="0"/>
        <w:adjustRightInd w:val="0"/>
        <w:rPr>
          <w:noProof/>
        </w:rPr>
      </w:pPr>
    </w:p>
    <w:p w:rsidR="009D3A9F" w:rsidRDefault="009D3A9F" w:rsidP="009D3A9F">
      <w:pPr>
        <w:autoSpaceDE w:val="0"/>
        <w:autoSpaceDN w:val="0"/>
        <w:adjustRightInd w:val="0"/>
      </w:pPr>
      <w:r>
        <w:rPr>
          <w:noProof/>
        </w:rPr>
        <w:t xml:space="preserve">Requirement R2 mandates an entity </w:t>
      </w:r>
      <w:r>
        <w:t xml:space="preserve">have documentation, within </w:t>
      </w:r>
      <w:r w:rsidRPr="00A47D87">
        <w:t>60 calendar months after the effective date of th</w:t>
      </w:r>
      <w:r>
        <w:t>e</w:t>
      </w:r>
      <w:r w:rsidRPr="00A47D87">
        <w:t xml:space="preserve"> standard</w:t>
      </w:r>
      <w:r>
        <w:t>,</w:t>
      </w:r>
      <w:r w:rsidRPr="00A47D87">
        <w:t xml:space="preserve"> </w:t>
      </w:r>
      <w:r>
        <w:t xml:space="preserve">that the </w:t>
      </w:r>
      <w:r w:rsidRPr="00FF66EE">
        <w:t>Protection System</w:t>
      </w:r>
      <w:r>
        <w:t xml:space="preserve">s for the Elements specified in </w:t>
      </w:r>
      <w:r>
        <w:rPr>
          <w:noProof/>
        </w:rPr>
        <w:t xml:space="preserve">Requirement </w:t>
      </w:r>
      <w:r>
        <w:t>R2 are c</w:t>
      </w:r>
      <w:r w:rsidRPr="00FF66EE">
        <w:t>oordinat</w:t>
      </w:r>
      <w:r>
        <w:t>ed.</w:t>
      </w:r>
      <w:r w:rsidR="00A5010E">
        <w:t xml:space="preserve"> </w:t>
      </w:r>
      <w:r w:rsidR="002370CF">
        <w:t>R</w:t>
      </w:r>
      <w:r w:rsidR="00C00F90">
        <w:t xml:space="preserve">equirement </w:t>
      </w:r>
      <w:r w:rsidR="002370CF">
        <w:t xml:space="preserve">R2 </w:t>
      </w:r>
      <w:r w:rsidR="00C00F90">
        <w:t>is a one-time performance requirement necessary to establish a baseline of coordination.</w:t>
      </w:r>
    </w:p>
    <w:bookmarkEnd w:id="3"/>
    <w:p w:rsidR="009D3A9F" w:rsidRPr="002A57EC" w:rsidRDefault="009D3A9F" w:rsidP="00700D62"/>
    <w:p w:rsidR="00152B23" w:rsidRPr="00D17196" w:rsidRDefault="009D3A9F" w:rsidP="00C76A14">
      <w:pPr>
        <w:spacing w:after="60"/>
        <w:outlineLvl w:val="1"/>
        <w:rPr>
          <w:rFonts w:ascii="Tahoma" w:hAnsi="Tahoma"/>
          <w:b/>
          <w:bCs/>
          <w:sz w:val="22"/>
          <w:szCs w:val="20"/>
        </w:rPr>
      </w:pPr>
      <w:r>
        <w:rPr>
          <w:rFonts w:ascii="Tahoma" w:hAnsi="Tahoma"/>
          <w:b/>
          <w:bCs/>
          <w:sz w:val="22"/>
          <w:szCs w:val="20"/>
        </w:rPr>
        <w:t>21</w:t>
      </w:r>
      <w:r w:rsidR="00152B23" w:rsidRPr="00D17196">
        <w:rPr>
          <w:rFonts w:ascii="Tahoma" w:hAnsi="Tahoma"/>
          <w:b/>
          <w:bCs/>
          <w:sz w:val="22"/>
          <w:szCs w:val="20"/>
        </w:rPr>
        <w:t xml:space="preserve">-day </w:t>
      </w:r>
      <w:r>
        <w:rPr>
          <w:rFonts w:ascii="Tahoma" w:hAnsi="Tahoma"/>
          <w:b/>
          <w:bCs/>
          <w:sz w:val="22"/>
          <w:szCs w:val="20"/>
        </w:rPr>
        <w:t>Inf</w:t>
      </w:r>
      <w:r w:rsidR="00152B23" w:rsidRPr="00D17196">
        <w:rPr>
          <w:rFonts w:ascii="Tahoma" w:hAnsi="Tahoma"/>
          <w:b/>
          <w:bCs/>
          <w:sz w:val="22"/>
          <w:szCs w:val="20"/>
        </w:rPr>
        <w:t>ormal Comment</w:t>
      </w:r>
      <w:r w:rsidR="00152B23" w:rsidRPr="0005669F">
        <w:rPr>
          <w:rFonts w:ascii="Tahoma" w:hAnsi="Tahoma"/>
          <w:b/>
          <w:bCs/>
          <w:sz w:val="22"/>
          <w:szCs w:val="20"/>
        </w:rPr>
        <w:t xml:space="preserve"> </w:t>
      </w:r>
      <w:r w:rsidR="00152B23" w:rsidRPr="00D17196">
        <w:rPr>
          <w:rFonts w:ascii="Tahoma" w:hAnsi="Tahoma"/>
          <w:b/>
          <w:bCs/>
          <w:sz w:val="22"/>
          <w:szCs w:val="20"/>
        </w:rPr>
        <w:t>Period</w:t>
      </w:r>
    </w:p>
    <w:p w:rsidR="00152B23" w:rsidRPr="00D17196" w:rsidRDefault="00240988" w:rsidP="00152B23">
      <w:r>
        <w:t xml:space="preserve">For this informal posting, </w:t>
      </w:r>
      <w:r w:rsidR="00AC4513">
        <w:t>t</w:t>
      </w:r>
      <w:r>
        <w:t xml:space="preserve">he drafting team is </w:t>
      </w:r>
      <w:r w:rsidR="00152B23">
        <w:t xml:space="preserve">soliciting stakeholder feedback </w:t>
      </w:r>
      <w:r w:rsidR="009D3A9F" w:rsidRPr="000B7836">
        <w:t>on the</w:t>
      </w:r>
      <w:r w:rsidR="00AC4513">
        <w:t xml:space="preserve"> scope and </w:t>
      </w:r>
      <w:r>
        <w:t xml:space="preserve">work product </w:t>
      </w:r>
      <w:r w:rsidR="00AC4513">
        <w:t>developed thus fa</w:t>
      </w:r>
      <w:r w:rsidR="00A5010E">
        <w:t>r</w:t>
      </w:r>
      <w:r w:rsidR="00AC4513">
        <w:t xml:space="preserve">. The drafting team intends to take this informal feedback and use it to </w:t>
      </w:r>
      <w:r w:rsidR="002370CF">
        <w:t>begin formal development of draft 5 of PRC-027-1 in November</w:t>
      </w:r>
      <w:r w:rsidR="00AC4513">
        <w:t xml:space="preserve">. </w:t>
      </w:r>
      <w:r w:rsidR="00152B23" w:rsidRPr="00D17196">
        <w:t xml:space="preserve">The electronic comment form must be completed by </w:t>
      </w:r>
      <w:r w:rsidR="00152B23" w:rsidRPr="00D17196">
        <w:rPr>
          <w:b/>
        </w:rPr>
        <w:t xml:space="preserve">8 p.m. Eastern </w:t>
      </w:r>
      <w:r w:rsidR="004E379E">
        <w:rPr>
          <w:b/>
        </w:rPr>
        <w:t>Tuesday</w:t>
      </w:r>
      <w:r w:rsidR="00152B23" w:rsidRPr="00D17196">
        <w:rPr>
          <w:b/>
        </w:rPr>
        <w:t xml:space="preserve">, October </w:t>
      </w:r>
      <w:r w:rsidR="009D3A9F">
        <w:rPr>
          <w:b/>
        </w:rPr>
        <w:t>2</w:t>
      </w:r>
      <w:r w:rsidR="00152B23" w:rsidRPr="0005669F">
        <w:rPr>
          <w:b/>
        </w:rPr>
        <w:t>1</w:t>
      </w:r>
      <w:r w:rsidR="00152B23" w:rsidRPr="00D17196">
        <w:rPr>
          <w:b/>
        </w:rPr>
        <w:t>, 2014</w:t>
      </w:r>
      <w:r w:rsidR="00152B23" w:rsidRPr="00D17196">
        <w:t>.</w:t>
      </w:r>
      <w:r w:rsidR="00AC4513">
        <w:t xml:space="preserve"> Entities may communicate additional feedback directly to the drafting team through its open meetings leading up to </w:t>
      </w:r>
      <w:r w:rsidR="00A5010E">
        <w:t>the formal posting in November.</w:t>
      </w:r>
    </w:p>
    <w:p w:rsidR="00152B23" w:rsidRPr="00D17196" w:rsidRDefault="00152B23" w:rsidP="00152B23"/>
    <w:p w:rsidR="00152B23" w:rsidRPr="00D17196" w:rsidRDefault="00152B23" w:rsidP="00152B23">
      <w:pPr>
        <w:rPr>
          <w:rFonts w:ascii="Calibri" w:hAnsi="Calibri"/>
        </w:rPr>
      </w:pPr>
      <w:r w:rsidRPr="00D17196">
        <w:t>Please enter comments in simple text format</w:t>
      </w:r>
      <w:r w:rsidR="004A174C">
        <w:t xml:space="preserve">. </w:t>
      </w:r>
      <w:r w:rsidR="004A174C" w:rsidRPr="004A174C">
        <w:rPr>
          <w:b/>
        </w:rPr>
        <w:t>B</w:t>
      </w:r>
      <w:r w:rsidRPr="004A174C">
        <w:rPr>
          <w:b/>
        </w:rPr>
        <w:t>ullets, numbers, and</w:t>
      </w:r>
      <w:r w:rsidRPr="00D17196">
        <w:t xml:space="preserve"> </w:t>
      </w:r>
      <w:r w:rsidRPr="00D17196">
        <w:rPr>
          <w:b/>
        </w:rPr>
        <w:t>special formatting will not be retained</w:t>
      </w:r>
      <w:r w:rsidRPr="00D17196">
        <w:t xml:space="preserve"> </w:t>
      </w:r>
      <w:r w:rsidRPr="00D17196">
        <w:rPr>
          <w:rFonts w:ascii="Calibri" w:hAnsi="Calibri"/>
        </w:rPr>
        <w:t>(even if it appears to transfer formatting when copying from the unofficial Word version of the form into the official electronic comment form). If you enter extra carriage returns, bullets, automated numbering, symbols, bolding, italics, or any other formatting, that formatting will not be retained</w:t>
      </w:r>
      <w:r w:rsidR="00703761">
        <w:rPr>
          <w:rFonts w:ascii="Calibri" w:hAnsi="Calibri"/>
        </w:rPr>
        <w:t xml:space="preserve"> when you submit your comments.</w:t>
      </w:r>
    </w:p>
    <w:p w:rsidR="00152B23" w:rsidRPr="00D17196" w:rsidRDefault="00152B23" w:rsidP="00152B23">
      <w:pPr>
        <w:numPr>
          <w:ilvl w:val="0"/>
          <w:numId w:val="30"/>
        </w:numPr>
        <w:spacing w:before="120" w:after="120"/>
        <w:ind w:left="547"/>
        <w:rPr>
          <w:rFonts w:eastAsiaTheme="minorEastAsia" w:cstheme="minorBidi"/>
          <w:szCs w:val="22"/>
          <w:lang w:bidi="en-US"/>
        </w:rPr>
      </w:pPr>
      <w:r w:rsidRPr="00D17196">
        <w:rPr>
          <w:rFonts w:ascii="Calibri" w:eastAsiaTheme="minorEastAsia" w:hAnsi="Calibri" w:cstheme="minorBidi"/>
          <w:szCs w:val="22"/>
          <w:lang w:bidi="en-US"/>
        </w:rPr>
        <w:t>Separate discrete comments by idea, e.g., preface with (1), (2), etc.</w:t>
      </w:r>
    </w:p>
    <w:p w:rsidR="00152B23" w:rsidRPr="00D17196" w:rsidRDefault="00152B23" w:rsidP="00152B23">
      <w:pPr>
        <w:numPr>
          <w:ilvl w:val="0"/>
          <w:numId w:val="30"/>
        </w:numPr>
        <w:spacing w:before="120" w:after="120"/>
        <w:ind w:left="547"/>
        <w:rPr>
          <w:rFonts w:eastAsiaTheme="minorEastAsia" w:cstheme="minorBidi"/>
          <w:szCs w:val="22"/>
          <w:lang w:bidi="en-US"/>
        </w:rPr>
      </w:pPr>
      <w:r w:rsidRPr="00D17196">
        <w:rPr>
          <w:rFonts w:eastAsiaTheme="minorEastAsia" w:cstheme="minorBidi"/>
          <w:szCs w:val="22"/>
          <w:lang w:bidi="en-US"/>
        </w:rPr>
        <w:t>Use brackets [] to call attention to suggested inserted or deleted text.</w:t>
      </w:r>
    </w:p>
    <w:p w:rsidR="00152B23" w:rsidRPr="00D17196" w:rsidRDefault="00152B23" w:rsidP="00152B23">
      <w:pPr>
        <w:numPr>
          <w:ilvl w:val="0"/>
          <w:numId w:val="30"/>
        </w:numPr>
        <w:spacing w:before="120" w:after="120"/>
        <w:ind w:left="547"/>
        <w:rPr>
          <w:rFonts w:eastAsiaTheme="minorEastAsia" w:cstheme="minorBidi"/>
          <w:szCs w:val="22"/>
          <w:lang w:bidi="en-US"/>
        </w:rPr>
      </w:pPr>
      <w:r w:rsidRPr="00D17196">
        <w:rPr>
          <w:rFonts w:eastAsiaTheme="minorEastAsia" w:cstheme="minorBidi"/>
          <w:szCs w:val="22"/>
          <w:lang w:bidi="en-US"/>
        </w:rPr>
        <w:t>Insert a “check” mark in the appropriate boxes by double-clicking the gray areas.</w:t>
      </w:r>
    </w:p>
    <w:p w:rsidR="00152B23" w:rsidRPr="00152B23" w:rsidRDefault="00152B23" w:rsidP="00152B23">
      <w:pPr>
        <w:numPr>
          <w:ilvl w:val="0"/>
          <w:numId w:val="30"/>
        </w:numPr>
        <w:spacing w:before="120" w:after="120"/>
        <w:ind w:left="547"/>
        <w:rPr>
          <w:rFonts w:eastAsiaTheme="minorEastAsia" w:cstheme="minorBidi"/>
          <w:szCs w:val="22"/>
          <w:lang w:bidi="en-US"/>
        </w:rPr>
      </w:pPr>
      <w:r w:rsidRPr="00D17196">
        <w:rPr>
          <w:rFonts w:eastAsiaTheme="minorEastAsia" w:cstheme="minorBidi"/>
          <w:b/>
          <w:szCs w:val="22"/>
          <w:lang w:bidi="en-US"/>
        </w:rPr>
        <w:t>Do not use</w:t>
      </w:r>
      <w:r w:rsidRPr="00D17196">
        <w:rPr>
          <w:rFonts w:eastAsiaTheme="minorEastAsia" w:cstheme="minorBidi"/>
          <w:szCs w:val="22"/>
          <w:lang w:bidi="en-US"/>
        </w:rPr>
        <w:t xml:space="preserve"> formatting such as extra carriage returns, bullets, automated numbering, bolding, or italics.</w:t>
      </w:r>
    </w:p>
    <w:p w:rsidR="00152B23" w:rsidRPr="00D17196" w:rsidRDefault="00152B23" w:rsidP="00152B23">
      <w:pPr>
        <w:numPr>
          <w:ilvl w:val="0"/>
          <w:numId w:val="30"/>
        </w:numPr>
        <w:spacing w:before="120" w:after="120"/>
        <w:ind w:left="547"/>
        <w:rPr>
          <w:rFonts w:eastAsiaTheme="minorEastAsia" w:cstheme="minorBidi"/>
          <w:szCs w:val="22"/>
          <w:lang w:bidi="en-US"/>
        </w:rPr>
      </w:pPr>
      <w:r w:rsidRPr="00D17196">
        <w:rPr>
          <w:rFonts w:eastAsiaTheme="minorEastAsia" w:cstheme="minorBidi"/>
          <w:b/>
          <w:szCs w:val="22"/>
          <w:u w:val="single"/>
          <w:lang w:bidi="en-US"/>
        </w:rPr>
        <w:t>Please do not repeat other entity’s comments</w:t>
      </w:r>
      <w:r w:rsidRPr="00D17196">
        <w:rPr>
          <w:rFonts w:eastAsiaTheme="minorEastAsia" w:cstheme="minorBidi"/>
          <w:b/>
          <w:szCs w:val="22"/>
          <w:lang w:bidi="en-US"/>
        </w:rPr>
        <w:t>.</w:t>
      </w:r>
      <w:r w:rsidRPr="00D17196">
        <w:rPr>
          <w:rFonts w:eastAsiaTheme="minorEastAsia" w:cstheme="minorBidi"/>
          <w:szCs w:val="22"/>
          <w:lang w:bidi="en-US"/>
        </w:rPr>
        <w:t xml:space="preserve"> Select the appropriate item to support another entity’s comments. An opportunity to enter additional or exception comments will be available.</w:t>
      </w:r>
    </w:p>
    <w:p w:rsidR="00152B23" w:rsidRPr="00D17196" w:rsidRDefault="00152B23" w:rsidP="00152B23">
      <w:pPr>
        <w:numPr>
          <w:ilvl w:val="0"/>
          <w:numId w:val="30"/>
        </w:numPr>
        <w:spacing w:before="120" w:after="120"/>
        <w:ind w:left="547"/>
        <w:rPr>
          <w:rFonts w:eastAsiaTheme="minorEastAsia" w:cstheme="minorBidi"/>
          <w:szCs w:val="22"/>
          <w:lang w:bidi="en-US"/>
        </w:rPr>
      </w:pPr>
      <w:r w:rsidRPr="00D17196">
        <w:rPr>
          <w:rFonts w:eastAsiaTheme="minorEastAsia" w:cstheme="minorBidi"/>
          <w:szCs w:val="22"/>
          <w:lang w:bidi="en-US"/>
        </w:rPr>
        <w:t>If supporting other’s comments, be sure the other party submits comments.</w:t>
      </w:r>
    </w:p>
    <w:p w:rsidR="005E1B4C" w:rsidRDefault="005E1B4C">
      <w:r>
        <w:br w:type="page"/>
      </w:r>
    </w:p>
    <w:p w:rsidR="00152B23" w:rsidRPr="00152B23" w:rsidRDefault="00703761" w:rsidP="00152B23">
      <w:pPr>
        <w:spacing w:line="276" w:lineRule="auto"/>
        <w:rPr>
          <w:rFonts w:ascii="Tahoma" w:hAnsi="Tahoma"/>
          <w:b/>
          <w:bCs/>
          <w:sz w:val="22"/>
          <w:szCs w:val="20"/>
        </w:rPr>
      </w:pPr>
      <w:r>
        <w:rPr>
          <w:rFonts w:ascii="Tahoma" w:hAnsi="Tahoma"/>
          <w:b/>
          <w:bCs/>
          <w:sz w:val="22"/>
          <w:szCs w:val="20"/>
        </w:rPr>
        <w:lastRenderedPageBreak/>
        <w:t>Question</w:t>
      </w:r>
      <w:r w:rsidR="00072937">
        <w:rPr>
          <w:rFonts w:ascii="Tahoma" w:hAnsi="Tahoma"/>
          <w:b/>
          <w:bCs/>
          <w:sz w:val="22"/>
          <w:szCs w:val="20"/>
        </w:rPr>
        <w:t>s</w:t>
      </w:r>
      <w:r>
        <w:rPr>
          <w:rFonts w:ascii="Tahoma" w:hAnsi="Tahoma"/>
          <w:b/>
          <w:bCs/>
          <w:sz w:val="22"/>
          <w:szCs w:val="20"/>
        </w:rPr>
        <w:t>:</w:t>
      </w:r>
    </w:p>
    <w:p w:rsidR="00152B23" w:rsidRPr="005A4CD1" w:rsidRDefault="00152B23" w:rsidP="00152B23">
      <w:pPr>
        <w:spacing w:line="276" w:lineRule="auto"/>
        <w:rPr>
          <w:rFonts w:ascii="Tahoma" w:hAnsi="Tahoma"/>
          <w:bCs/>
          <w:sz w:val="22"/>
          <w:szCs w:val="20"/>
        </w:rPr>
      </w:pPr>
    </w:p>
    <w:p w:rsidR="00152B23" w:rsidRPr="00152B23" w:rsidRDefault="00152B23" w:rsidP="005A4CD1">
      <w:pPr>
        <w:numPr>
          <w:ilvl w:val="0"/>
          <w:numId w:val="31"/>
        </w:numPr>
        <w:spacing w:before="60"/>
        <w:ind w:left="360"/>
        <w:contextualSpacing/>
      </w:pPr>
      <w:r w:rsidRPr="00152B23">
        <w:t xml:space="preserve">Do you agree with the </w:t>
      </w:r>
      <w:r w:rsidR="005A4CD1" w:rsidRPr="005A4CD1">
        <w:t xml:space="preserve">concept of requiring a process </w:t>
      </w:r>
      <w:r w:rsidR="00126494">
        <w:t xml:space="preserve">to address the coordination of </w:t>
      </w:r>
      <w:r w:rsidR="005A4CD1" w:rsidRPr="005A4CD1">
        <w:t xml:space="preserve">Protection </w:t>
      </w:r>
      <w:r w:rsidR="00126494" w:rsidRPr="005A4CD1">
        <w:t>Systems</w:t>
      </w:r>
      <w:r w:rsidR="005622A5">
        <w:t xml:space="preserve"> (Requirement R1)</w:t>
      </w:r>
      <w:r w:rsidR="00126494" w:rsidRPr="00152B23">
        <w:t>?</w:t>
      </w:r>
      <w:r w:rsidR="00126494" w:rsidRPr="00126494">
        <w:t xml:space="preserve"> </w:t>
      </w:r>
      <w:r w:rsidR="00126494" w:rsidRPr="00152B23">
        <w:t>If not, please provide the basis for your disagreement</w:t>
      </w:r>
      <w:r w:rsidR="0041039C">
        <w:t xml:space="preserve"> and your proposed alternative(s)</w:t>
      </w:r>
      <w:r w:rsidR="00126494">
        <w:t>.</w:t>
      </w:r>
    </w:p>
    <w:p w:rsidR="00152B23" w:rsidRPr="00152B23" w:rsidRDefault="00152B23" w:rsidP="00152B23">
      <w:pPr>
        <w:spacing w:before="60"/>
        <w:ind w:left="360"/>
        <w:contextualSpacing/>
      </w:pPr>
    </w:p>
    <w:p w:rsidR="00152B23" w:rsidRPr="00152B23" w:rsidRDefault="00152B23" w:rsidP="00152B23">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99432A">
        <w:fldChar w:fldCharType="separate"/>
      </w:r>
      <w:r w:rsidRPr="00152B23">
        <w:fldChar w:fldCharType="end"/>
      </w:r>
      <w:r w:rsidRPr="00152B23">
        <w:t xml:space="preserve"> Yes</w:t>
      </w:r>
    </w:p>
    <w:p w:rsidR="00152B23" w:rsidRPr="00152B23" w:rsidRDefault="00152B23" w:rsidP="00152B23">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99432A">
        <w:fldChar w:fldCharType="separate"/>
      </w:r>
      <w:r w:rsidRPr="00152B23">
        <w:fldChar w:fldCharType="end"/>
      </w:r>
      <w:r w:rsidRPr="00152B23">
        <w:t xml:space="preserve"> No</w:t>
      </w:r>
    </w:p>
    <w:p w:rsidR="00152B23" w:rsidRPr="00152B23" w:rsidRDefault="00152B23" w:rsidP="00152B23">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314BE6">
      <w:pPr>
        <w:spacing w:line="276" w:lineRule="auto"/>
      </w:pPr>
    </w:p>
    <w:p w:rsidR="00AE1C25" w:rsidRPr="00152B23" w:rsidRDefault="00105C69" w:rsidP="00126494">
      <w:pPr>
        <w:numPr>
          <w:ilvl w:val="0"/>
          <w:numId w:val="31"/>
        </w:numPr>
        <w:spacing w:before="60"/>
        <w:ind w:left="360"/>
        <w:contextualSpacing/>
      </w:pPr>
      <w:r>
        <w:t>D</w:t>
      </w:r>
      <w:r w:rsidR="00126494" w:rsidRPr="00126494">
        <w:t xml:space="preserve">o you agree </w:t>
      </w:r>
      <w:r>
        <w:t>that</w:t>
      </w:r>
      <w:r w:rsidR="00126494" w:rsidRPr="00126494">
        <w:t xml:space="preserve"> Parts 1.1 through 1.5 </w:t>
      </w:r>
      <w:r>
        <w:t xml:space="preserve">of </w:t>
      </w:r>
      <w:r w:rsidRPr="00126494">
        <w:t>Requirement R1</w:t>
      </w:r>
      <w:r>
        <w:t xml:space="preserve"> </w:t>
      </w:r>
      <w:r w:rsidR="00126494" w:rsidRPr="00126494">
        <w:t xml:space="preserve">are essential elements of </w:t>
      </w:r>
      <w:r>
        <w:t>a successful</w:t>
      </w:r>
      <w:r w:rsidR="00126494" w:rsidRPr="00126494">
        <w:t xml:space="preserve"> coordination process</w:t>
      </w:r>
      <w:r w:rsidR="0041039C">
        <w:t>? A</w:t>
      </w:r>
      <w:r>
        <w:t>re</w:t>
      </w:r>
      <w:r w:rsidR="00126494" w:rsidRPr="00126494">
        <w:t xml:space="preserve"> there others that should be included?</w:t>
      </w:r>
      <w:r w:rsidR="00AE1C25" w:rsidRPr="00152B23">
        <w:t xml:space="preserve"> If not, please provide the basis for your disagreement and your proposed revisions</w:t>
      </w:r>
      <w:r w:rsidR="000252D8">
        <w:t>, or</w:t>
      </w:r>
      <w:r>
        <w:t xml:space="preserve"> </w:t>
      </w:r>
      <w:r w:rsidR="00A86AF0">
        <w:t xml:space="preserve">other </w:t>
      </w:r>
      <w:r>
        <w:t>additions</w:t>
      </w:r>
      <w:r w:rsidR="00AE1C25" w:rsidRPr="00152B23">
        <w:t>.</w:t>
      </w:r>
    </w:p>
    <w:p w:rsidR="00AE1C25" w:rsidRPr="00152B23" w:rsidRDefault="00AE1C25" w:rsidP="00AE1C25">
      <w:pPr>
        <w:spacing w:before="60"/>
        <w:ind w:left="360"/>
        <w:contextualSpacing/>
      </w:pP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99432A">
        <w:fldChar w:fldCharType="separate"/>
      </w:r>
      <w:r w:rsidRPr="00152B23">
        <w:fldChar w:fldCharType="end"/>
      </w:r>
      <w:r w:rsidRPr="00152B23">
        <w:t xml:space="preserve"> Yes</w:t>
      </w: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99432A">
        <w:fldChar w:fldCharType="separate"/>
      </w:r>
      <w:r w:rsidRPr="00152B23">
        <w:fldChar w:fldCharType="end"/>
      </w:r>
      <w:r w:rsidRPr="00152B23">
        <w:t xml:space="preserve"> No</w:t>
      </w: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314BE6">
      <w:pPr>
        <w:spacing w:line="276" w:lineRule="auto"/>
      </w:pPr>
    </w:p>
    <w:p w:rsidR="002C5320" w:rsidRPr="00152B23" w:rsidRDefault="002C5320" w:rsidP="002C5320">
      <w:pPr>
        <w:numPr>
          <w:ilvl w:val="0"/>
          <w:numId w:val="31"/>
        </w:numPr>
        <w:spacing w:before="60"/>
        <w:ind w:left="360"/>
        <w:contextualSpacing/>
      </w:pPr>
      <w:r w:rsidRPr="000742FA">
        <w:t xml:space="preserve">The coordination process </w:t>
      </w:r>
      <w:r w:rsidRPr="00832F7E">
        <w:rPr>
          <w:b/>
        </w:rPr>
        <w:t>will</w:t>
      </w:r>
      <w:r w:rsidRPr="000742FA">
        <w:t xml:space="preserve"> include </w:t>
      </w:r>
      <w:r>
        <w:t xml:space="preserve">a set of minimum </w:t>
      </w:r>
      <w:r w:rsidRPr="000742FA">
        <w:t>trigger(s)</w:t>
      </w:r>
      <w:r w:rsidRPr="003270DC">
        <w:t xml:space="preserve"> </w:t>
      </w:r>
      <w:r>
        <w:t>(</w:t>
      </w:r>
      <w:r w:rsidRPr="000742FA">
        <w:t>Part 1.3</w:t>
      </w:r>
      <w:r>
        <w:t>)</w:t>
      </w:r>
      <w:r w:rsidRPr="000742FA">
        <w:t xml:space="preserve"> to review existing Protection System settings</w:t>
      </w:r>
      <w:r>
        <w:t>. These triggers will be developed by the drafting team during the standard development process. Please provide any suggestions for appropriate triggers.</w:t>
      </w:r>
    </w:p>
    <w:p w:rsidR="002C5320" w:rsidRPr="00152B23" w:rsidRDefault="002C5320" w:rsidP="002C5320">
      <w:pPr>
        <w:spacing w:before="60"/>
        <w:ind w:left="360"/>
        <w:contextualSpacing/>
      </w:pPr>
    </w:p>
    <w:p w:rsidR="002C5320" w:rsidRPr="00152B23" w:rsidRDefault="002C5320" w:rsidP="002C5320">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AE1C25" w:rsidRDefault="00AE1C25" w:rsidP="00AE1C25">
      <w:pPr>
        <w:spacing w:line="276" w:lineRule="auto"/>
      </w:pPr>
    </w:p>
    <w:p w:rsidR="00AE1C25" w:rsidRPr="00152B23" w:rsidRDefault="005622A5" w:rsidP="005622A5">
      <w:pPr>
        <w:numPr>
          <w:ilvl w:val="0"/>
          <w:numId w:val="31"/>
        </w:numPr>
        <w:spacing w:before="60"/>
        <w:ind w:left="360"/>
        <w:contextualSpacing/>
      </w:pPr>
      <w:r>
        <w:t xml:space="preserve">Requirement R2 mandates </w:t>
      </w:r>
      <w:r w:rsidRPr="005622A5">
        <w:t>entities have documentation</w:t>
      </w:r>
      <w:r w:rsidR="0041039C">
        <w:t xml:space="preserve">, </w:t>
      </w:r>
      <w:r w:rsidR="0041039C" w:rsidRPr="005622A5">
        <w:t>within 60 calendar months after the effective date of th</w:t>
      </w:r>
      <w:r w:rsidR="0041039C">
        <w:t>e</w:t>
      </w:r>
      <w:r w:rsidR="0041039C" w:rsidRPr="005622A5">
        <w:t xml:space="preserve"> standard</w:t>
      </w:r>
      <w:r w:rsidR="0041039C">
        <w:t>,</w:t>
      </w:r>
      <w:r w:rsidRPr="005622A5">
        <w:t xml:space="preserve"> that the</w:t>
      </w:r>
      <w:r w:rsidR="007E5A03">
        <w:t xml:space="preserve"> </w:t>
      </w:r>
      <w:r w:rsidRPr="005622A5">
        <w:t xml:space="preserve">Protection Systems for </w:t>
      </w:r>
      <w:r>
        <w:t xml:space="preserve">the specified </w:t>
      </w:r>
      <w:r w:rsidRPr="005622A5">
        <w:t xml:space="preserve">Elements </w:t>
      </w:r>
      <w:r w:rsidR="00DF2D92">
        <w:t xml:space="preserve">in Parts 2.1 through 2.3 </w:t>
      </w:r>
      <w:r w:rsidRPr="005622A5">
        <w:t>are coordinated</w:t>
      </w:r>
      <w:r>
        <w:t xml:space="preserve">. </w:t>
      </w:r>
      <w:r w:rsidR="00AE1C25" w:rsidRPr="00152B23">
        <w:t xml:space="preserve">Do you agree with the </w:t>
      </w:r>
      <w:r w:rsidR="007E5A03">
        <w:t xml:space="preserve">chosen Elements and do you have </w:t>
      </w:r>
      <w:r w:rsidR="00A86AF0">
        <w:t xml:space="preserve">any suggestions for others? </w:t>
      </w:r>
      <w:r w:rsidR="00AE1C25" w:rsidRPr="00152B23">
        <w:t>If not, please provide the basis for your disagreement and your proposed revisions</w:t>
      </w:r>
      <w:r w:rsidR="00A86AF0">
        <w:t>, or other suggestions</w:t>
      </w:r>
      <w:r w:rsidR="00AE1C25" w:rsidRPr="00152B23">
        <w:t>.</w:t>
      </w:r>
    </w:p>
    <w:p w:rsidR="00AE1C25" w:rsidRPr="00152B23" w:rsidRDefault="00AE1C25" w:rsidP="00AE1C25">
      <w:pPr>
        <w:spacing w:before="60"/>
        <w:ind w:left="360"/>
        <w:contextualSpacing/>
      </w:pP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99432A">
        <w:fldChar w:fldCharType="separate"/>
      </w:r>
      <w:r w:rsidRPr="00152B23">
        <w:fldChar w:fldCharType="end"/>
      </w:r>
      <w:r w:rsidRPr="00152B23">
        <w:t xml:space="preserve"> Yes</w:t>
      </w: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99432A">
        <w:fldChar w:fldCharType="separate"/>
      </w:r>
      <w:r w:rsidRPr="00152B23">
        <w:fldChar w:fldCharType="end"/>
      </w:r>
      <w:r w:rsidRPr="00152B23">
        <w:t xml:space="preserve"> No</w:t>
      </w: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314BE6">
      <w:pPr>
        <w:spacing w:line="276" w:lineRule="auto"/>
      </w:pPr>
    </w:p>
    <w:p w:rsidR="002C5320" w:rsidRDefault="002C5320" w:rsidP="00314BE6">
      <w:pPr>
        <w:spacing w:line="276" w:lineRule="auto"/>
      </w:pPr>
    </w:p>
    <w:p w:rsidR="002C5320" w:rsidRDefault="002C5320" w:rsidP="00314BE6">
      <w:pPr>
        <w:spacing w:line="276" w:lineRule="auto"/>
      </w:pPr>
    </w:p>
    <w:p w:rsidR="002C5320" w:rsidRDefault="002C5320" w:rsidP="00314BE6">
      <w:pPr>
        <w:spacing w:line="276" w:lineRule="auto"/>
      </w:pPr>
    </w:p>
    <w:p w:rsidR="00C33A86" w:rsidRDefault="00C33A86" w:rsidP="00314BE6">
      <w:pPr>
        <w:spacing w:line="276" w:lineRule="auto"/>
      </w:pPr>
    </w:p>
    <w:p w:rsidR="00AE1C25" w:rsidRPr="00152B23" w:rsidRDefault="00AE1C25" w:rsidP="00AE1C25">
      <w:pPr>
        <w:numPr>
          <w:ilvl w:val="0"/>
          <w:numId w:val="31"/>
        </w:numPr>
        <w:spacing w:before="60"/>
        <w:ind w:left="360"/>
        <w:contextualSpacing/>
      </w:pPr>
      <w:r w:rsidRPr="00152B23">
        <w:lastRenderedPageBreak/>
        <w:t xml:space="preserve">Do you agree with the </w:t>
      </w:r>
      <w:r w:rsidR="00A86AF0">
        <w:t>proposed Measures?</w:t>
      </w:r>
      <w:r w:rsidRPr="00152B23">
        <w:t xml:space="preserve"> If not, please provide the basis for your disagreement and your proposed revisions.</w:t>
      </w:r>
    </w:p>
    <w:p w:rsidR="00AE1C25" w:rsidRPr="00152B23" w:rsidRDefault="00AE1C25" w:rsidP="00AE1C25">
      <w:pPr>
        <w:spacing w:before="60"/>
        <w:ind w:left="360"/>
        <w:contextualSpacing/>
      </w:pP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99432A">
        <w:fldChar w:fldCharType="separate"/>
      </w:r>
      <w:r w:rsidRPr="00152B23">
        <w:fldChar w:fldCharType="end"/>
      </w:r>
      <w:r w:rsidRPr="00152B23">
        <w:t xml:space="preserve"> Yes</w:t>
      </w:r>
    </w:p>
    <w:p w:rsidR="00AE1C25" w:rsidRPr="00152B23" w:rsidRDefault="00AE1C25" w:rsidP="00AE1C25">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99432A">
        <w:fldChar w:fldCharType="separate"/>
      </w:r>
      <w:r w:rsidRPr="00152B23">
        <w:fldChar w:fldCharType="end"/>
      </w:r>
      <w:r w:rsidRPr="00152B23">
        <w:t xml:space="preserve"> No</w:t>
      </w: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AE1C25" w:rsidRDefault="00AE1C25" w:rsidP="00AE1C25">
      <w:pPr>
        <w:spacing w:line="276" w:lineRule="auto"/>
      </w:pPr>
    </w:p>
    <w:p w:rsidR="00AE1C25" w:rsidRPr="00152B23" w:rsidRDefault="002F216B" w:rsidP="00C33A86">
      <w:pPr>
        <w:numPr>
          <w:ilvl w:val="0"/>
          <w:numId w:val="31"/>
        </w:numPr>
        <w:spacing w:before="60"/>
        <w:ind w:left="360"/>
        <w:contextualSpacing/>
      </w:pPr>
      <w:r>
        <w:t xml:space="preserve">If </w:t>
      </w:r>
      <w:r w:rsidRPr="002F216B">
        <w:t>you have any other comments that you haven’t already provided in response to the above quest</w:t>
      </w:r>
      <w:r>
        <w:t>ions, please provide them here.</w:t>
      </w:r>
    </w:p>
    <w:p w:rsidR="00AE1C25" w:rsidRPr="00152B23" w:rsidRDefault="00AE1C25" w:rsidP="00AE1C25">
      <w:pPr>
        <w:spacing w:before="60"/>
        <w:ind w:left="360"/>
        <w:contextualSpacing/>
      </w:pPr>
    </w:p>
    <w:p w:rsidR="00AE1C25" w:rsidRPr="00152B23" w:rsidRDefault="00AE1C25" w:rsidP="00AE1C2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52B23" w:rsidRDefault="00152B23" w:rsidP="00314BE6">
      <w:pPr>
        <w:spacing w:line="276" w:lineRule="auto"/>
      </w:pPr>
    </w:p>
    <w:sectPr w:rsidR="00152B23" w:rsidSect="00D933A3">
      <w:headerReference w:type="default" r:id="rId16"/>
      <w:footerReference w:type="default" r:id="rId17"/>
      <w:headerReference w:type="first" r:id="rId18"/>
      <w:footerReference w:type="first" r:id="rId19"/>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A4C" w:rsidRDefault="009D3A4C">
      <w:r>
        <w:separator/>
      </w:r>
    </w:p>
  </w:endnote>
  <w:endnote w:type="continuationSeparator" w:id="0">
    <w:p w:rsidR="009D3A4C" w:rsidRDefault="009D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Pr="00855BA8" w:rsidRDefault="007D3EDC" w:rsidP="00575783">
    <w:pPr>
      <w:pStyle w:val="Footer"/>
      <w:tabs>
        <w:tab w:val="clear" w:pos="10354"/>
        <w:tab w:val="right" w:pos="10350"/>
      </w:tabs>
      <w:ind w:left="0" w:right="18"/>
    </w:pPr>
    <w:r>
      <w:t xml:space="preserve">Unofficial Comment Form </w:t>
    </w:r>
    <w:r w:rsidR="008460F8">
      <w:t xml:space="preserve">PRC-027-1 </w:t>
    </w:r>
    <w:r w:rsidR="00072937">
      <w:t xml:space="preserve">Preliminary </w:t>
    </w:r>
    <w:r w:rsidR="00AC4513">
      <w:t>Draft 5</w:t>
    </w:r>
    <w:r>
      <w:br/>
      <w:t>Project 20</w:t>
    </w:r>
    <w:r w:rsidR="00D51F32">
      <w:t>0</w:t>
    </w:r>
    <w:r w:rsidR="008460F8">
      <w:t>7</w:t>
    </w:r>
    <w:r>
      <w:t>-</w:t>
    </w:r>
    <w:r w:rsidR="00D51F32">
      <w:t>0</w:t>
    </w:r>
    <w:r w:rsidR="008460F8">
      <w:t>6</w:t>
    </w:r>
    <w:r>
      <w:t xml:space="preserve"> </w:t>
    </w:r>
    <w:r w:rsidR="00D51F32">
      <w:t>S</w:t>
    </w:r>
    <w:r w:rsidR="008460F8">
      <w:t>ystem</w:t>
    </w:r>
    <w:r w:rsidR="00D51F32">
      <w:t xml:space="preserve"> </w:t>
    </w:r>
    <w:r>
      <w:t xml:space="preserve">Protection </w:t>
    </w:r>
    <w:r w:rsidR="008460F8">
      <w:t>Coordination</w:t>
    </w:r>
    <w:r w:rsidR="00072937">
      <w:t xml:space="preserve"> | October 2014</w:t>
    </w:r>
    <w:r>
      <w:tab/>
    </w:r>
    <w:r w:rsidR="003E52F2">
      <w:fldChar w:fldCharType="begin"/>
    </w:r>
    <w:r>
      <w:instrText xml:space="preserve"> PAGE </w:instrText>
    </w:r>
    <w:r w:rsidR="003E52F2">
      <w:fldChar w:fldCharType="separate"/>
    </w:r>
    <w:r w:rsidR="0099432A">
      <w:rPr>
        <w:noProof/>
      </w:rPr>
      <w:t>2</w:t>
    </w:r>
    <w:r w:rsidR="003E52F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rsidP="00855BA8">
    <w:r>
      <w:rPr>
        <w:noProof/>
      </w:rPr>
      <w:drawing>
        <wp:anchor distT="0" distB="0" distL="114300" distR="114300" simplePos="0" relativeHeight="251665918" behindDoc="1" locked="0" layoutInCell="1" allowOverlap="1" wp14:anchorId="3E9525C6" wp14:editId="7AD6E109">
          <wp:simplePos x="0" y="0"/>
          <wp:positionH relativeFrom="page">
            <wp:posOffset>0</wp:posOffset>
          </wp:positionH>
          <wp:positionV relativeFrom="page">
            <wp:posOffset>9458960</wp:posOffset>
          </wp:positionV>
          <wp:extent cx="7772400" cy="603250"/>
          <wp:effectExtent l="0" t="0" r="0" b="0"/>
          <wp:wrapNone/>
          <wp:docPr id="51" name="Picture 51"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A4C" w:rsidRDefault="009D3A4C">
      <w:r>
        <w:separator/>
      </w:r>
    </w:p>
  </w:footnote>
  <w:footnote w:type="continuationSeparator" w:id="0">
    <w:p w:rsidR="009D3A4C" w:rsidRDefault="009D3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r>
      <w:rPr>
        <w:noProof/>
      </w:rPr>
      <w:drawing>
        <wp:anchor distT="0" distB="0" distL="114300" distR="114300" simplePos="0" relativeHeight="251663870" behindDoc="1" locked="0" layoutInCell="1" allowOverlap="1" wp14:anchorId="3532E490" wp14:editId="7C773928">
          <wp:simplePos x="0" y="0"/>
          <wp:positionH relativeFrom="page">
            <wp:align>left</wp:align>
          </wp:positionH>
          <wp:positionV relativeFrom="page">
            <wp:align>top</wp:align>
          </wp:positionV>
          <wp:extent cx="7772400" cy="999490"/>
          <wp:effectExtent l="19050" t="0" r="0" b="0"/>
          <wp:wrapNone/>
          <wp:docPr id="49" name="Picture 49"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DC" w:rsidRDefault="007D3EDC"/>
  <w:p w:rsidR="007D3EDC" w:rsidRDefault="007D3EDC">
    <w:r>
      <w:rPr>
        <w:noProof/>
      </w:rPr>
      <w:drawing>
        <wp:anchor distT="0" distB="0" distL="114300" distR="114300" simplePos="0" relativeHeight="251667966" behindDoc="1" locked="0" layoutInCell="1" allowOverlap="1" wp14:anchorId="04D8B35D" wp14:editId="0865A5C5">
          <wp:simplePos x="0" y="0"/>
          <wp:positionH relativeFrom="page">
            <wp:posOffset>228600</wp:posOffset>
          </wp:positionH>
          <wp:positionV relativeFrom="page">
            <wp:posOffset>228600</wp:posOffset>
          </wp:positionV>
          <wp:extent cx="7315200" cy="683958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860B60C"/>
    <w:lvl w:ilvl="0">
      <w:start w:val="1"/>
      <w:numFmt w:val="decimal"/>
      <w:lvlText w:val="%1."/>
      <w:lvlJc w:val="left"/>
      <w:pPr>
        <w:tabs>
          <w:tab w:val="num" w:pos="1800"/>
        </w:tabs>
        <w:ind w:left="1800" w:hanging="360"/>
      </w:pPr>
    </w:lvl>
  </w:abstractNum>
  <w:abstractNum w:abstractNumId="1">
    <w:nsid w:val="FFFFFF7D"/>
    <w:multiLevelType w:val="singleLevel"/>
    <w:tmpl w:val="1DF8F71E"/>
    <w:lvl w:ilvl="0">
      <w:start w:val="1"/>
      <w:numFmt w:val="decimal"/>
      <w:lvlText w:val="%1."/>
      <w:lvlJc w:val="left"/>
      <w:pPr>
        <w:tabs>
          <w:tab w:val="num" w:pos="1440"/>
        </w:tabs>
        <w:ind w:left="1440" w:hanging="360"/>
      </w:pPr>
    </w:lvl>
  </w:abstractNum>
  <w:abstractNum w:abstractNumId="2">
    <w:nsid w:val="FFFFFF7E"/>
    <w:multiLevelType w:val="singleLevel"/>
    <w:tmpl w:val="1D6C2C18"/>
    <w:lvl w:ilvl="0">
      <w:start w:val="1"/>
      <w:numFmt w:val="decimal"/>
      <w:lvlText w:val="%1."/>
      <w:lvlJc w:val="left"/>
      <w:pPr>
        <w:tabs>
          <w:tab w:val="num" w:pos="1080"/>
        </w:tabs>
        <w:ind w:left="1080" w:hanging="360"/>
      </w:pPr>
    </w:lvl>
  </w:abstractNum>
  <w:abstractNum w:abstractNumId="3">
    <w:nsid w:val="FFFFFF7F"/>
    <w:multiLevelType w:val="singleLevel"/>
    <w:tmpl w:val="ED14C46A"/>
    <w:lvl w:ilvl="0">
      <w:start w:val="1"/>
      <w:numFmt w:val="decimal"/>
      <w:lvlText w:val="%1."/>
      <w:lvlJc w:val="left"/>
      <w:pPr>
        <w:tabs>
          <w:tab w:val="num" w:pos="720"/>
        </w:tabs>
        <w:ind w:left="720" w:hanging="360"/>
      </w:pPr>
    </w:lvl>
  </w:abstractNum>
  <w:abstractNum w:abstractNumId="4">
    <w:nsid w:val="FFFFFF80"/>
    <w:multiLevelType w:val="singleLevel"/>
    <w:tmpl w:val="EF6EF8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86D5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9601F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101A0"/>
    <w:multiLevelType w:val="hybridMultilevel"/>
    <w:tmpl w:val="F0C42044"/>
    <w:lvl w:ilvl="0" w:tplc="5600B2DC">
      <w:numFmt w:val="bullet"/>
      <w:pStyle w:val="ListParagraph"/>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F4F419B"/>
    <w:multiLevelType w:val="hybridMultilevel"/>
    <w:tmpl w:val="426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849F4"/>
    <w:multiLevelType w:val="hybridMultilevel"/>
    <w:tmpl w:val="3B64DB5E"/>
    <w:lvl w:ilvl="0" w:tplc="63B464C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132AA7"/>
    <w:multiLevelType w:val="hybridMultilevel"/>
    <w:tmpl w:val="6E20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DF49F3"/>
    <w:multiLevelType w:val="hybridMultilevel"/>
    <w:tmpl w:val="8E6C7146"/>
    <w:lvl w:ilvl="0" w:tplc="F6A80E6C">
      <w:numFmt w:val="bullet"/>
      <w:lvlText w:val="•"/>
      <w:lvlJc w:val="left"/>
      <w:pPr>
        <w:ind w:left="450" w:hanging="360"/>
      </w:pPr>
      <w:rPr>
        <w:rFonts w:ascii="Calibri" w:eastAsia="Times New Roman"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5D3C13E1"/>
    <w:multiLevelType w:val="hybridMultilevel"/>
    <w:tmpl w:val="983CC7DA"/>
    <w:lvl w:ilvl="0" w:tplc="B0123D2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2D46FB"/>
    <w:multiLevelType w:val="hybridMultilevel"/>
    <w:tmpl w:val="FD1C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A35E2"/>
    <w:multiLevelType w:val="hybridMultilevel"/>
    <w:tmpl w:val="4F48D7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1">
    <w:nsid w:val="77FE0C73"/>
    <w:multiLevelType w:val="hybridMultilevel"/>
    <w:tmpl w:val="B5A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C364F"/>
    <w:multiLevelType w:val="hybridMultilevel"/>
    <w:tmpl w:val="1736B9DC"/>
    <w:lvl w:ilvl="0" w:tplc="BB762D50">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867ED9"/>
    <w:multiLevelType w:val="hybridMultilevel"/>
    <w:tmpl w:val="27B4B30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AC478C"/>
    <w:multiLevelType w:val="hybridMultilevel"/>
    <w:tmpl w:val="ADA4E162"/>
    <w:lvl w:ilvl="0" w:tplc="39CA6D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29"/>
  </w:num>
  <w:num w:numId="4">
    <w:abstractNumId w:val="16"/>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31"/>
  </w:num>
  <w:num w:numId="24">
    <w:abstractNumId w:val="32"/>
  </w:num>
  <w:num w:numId="25">
    <w:abstractNumId w:val="32"/>
    <w:lvlOverride w:ilvl="0">
      <w:startOverride w:val="1"/>
    </w:lvlOverride>
  </w:num>
  <w:num w:numId="26">
    <w:abstractNumId w:val="33"/>
  </w:num>
  <w:num w:numId="27">
    <w:abstractNumId w:val="21"/>
  </w:num>
  <w:num w:numId="28">
    <w:abstractNumId w:val="34"/>
  </w:num>
  <w:num w:numId="29">
    <w:abstractNumId w:val="27"/>
  </w:num>
  <w:num w:numId="30">
    <w:abstractNumId w:val="19"/>
  </w:num>
  <w:num w:numId="31">
    <w:abstractNumId w:val="24"/>
  </w:num>
  <w:num w:numId="32">
    <w:abstractNumId w:val="22"/>
  </w:num>
  <w:num w:numId="33">
    <w:abstractNumId w:val="26"/>
  </w:num>
  <w:num w:numId="34">
    <w:abstractNumId w:val="26"/>
  </w:num>
  <w:num w:numId="35">
    <w:abstractNumId w:val="25"/>
  </w:num>
  <w:num w:numId="36">
    <w:abstractNumId w:val="2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2F1"/>
    <w:rsid w:val="00000B98"/>
    <w:rsid w:val="000067C8"/>
    <w:rsid w:val="00011D42"/>
    <w:rsid w:val="0001665F"/>
    <w:rsid w:val="00017DB2"/>
    <w:rsid w:val="000252D8"/>
    <w:rsid w:val="000334DF"/>
    <w:rsid w:val="00033AA8"/>
    <w:rsid w:val="00056FAC"/>
    <w:rsid w:val="00072937"/>
    <w:rsid w:val="000742FA"/>
    <w:rsid w:val="000755EA"/>
    <w:rsid w:val="000766B1"/>
    <w:rsid w:val="00082DC1"/>
    <w:rsid w:val="000936A5"/>
    <w:rsid w:val="000A70BC"/>
    <w:rsid w:val="000B36CB"/>
    <w:rsid w:val="000B602E"/>
    <w:rsid w:val="000B7A04"/>
    <w:rsid w:val="000C5BF5"/>
    <w:rsid w:val="000D6F22"/>
    <w:rsid w:val="000D7162"/>
    <w:rsid w:val="000E2061"/>
    <w:rsid w:val="000E3AB0"/>
    <w:rsid w:val="000F3F90"/>
    <w:rsid w:val="00102A01"/>
    <w:rsid w:val="00104317"/>
    <w:rsid w:val="00105C69"/>
    <w:rsid w:val="001066DC"/>
    <w:rsid w:val="001151E3"/>
    <w:rsid w:val="00126494"/>
    <w:rsid w:val="00127F12"/>
    <w:rsid w:val="00132491"/>
    <w:rsid w:val="001346AA"/>
    <w:rsid w:val="00136931"/>
    <w:rsid w:val="00152B23"/>
    <w:rsid w:val="001574EA"/>
    <w:rsid w:val="001705E6"/>
    <w:rsid w:val="0017139E"/>
    <w:rsid w:val="00175315"/>
    <w:rsid w:val="00184370"/>
    <w:rsid w:val="001A59BC"/>
    <w:rsid w:val="001A63F9"/>
    <w:rsid w:val="001A6FC8"/>
    <w:rsid w:val="001D47FD"/>
    <w:rsid w:val="001E3879"/>
    <w:rsid w:val="001E535A"/>
    <w:rsid w:val="0020698D"/>
    <w:rsid w:val="002370CF"/>
    <w:rsid w:val="00240302"/>
    <w:rsid w:val="00240988"/>
    <w:rsid w:val="002702AA"/>
    <w:rsid w:val="00283FB4"/>
    <w:rsid w:val="00286D93"/>
    <w:rsid w:val="00297E98"/>
    <w:rsid w:val="002A57EC"/>
    <w:rsid w:val="002A614F"/>
    <w:rsid w:val="002B1C2F"/>
    <w:rsid w:val="002B6E80"/>
    <w:rsid w:val="002C5320"/>
    <w:rsid w:val="002E305A"/>
    <w:rsid w:val="002F216B"/>
    <w:rsid w:val="002F2BFE"/>
    <w:rsid w:val="002F48DC"/>
    <w:rsid w:val="002F6C63"/>
    <w:rsid w:val="003134D1"/>
    <w:rsid w:val="00314BE6"/>
    <w:rsid w:val="003160AC"/>
    <w:rsid w:val="003270DC"/>
    <w:rsid w:val="003331B2"/>
    <w:rsid w:val="00343AA0"/>
    <w:rsid w:val="00366A96"/>
    <w:rsid w:val="003670A7"/>
    <w:rsid w:val="0038676B"/>
    <w:rsid w:val="0039275D"/>
    <w:rsid w:val="003A3123"/>
    <w:rsid w:val="003A3596"/>
    <w:rsid w:val="003A3F15"/>
    <w:rsid w:val="003B0231"/>
    <w:rsid w:val="003C2B27"/>
    <w:rsid w:val="003C30E6"/>
    <w:rsid w:val="003C4F6C"/>
    <w:rsid w:val="003E1C41"/>
    <w:rsid w:val="003E52F2"/>
    <w:rsid w:val="003F10E1"/>
    <w:rsid w:val="003F685D"/>
    <w:rsid w:val="004070F2"/>
    <w:rsid w:val="0041039C"/>
    <w:rsid w:val="0041798D"/>
    <w:rsid w:val="00430FE3"/>
    <w:rsid w:val="00437CF4"/>
    <w:rsid w:val="00442A6C"/>
    <w:rsid w:val="00446E73"/>
    <w:rsid w:val="00450AAD"/>
    <w:rsid w:val="00455D1F"/>
    <w:rsid w:val="00456B99"/>
    <w:rsid w:val="0046001F"/>
    <w:rsid w:val="004631BF"/>
    <w:rsid w:val="004650A4"/>
    <w:rsid w:val="004656E8"/>
    <w:rsid w:val="004800C7"/>
    <w:rsid w:val="004859C6"/>
    <w:rsid w:val="004A15C7"/>
    <w:rsid w:val="004A174C"/>
    <w:rsid w:val="004A2679"/>
    <w:rsid w:val="004B7DE3"/>
    <w:rsid w:val="004E379E"/>
    <w:rsid w:val="004E5C3F"/>
    <w:rsid w:val="004E7B5C"/>
    <w:rsid w:val="004F692F"/>
    <w:rsid w:val="00510652"/>
    <w:rsid w:val="00510F06"/>
    <w:rsid w:val="0052363F"/>
    <w:rsid w:val="005316C6"/>
    <w:rsid w:val="005316F3"/>
    <w:rsid w:val="0053193E"/>
    <w:rsid w:val="00532E96"/>
    <w:rsid w:val="0054242C"/>
    <w:rsid w:val="00555F79"/>
    <w:rsid w:val="005608F9"/>
    <w:rsid w:val="005622A5"/>
    <w:rsid w:val="00573832"/>
    <w:rsid w:val="00575783"/>
    <w:rsid w:val="005A0471"/>
    <w:rsid w:val="005A4CD1"/>
    <w:rsid w:val="005A721A"/>
    <w:rsid w:val="005B7382"/>
    <w:rsid w:val="005D01C9"/>
    <w:rsid w:val="005D2CCB"/>
    <w:rsid w:val="005D3F72"/>
    <w:rsid w:val="005E1B4C"/>
    <w:rsid w:val="006020CD"/>
    <w:rsid w:val="0060730B"/>
    <w:rsid w:val="00612534"/>
    <w:rsid w:val="00634E93"/>
    <w:rsid w:val="00644D1F"/>
    <w:rsid w:val="00646F64"/>
    <w:rsid w:val="00652754"/>
    <w:rsid w:val="0065717F"/>
    <w:rsid w:val="00666145"/>
    <w:rsid w:val="00674965"/>
    <w:rsid w:val="00676409"/>
    <w:rsid w:val="00683C0C"/>
    <w:rsid w:val="00692F16"/>
    <w:rsid w:val="00694CD1"/>
    <w:rsid w:val="00695C09"/>
    <w:rsid w:val="006A7693"/>
    <w:rsid w:val="006B3EC7"/>
    <w:rsid w:val="006C1A59"/>
    <w:rsid w:val="006C1F78"/>
    <w:rsid w:val="006D0307"/>
    <w:rsid w:val="006D05B0"/>
    <w:rsid w:val="006E67B7"/>
    <w:rsid w:val="00700D62"/>
    <w:rsid w:val="00703761"/>
    <w:rsid w:val="00710564"/>
    <w:rsid w:val="007254EA"/>
    <w:rsid w:val="00733724"/>
    <w:rsid w:val="00733C23"/>
    <w:rsid w:val="0073546A"/>
    <w:rsid w:val="0074626C"/>
    <w:rsid w:val="007475A0"/>
    <w:rsid w:val="00757044"/>
    <w:rsid w:val="00761D39"/>
    <w:rsid w:val="00772A02"/>
    <w:rsid w:val="0077567F"/>
    <w:rsid w:val="0078425B"/>
    <w:rsid w:val="00785065"/>
    <w:rsid w:val="00785537"/>
    <w:rsid w:val="00791651"/>
    <w:rsid w:val="007A104C"/>
    <w:rsid w:val="007A6E15"/>
    <w:rsid w:val="007C79AB"/>
    <w:rsid w:val="007D2FE2"/>
    <w:rsid w:val="007D3EDC"/>
    <w:rsid w:val="007D6D18"/>
    <w:rsid w:val="007E5A03"/>
    <w:rsid w:val="007F57E2"/>
    <w:rsid w:val="008274D2"/>
    <w:rsid w:val="008460F8"/>
    <w:rsid w:val="00853489"/>
    <w:rsid w:val="00855BA8"/>
    <w:rsid w:val="008661AA"/>
    <w:rsid w:val="008736A2"/>
    <w:rsid w:val="00883FF7"/>
    <w:rsid w:val="008866E7"/>
    <w:rsid w:val="00894F79"/>
    <w:rsid w:val="008A4A89"/>
    <w:rsid w:val="008C48EC"/>
    <w:rsid w:val="008E5C37"/>
    <w:rsid w:val="008F60F9"/>
    <w:rsid w:val="009038AD"/>
    <w:rsid w:val="00905DC1"/>
    <w:rsid w:val="0091117C"/>
    <w:rsid w:val="00923B28"/>
    <w:rsid w:val="009444A9"/>
    <w:rsid w:val="009604A4"/>
    <w:rsid w:val="00965454"/>
    <w:rsid w:val="0099432A"/>
    <w:rsid w:val="009B5953"/>
    <w:rsid w:val="009B7519"/>
    <w:rsid w:val="009C0D69"/>
    <w:rsid w:val="009C6D41"/>
    <w:rsid w:val="009D142B"/>
    <w:rsid w:val="009D3A4C"/>
    <w:rsid w:val="009D3A9F"/>
    <w:rsid w:val="009F1E33"/>
    <w:rsid w:val="00A03FF1"/>
    <w:rsid w:val="00A069E1"/>
    <w:rsid w:val="00A07966"/>
    <w:rsid w:val="00A113B0"/>
    <w:rsid w:val="00A345C6"/>
    <w:rsid w:val="00A35DA7"/>
    <w:rsid w:val="00A5010E"/>
    <w:rsid w:val="00A6738A"/>
    <w:rsid w:val="00A73526"/>
    <w:rsid w:val="00A86AF0"/>
    <w:rsid w:val="00A91BBC"/>
    <w:rsid w:val="00A91C42"/>
    <w:rsid w:val="00A92B1C"/>
    <w:rsid w:val="00A9373B"/>
    <w:rsid w:val="00A94AF1"/>
    <w:rsid w:val="00AA272C"/>
    <w:rsid w:val="00AB692D"/>
    <w:rsid w:val="00AC0C35"/>
    <w:rsid w:val="00AC4513"/>
    <w:rsid w:val="00AC5460"/>
    <w:rsid w:val="00AD1753"/>
    <w:rsid w:val="00AD1865"/>
    <w:rsid w:val="00AE1C25"/>
    <w:rsid w:val="00B146D4"/>
    <w:rsid w:val="00B274B7"/>
    <w:rsid w:val="00B34703"/>
    <w:rsid w:val="00B375B5"/>
    <w:rsid w:val="00B44899"/>
    <w:rsid w:val="00B524D5"/>
    <w:rsid w:val="00B60985"/>
    <w:rsid w:val="00B8606D"/>
    <w:rsid w:val="00BA34E0"/>
    <w:rsid w:val="00BC6356"/>
    <w:rsid w:val="00BE122D"/>
    <w:rsid w:val="00BE5580"/>
    <w:rsid w:val="00C00F90"/>
    <w:rsid w:val="00C038F4"/>
    <w:rsid w:val="00C261F9"/>
    <w:rsid w:val="00C31EA1"/>
    <w:rsid w:val="00C33A86"/>
    <w:rsid w:val="00C45D70"/>
    <w:rsid w:val="00C56EF4"/>
    <w:rsid w:val="00C646D9"/>
    <w:rsid w:val="00C66A45"/>
    <w:rsid w:val="00C72672"/>
    <w:rsid w:val="00C76A14"/>
    <w:rsid w:val="00C802A9"/>
    <w:rsid w:val="00C84D89"/>
    <w:rsid w:val="00C85738"/>
    <w:rsid w:val="00C86BEE"/>
    <w:rsid w:val="00C871E0"/>
    <w:rsid w:val="00C959F6"/>
    <w:rsid w:val="00CA3BEF"/>
    <w:rsid w:val="00CB40BF"/>
    <w:rsid w:val="00CC7BE7"/>
    <w:rsid w:val="00CD4EF5"/>
    <w:rsid w:val="00CE4715"/>
    <w:rsid w:val="00CF391F"/>
    <w:rsid w:val="00CF6E4A"/>
    <w:rsid w:val="00D04125"/>
    <w:rsid w:val="00D1726F"/>
    <w:rsid w:val="00D2269D"/>
    <w:rsid w:val="00D228D6"/>
    <w:rsid w:val="00D23739"/>
    <w:rsid w:val="00D25B1C"/>
    <w:rsid w:val="00D46F50"/>
    <w:rsid w:val="00D51F32"/>
    <w:rsid w:val="00D56EBF"/>
    <w:rsid w:val="00D5715F"/>
    <w:rsid w:val="00D67055"/>
    <w:rsid w:val="00D71B57"/>
    <w:rsid w:val="00D72407"/>
    <w:rsid w:val="00D85065"/>
    <w:rsid w:val="00D8646B"/>
    <w:rsid w:val="00D933A3"/>
    <w:rsid w:val="00D9670F"/>
    <w:rsid w:val="00D96A22"/>
    <w:rsid w:val="00DA634C"/>
    <w:rsid w:val="00DB5ACB"/>
    <w:rsid w:val="00DB62EC"/>
    <w:rsid w:val="00DB7C23"/>
    <w:rsid w:val="00DC1DBB"/>
    <w:rsid w:val="00DD1D98"/>
    <w:rsid w:val="00DD2071"/>
    <w:rsid w:val="00DE1FD1"/>
    <w:rsid w:val="00DE211C"/>
    <w:rsid w:val="00DE2A46"/>
    <w:rsid w:val="00DF2D92"/>
    <w:rsid w:val="00DF5780"/>
    <w:rsid w:val="00E01636"/>
    <w:rsid w:val="00E1589F"/>
    <w:rsid w:val="00E31BFB"/>
    <w:rsid w:val="00E665FB"/>
    <w:rsid w:val="00E67501"/>
    <w:rsid w:val="00E954DF"/>
    <w:rsid w:val="00E97945"/>
    <w:rsid w:val="00EC182E"/>
    <w:rsid w:val="00ED0B64"/>
    <w:rsid w:val="00EE5F55"/>
    <w:rsid w:val="00F31926"/>
    <w:rsid w:val="00F32F8C"/>
    <w:rsid w:val="00F410D2"/>
    <w:rsid w:val="00F46943"/>
    <w:rsid w:val="00F5175B"/>
    <w:rsid w:val="00F63267"/>
    <w:rsid w:val="00F7055F"/>
    <w:rsid w:val="00F7384B"/>
    <w:rsid w:val="00FB4DEB"/>
    <w:rsid w:val="00FB5404"/>
    <w:rsid w:val="00FC7B36"/>
    <w:rsid w:val="00FC7C82"/>
    <w:rsid w:val="00FD2407"/>
    <w:rsid w:val="00FD4F90"/>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C25"/>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rsid w:val="00744307"/>
    <w:rPr>
      <w:sz w:val="20"/>
      <w:szCs w:val="20"/>
    </w:rPr>
  </w:style>
  <w:style w:type="character" w:styleId="CommentReference">
    <w:name w:val="annotation reference"/>
    <w:basedOn w:val="DefaultParagraphFont"/>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C48EC"/>
    <w:rPr>
      <w:color w:val="0000FF"/>
      <w:u w:val="single"/>
    </w:rPr>
  </w:style>
  <w:style w:type="paragraph" w:styleId="ListParagraph">
    <w:name w:val="List Paragraph"/>
    <w:basedOn w:val="Normal"/>
    <w:autoRedefine/>
    <w:uiPriority w:val="34"/>
    <w:qFormat/>
    <w:rsid w:val="00700D62"/>
    <w:pPr>
      <w:keepNext/>
      <w:numPr>
        <w:numId w:val="36"/>
      </w:numPr>
    </w:pPr>
  </w:style>
  <w:style w:type="character" w:styleId="FollowedHyperlink">
    <w:name w:val="FollowedHyperlink"/>
    <w:basedOn w:val="DefaultParagraphFont"/>
    <w:uiPriority w:val="99"/>
    <w:semiHidden/>
    <w:unhideWhenUsed/>
    <w:rsid w:val="00DE2A46"/>
    <w:rPr>
      <w:color w:val="000000" w:themeColor="followedHyperlink"/>
      <w:u w:val="single"/>
    </w:rPr>
  </w:style>
  <w:style w:type="character" w:customStyle="1" w:styleId="CommentTextChar">
    <w:name w:val="Comment Text Char"/>
    <w:basedOn w:val="DefaultParagraphFont"/>
    <w:link w:val="CommentText"/>
    <w:rsid w:val="00644D1F"/>
    <w:rPr>
      <w:rFonts w:asciiTheme="minorHAnsi" w:hAnsiTheme="minorHAnsi"/>
    </w:rPr>
  </w:style>
  <w:style w:type="character" w:customStyle="1" w:styleId="BodyCopy">
    <w:name w:val="Body Copy"/>
    <w:basedOn w:val="DefaultParagraphFont"/>
    <w:rsid w:val="0091117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net/nercsurvey/Survey.aspx?s=8c870e2dd079446ca14f6251f260955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erc.net/nercsurvey/Survey.aspx?s=8c870e2dd079446ca14f6251f260955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ages/Project-2007-06-System-Protection-Coordination.aspx"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Al.McMeeki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0F93C39A5A584C96B434DD15193CD5" ma:contentTypeVersion="0" ma:contentTypeDescription="Create a new document." ma:contentTypeScope="" ma:versionID="49cecc6d3678c456f958a8dde562bc4b">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00D8C8BE567354D8F6462B8E6C86779" ma:contentTypeVersion="29" ma:contentTypeDescription="Create a new document." ma:contentTypeScope="" ma:versionID="05d0fe6b8705325db61ec45ae611d7e7">
  <xsd:schema xmlns:xsd="http://www.w3.org/2001/XMLSchema" xmlns:xs="http://www.w3.org/2001/XMLSchema" xmlns:p="http://schemas.microsoft.com/office/2006/metadata/properties" xmlns:ns2="d255dc3e-053e-4b62-8283-68abfc61cdbb" targetNamespace="http://schemas.microsoft.com/office/2006/metadata/properties" ma:root="true" ma:fieldsID="cbdcfe09d81b7e4e7dad8d46ca2568e5"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440CF-7D6D-4A11-9A9E-A5CA958E673A}"/>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E2748291-A205-4113-9BAF-17F8F19611AF}"/>
</file>

<file path=customXml/itemProps5.xml><?xml version="1.0" encoding="utf-8"?>
<ds:datastoreItem xmlns:ds="http://schemas.openxmlformats.org/officeDocument/2006/customXml" ds:itemID="{5D323330-A1C6-4BDD-9EFD-A9820CBDBD11}"/>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5815</Characters>
  <Application>Microsoft Office Word</Application>
  <DocSecurity>0</DocSecurity>
  <Lines>181</Lines>
  <Paragraphs>112</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2014-10-01T15:06:00Z</dcterms:created>
  <dcterms:modified xsi:type="dcterms:W3CDTF">2014-10-01T15:47:00Z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0x010100100D8C8BE567354D8F6462B8E6C86779</vt:lpwstr>
  </property>
  <property fmtid="{D5CDD505-2E9C-101B-9397-08002B2CF9AE}" pid="3" name="Document Category">
    <vt:lpwstr>Template</vt:lpwstr>
  </property>
  <property fmtid="{D5CDD505-2E9C-101B-9397-08002B2CF9AE}" pid="4" name="_dlc_DocIdItemGuid">
    <vt:lpwstr>dfb4bc38-9cab-44ed-9a9e-520bed475633</vt:lpwstr>
  </property>
  <property fmtid="{D5CDD505-2E9C-101B-9397-08002B2CF9AE}" pid="5" name="Order">
    <vt:r8>1300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ies>
</file>