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700" w:rsidRPr="00786AD7" w:rsidRDefault="00642700" w:rsidP="00642700">
      <w:pPr>
        <w:pStyle w:val="Header"/>
        <w:ind w:left="360"/>
        <w:rPr>
          <w:rFonts w:asciiTheme="minorHAnsi" w:hAnsiTheme="minorHAnsi"/>
        </w:rPr>
      </w:pPr>
    </w:p>
    <w:p w:rsidR="00C33FD2" w:rsidRPr="005642C1" w:rsidRDefault="005642C1" w:rsidP="00C33FD2">
      <w:pPr>
        <w:pStyle w:val="DocumentTitle"/>
        <w:spacing w:before="0"/>
        <w:rPr>
          <w:color w:val="204C81"/>
          <w:sz w:val="40"/>
          <w:szCs w:val="40"/>
        </w:rPr>
      </w:pPr>
      <w:r w:rsidRPr="005642C1">
        <w:rPr>
          <w:color w:val="204C81"/>
          <w:sz w:val="44"/>
          <w:szCs w:val="44"/>
        </w:rPr>
        <w:t>Unofficial Comment Form</w:t>
      </w:r>
      <w:r w:rsidRPr="005642C1">
        <w:rPr>
          <w:color w:val="204C81"/>
          <w:sz w:val="40"/>
          <w:szCs w:val="40"/>
        </w:rPr>
        <w:br/>
      </w:r>
      <w:r w:rsidR="00C33FD2" w:rsidRPr="005642C1">
        <w:rPr>
          <w:b w:val="0"/>
          <w:color w:val="204C81"/>
          <w:sz w:val="36"/>
          <w:szCs w:val="36"/>
        </w:rPr>
        <w:t>Project 2007-06 System Protection Coordination</w:t>
      </w:r>
      <w:r w:rsidR="00BC3135">
        <w:rPr>
          <w:b w:val="0"/>
          <w:color w:val="204C81"/>
          <w:sz w:val="36"/>
          <w:szCs w:val="36"/>
        </w:rPr>
        <w:br/>
      </w:r>
      <w:r w:rsidR="009C21F7">
        <w:rPr>
          <w:b w:val="0"/>
          <w:color w:val="204C81"/>
          <w:sz w:val="36"/>
          <w:szCs w:val="36"/>
        </w:rPr>
        <w:t>4th</w:t>
      </w:r>
      <w:r w:rsidR="00BC3135">
        <w:rPr>
          <w:b w:val="0"/>
          <w:color w:val="204C81"/>
          <w:sz w:val="36"/>
          <w:szCs w:val="36"/>
        </w:rPr>
        <w:t xml:space="preserve"> Draft of PRC-027-1</w:t>
      </w:r>
    </w:p>
    <w:p w:rsidR="008846B3" w:rsidRPr="00ED3417" w:rsidRDefault="008846B3" w:rsidP="00B24AC8">
      <w:pPr>
        <w:pStyle w:val="DocumentTitle"/>
        <w:spacing w:before="0"/>
        <w:ind w:left="-90" w:firstLine="90"/>
        <w:rPr>
          <w:b w:val="0"/>
          <w:bCs w:val="0"/>
          <w:sz w:val="24"/>
          <w:szCs w:val="24"/>
        </w:rPr>
      </w:pPr>
    </w:p>
    <w:p w:rsidR="002F0DAA" w:rsidRPr="002F0DAA" w:rsidRDefault="002F0DAA" w:rsidP="002F0DAA">
      <w:pPr>
        <w:rPr>
          <w:rFonts w:asciiTheme="minorHAnsi" w:hAnsiTheme="minorHAnsi"/>
        </w:rPr>
      </w:pPr>
      <w:r w:rsidRPr="002F0DAA">
        <w:rPr>
          <w:rFonts w:asciiTheme="minorHAnsi" w:hAnsiTheme="minorHAnsi"/>
        </w:rPr>
        <w:t xml:space="preserve">Please </w:t>
      </w:r>
      <w:r w:rsidRPr="00CD7FF9">
        <w:rPr>
          <w:rFonts w:asciiTheme="minorHAnsi" w:hAnsiTheme="minorHAnsi"/>
          <w:b/>
          <w:color w:val="FF0000"/>
        </w:rPr>
        <w:t>DO NOT</w:t>
      </w:r>
      <w:r w:rsidRPr="002F0DAA">
        <w:rPr>
          <w:rFonts w:asciiTheme="minorHAnsi" w:hAnsiTheme="minorHAnsi"/>
        </w:rPr>
        <w:t xml:space="preserve"> use this form </w:t>
      </w:r>
      <w:r w:rsidR="00CD7FF9">
        <w:rPr>
          <w:rFonts w:asciiTheme="minorHAnsi" w:hAnsiTheme="minorHAnsi"/>
        </w:rPr>
        <w:t xml:space="preserve">for commenting. Please use the </w:t>
      </w:r>
      <w:hyperlink r:id="rId12" w:history="1">
        <w:r w:rsidR="00CD7FF9" w:rsidRPr="000C54AB">
          <w:rPr>
            <w:rStyle w:val="Hyperlink"/>
            <w:rFonts w:asciiTheme="minorHAnsi" w:hAnsiTheme="minorHAnsi"/>
          </w:rPr>
          <w:t>electronic comment form</w:t>
        </w:r>
      </w:hyperlink>
      <w:r w:rsidR="00CD7FF9">
        <w:rPr>
          <w:rFonts w:asciiTheme="minorHAnsi" w:hAnsiTheme="minorHAnsi"/>
        </w:rPr>
        <w:t xml:space="preserve"> </w:t>
      </w:r>
      <w:r w:rsidRPr="002F0DAA">
        <w:rPr>
          <w:rFonts w:asciiTheme="minorHAnsi" w:hAnsiTheme="minorHAnsi"/>
        </w:rPr>
        <w:t xml:space="preserve">to submit comments on the </w:t>
      </w:r>
      <w:r w:rsidR="009C21F7">
        <w:rPr>
          <w:rFonts w:asciiTheme="minorHAnsi" w:hAnsiTheme="minorHAnsi"/>
        </w:rPr>
        <w:t>4</w:t>
      </w:r>
      <w:r w:rsidR="009C21F7">
        <w:rPr>
          <w:rFonts w:asciiTheme="minorHAnsi" w:hAnsiTheme="minorHAnsi"/>
          <w:vertAlign w:val="superscript"/>
        </w:rPr>
        <w:t>th</w:t>
      </w:r>
      <w:r w:rsidR="00F133F0" w:rsidRPr="002F0DAA">
        <w:rPr>
          <w:rFonts w:asciiTheme="minorHAnsi" w:hAnsiTheme="minorHAnsi"/>
        </w:rPr>
        <w:t xml:space="preserve"> </w:t>
      </w:r>
      <w:r w:rsidRPr="002F0DAA">
        <w:rPr>
          <w:rFonts w:asciiTheme="minorHAnsi" w:hAnsiTheme="minorHAnsi"/>
        </w:rPr>
        <w:t xml:space="preserve">draft of the standard </w:t>
      </w:r>
      <w:r w:rsidR="005642C1">
        <w:rPr>
          <w:rFonts w:asciiTheme="minorHAnsi" w:hAnsiTheme="minorHAnsi"/>
        </w:rPr>
        <w:t xml:space="preserve">PRC-027-1: </w:t>
      </w:r>
      <w:r w:rsidRPr="002F0DAA">
        <w:rPr>
          <w:rFonts w:asciiTheme="minorHAnsi" w:hAnsiTheme="minorHAnsi"/>
        </w:rPr>
        <w:t xml:space="preserve">Protection System Coordination for Performance </w:t>
      </w:r>
      <w:proofErr w:type="gramStart"/>
      <w:r w:rsidRPr="002F0DAA">
        <w:rPr>
          <w:rFonts w:asciiTheme="minorHAnsi" w:hAnsiTheme="minorHAnsi"/>
        </w:rPr>
        <w:t>During</w:t>
      </w:r>
      <w:proofErr w:type="gramEnd"/>
      <w:r w:rsidRPr="002F0DAA">
        <w:rPr>
          <w:rFonts w:asciiTheme="minorHAnsi" w:hAnsiTheme="minorHAnsi"/>
        </w:rPr>
        <w:t xml:space="preserve"> Faults.  Comments must be submitted by </w:t>
      </w:r>
      <w:r w:rsidR="00CD7FF9" w:rsidRPr="005642C1">
        <w:rPr>
          <w:rFonts w:asciiTheme="minorHAnsi" w:hAnsiTheme="minorHAnsi"/>
          <w:b/>
          <w:color w:val="FF0000"/>
        </w:rPr>
        <w:t>8 p.m. E</w:t>
      </w:r>
      <w:r w:rsidR="00971D91" w:rsidRPr="005642C1">
        <w:rPr>
          <w:rFonts w:asciiTheme="minorHAnsi" w:hAnsiTheme="minorHAnsi"/>
          <w:b/>
          <w:color w:val="FF0000"/>
        </w:rPr>
        <w:t>astern</w:t>
      </w:r>
      <w:r w:rsidR="00CD7FF9" w:rsidRPr="005642C1">
        <w:rPr>
          <w:rFonts w:asciiTheme="minorHAnsi" w:hAnsiTheme="minorHAnsi"/>
          <w:b/>
          <w:color w:val="FF0000"/>
        </w:rPr>
        <w:t xml:space="preserve"> </w:t>
      </w:r>
      <w:r w:rsidR="00EF5E0D">
        <w:rPr>
          <w:rFonts w:asciiTheme="minorHAnsi" w:hAnsiTheme="minorHAnsi"/>
          <w:b/>
          <w:color w:val="FF0000"/>
        </w:rPr>
        <w:t>November 1</w:t>
      </w:r>
      <w:r w:rsidR="00F133F0">
        <w:rPr>
          <w:rFonts w:asciiTheme="minorHAnsi" w:hAnsiTheme="minorHAnsi"/>
          <w:b/>
          <w:color w:val="FF0000"/>
        </w:rPr>
        <w:t>, 2013</w:t>
      </w:r>
      <w:r w:rsidRPr="002F0DAA">
        <w:rPr>
          <w:rFonts w:asciiTheme="minorHAnsi" w:hAnsiTheme="minorHAnsi"/>
        </w:rPr>
        <w:t xml:space="preserve">.  If you have questions please contact </w:t>
      </w:r>
      <w:hyperlink r:id="rId13" w:history="1">
        <w:r w:rsidRPr="005642C1">
          <w:rPr>
            <w:rStyle w:val="Hyperlink"/>
            <w:rFonts w:asciiTheme="minorHAnsi" w:hAnsiTheme="minorHAnsi"/>
          </w:rPr>
          <w:t>Al McMeekin</w:t>
        </w:r>
      </w:hyperlink>
      <w:r w:rsidRPr="002F0DAA">
        <w:rPr>
          <w:rFonts w:asciiTheme="minorHAnsi" w:hAnsiTheme="minorHAnsi"/>
        </w:rPr>
        <w:t xml:space="preserve"> or by telephone at 803-530-1963.</w:t>
      </w:r>
    </w:p>
    <w:p w:rsidR="002F0DAA" w:rsidRPr="002F0DAA" w:rsidRDefault="002F0DAA" w:rsidP="002F0DAA">
      <w:pPr>
        <w:rPr>
          <w:rFonts w:asciiTheme="minorHAnsi" w:hAnsiTheme="minorHAnsi"/>
        </w:rPr>
      </w:pPr>
    </w:p>
    <w:p w:rsidR="002F0DAA" w:rsidRPr="005642C1" w:rsidRDefault="00EB2562" w:rsidP="002F0DAA">
      <w:pPr>
        <w:jc w:val="center"/>
        <w:rPr>
          <w:rFonts w:asciiTheme="minorHAnsi" w:hAnsiTheme="minorHAnsi"/>
        </w:rPr>
      </w:pPr>
      <w:hyperlink r:id="rId14" w:history="1">
        <w:r w:rsidR="005642C1" w:rsidRPr="005642C1">
          <w:rPr>
            <w:rStyle w:val="Hyperlink"/>
            <w:rFonts w:asciiTheme="minorHAnsi" w:hAnsiTheme="minorHAnsi"/>
          </w:rPr>
          <w:t>http://www.nerc.com/pa/Stand/Pages/Project-2007-06-System-Protection-Coordination.aspx</w:t>
        </w:r>
      </w:hyperlink>
    </w:p>
    <w:p w:rsidR="005642C1" w:rsidRPr="002F0DAA" w:rsidRDefault="005642C1" w:rsidP="002F0DAA">
      <w:pPr>
        <w:jc w:val="center"/>
        <w:rPr>
          <w:rFonts w:asciiTheme="minorHAnsi" w:hAnsiTheme="minorHAnsi"/>
        </w:rPr>
      </w:pPr>
    </w:p>
    <w:p w:rsidR="002F0DAA" w:rsidRPr="002F0DAA" w:rsidRDefault="002F0DAA" w:rsidP="00BC3135">
      <w:pPr>
        <w:rPr>
          <w:rFonts w:ascii="Tahoma" w:hAnsi="Tahoma" w:cs="Tahoma"/>
          <w:sz w:val="22"/>
          <w:szCs w:val="22"/>
        </w:rPr>
      </w:pPr>
      <w:r w:rsidRPr="002F0DAA">
        <w:rPr>
          <w:rFonts w:ascii="Tahoma" w:hAnsi="Tahoma" w:cs="Tahoma"/>
          <w:b/>
          <w:sz w:val="22"/>
          <w:szCs w:val="22"/>
        </w:rPr>
        <w:t>Background Information:</w:t>
      </w:r>
    </w:p>
    <w:p w:rsidR="00A47F5B" w:rsidRPr="00A47F5B" w:rsidRDefault="00A47F5B" w:rsidP="00A47F5B">
      <w:pPr>
        <w:rPr>
          <w:rFonts w:asciiTheme="minorHAnsi" w:hAnsiTheme="minorHAnsi"/>
        </w:rPr>
      </w:pPr>
      <w:r w:rsidRPr="00A47F5B">
        <w:rPr>
          <w:rFonts w:asciiTheme="minorHAnsi" w:hAnsiTheme="minorHAnsi"/>
        </w:rPr>
        <w:t>The Project 2007-06 System Protection Coordination Standard Drafting Team (SPCSDT) posted an initial draft of the Standard PRC-001-2 on September 11, 2009 for comments.  In that draft, the SPCSDT attempted to address the planning and non-operational issues identified in the assessment of PRC-001-1 performed by the NERC System Protection and Control Task Force (SPCTF) as well as the operating time frame issues identified in FERC Order 693. These operating time frame requirements involved detecting Protection System failures, informing operators and taking quick corrective actions; consequently, the SPCSDT transferred the Order 693 directives associated with Requirements R2, R5 and R6 to Project 2007-03 Real-time Operations for inclusion in the revisions of the appropriate operating standards associated within that project.  The Project 2007-03 drafting team retired Requirements R2, R5, and R6 of PRC-001-1 because they addressed data and data requirements that are now included in Reliability Standard TOP-003-2.  The NERC Board of Trustees adopted Reliability Standards TOP-003-2 and PRC-001-2 on May 9, 2012.</w:t>
      </w:r>
    </w:p>
    <w:p w:rsidR="00A47F5B" w:rsidRPr="00A47F5B" w:rsidRDefault="00A47F5B" w:rsidP="00A47F5B">
      <w:pPr>
        <w:rPr>
          <w:rFonts w:asciiTheme="minorHAnsi" w:hAnsiTheme="minorHAnsi"/>
        </w:rPr>
      </w:pPr>
    </w:p>
    <w:p w:rsidR="002C46C1" w:rsidRDefault="00A47F5B">
      <w:pPr>
        <w:rPr>
          <w:rFonts w:asciiTheme="minorHAnsi" w:hAnsiTheme="minorHAnsi"/>
        </w:rPr>
      </w:pPr>
      <w:r w:rsidRPr="00A47F5B">
        <w:rPr>
          <w:rFonts w:asciiTheme="minorHAnsi" w:hAnsiTheme="minorHAnsi"/>
        </w:rPr>
        <w:t xml:space="preserve">The SPCSDT </w:t>
      </w:r>
      <w:r w:rsidR="00C31EBB">
        <w:rPr>
          <w:rFonts w:asciiTheme="minorHAnsi" w:hAnsiTheme="minorHAnsi"/>
        </w:rPr>
        <w:t>posted Draft 3 of PRC-027 in June</w:t>
      </w:r>
      <w:r w:rsidR="002036CC">
        <w:rPr>
          <w:rFonts w:asciiTheme="minorHAnsi" w:hAnsiTheme="minorHAnsi"/>
        </w:rPr>
        <w:t>,</w:t>
      </w:r>
      <w:r w:rsidR="00C31EBB">
        <w:rPr>
          <w:rFonts w:asciiTheme="minorHAnsi" w:hAnsiTheme="minorHAnsi"/>
        </w:rPr>
        <w:t xml:space="preserve"> 2013 for comment and ballot. As part of that posting</w:t>
      </w:r>
      <w:r w:rsidR="002036CC">
        <w:rPr>
          <w:rFonts w:asciiTheme="minorHAnsi" w:hAnsiTheme="minorHAnsi"/>
        </w:rPr>
        <w:t>,</w:t>
      </w:r>
      <w:r w:rsidR="00C31EBB">
        <w:rPr>
          <w:rFonts w:asciiTheme="minorHAnsi" w:hAnsiTheme="minorHAnsi"/>
        </w:rPr>
        <w:t xml:space="preserve"> </w:t>
      </w:r>
      <w:r w:rsidR="002036CC">
        <w:rPr>
          <w:rFonts w:asciiTheme="minorHAnsi" w:hAnsiTheme="minorHAnsi"/>
        </w:rPr>
        <w:t xml:space="preserve">the drafting team proposed revisions to </w:t>
      </w:r>
      <w:r w:rsidR="00C31EBB">
        <w:rPr>
          <w:rFonts w:asciiTheme="minorHAnsi" w:hAnsiTheme="minorHAnsi"/>
        </w:rPr>
        <w:t>PRC-001-2</w:t>
      </w:r>
      <w:r w:rsidR="002036CC">
        <w:rPr>
          <w:rFonts w:asciiTheme="minorHAnsi" w:hAnsiTheme="minorHAnsi"/>
        </w:rPr>
        <w:t xml:space="preserve">. </w:t>
      </w:r>
      <w:r w:rsidR="00493D1C">
        <w:rPr>
          <w:rFonts w:asciiTheme="minorHAnsi" w:hAnsiTheme="minorHAnsi"/>
        </w:rPr>
        <w:t>The revisions were being proposed as an interim step to provide clarity to PRC-001 until it is retired.</w:t>
      </w:r>
      <w:r w:rsidR="00C31EBB">
        <w:rPr>
          <w:rFonts w:asciiTheme="minorHAnsi" w:hAnsiTheme="minorHAnsi"/>
        </w:rPr>
        <w:t xml:space="preserve"> </w:t>
      </w:r>
      <w:r w:rsidR="00420624">
        <w:rPr>
          <w:rFonts w:asciiTheme="minorHAnsi" w:hAnsiTheme="minorHAnsi"/>
        </w:rPr>
        <w:t>However, s</w:t>
      </w:r>
      <w:r w:rsidR="00493D1C">
        <w:rPr>
          <w:rFonts w:asciiTheme="minorHAnsi" w:hAnsiTheme="minorHAnsi"/>
        </w:rPr>
        <w:t>ince this last posting</w:t>
      </w:r>
      <w:r w:rsidR="00420624">
        <w:rPr>
          <w:rFonts w:asciiTheme="minorHAnsi" w:hAnsiTheme="minorHAnsi"/>
        </w:rPr>
        <w:t>, the informal initiative for revising PER-005</w:t>
      </w:r>
      <w:r w:rsidR="00550024">
        <w:rPr>
          <w:rFonts w:asciiTheme="minorHAnsi" w:hAnsiTheme="minorHAnsi"/>
        </w:rPr>
        <w:t>-1</w:t>
      </w:r>
      <w:r w:rsidR="00420624">
        <w:rPr>
          <w:rFonts w:asciiTheme="minorHAnsi" w:hAnsiTheme="minorHAnsi"/>
        </w:rPr>
        <w:t xml:space="preserve"> has transitioned to a formal project</w:t>
      </w:r>
      <w:r w:rsidR="0014275A">
        <w:rPr>
          <w:rFonts w:asciiTheme="minorHAnsi" w:hAnsiTheme="minorHAnsi"/>
        </w:rPr>
        <w:t xml:space="preserve">, </w:t>
      </w:r>
      <w:r w:rsidR="00420624">
        <w:rPr>
          <w:rFonts w:asciiTheme="minorHAnsi" w:hAnsiTheme="minorHAnsi"/>
        </w:rPr>
        <w:t>Project 2010-01 Training</w:t>
      </w:r>
      <w:r w:rsidR="0014275A">
        <w:rPr>
          <w:rFonts w:asciiTheme="minorHAnsi" w:hAnsiTheme="minorHAnsi"/>
        </w:rPr>
        <w:t>.</w:t>
      </w:r>
      <w:r w:rsidR="00420624">
        <w:rPr>
          <w:rFonts w:asciiTheme="minorHAnsi" w:hAnsiTheme="minorHAnsi"/>
        </w:rPr>
        <w:t xml:space="preserve"> </w:t>
      </w:r>
      <w:r w:rsidR="0014275A">
        <w:rPr>
          <w:rFonts w:asciiTheme="minorHAnsi" w:hAnsiTheme="minorHAnsi"/>
        </w:rPr>
        <w:t>The proposed revisions to PER-005</w:t>
      </w:r>
      <w:r w:rsidR="00C86F70">
        <w:rPr>
          <w:rFonts w:asciiTheme="minorHAnsi" w:hAnsiTheme="minorHAnsi"/>
        </w:rPr>
        <w:t>-1</w:t>
      </w:r>
      <w:r w:rsidR="0014275A">
        <w:rPr>
          <w:rFonts w:asciiTheme="minorHAnsi" w:hAnsiTheme="minorHAnsi"/>
        </w:rPr>
        <w:t xml:space="preserve"> address the reliability </w:t>
      </w:r>
      <w:r w:rsidR="0014275A" w:rsidRPr="002C46C1">
        <w:rPr>
          <w:rFonts w:asciiTheme="minorHAnsi" w:hAnsiTheme="minorHAnsi"/>
        </w:rPr>
        <w:t>objective</w:t>
      </w:r>
      <w:r w:rsidR="0014275A">
        <w:rPr>
          <w:rFonts w:asciiTheme="minorHAnsi" w:hAnsiTheme="minorHAnsi"/>
        </w:rPr>
        <w:t xml:space="preserve"> of PRC-001-2, Requirement 1. </w:t>
      </w:r>
      <w:r w:rsidR="00AC4A65">
        <w:rPr>
          <w:rFonts w:asciiTheme="minorHAnsi" w:hAnsiTheme="minorHAnsi"/>
        </w:rPr>
        <w:t>P</w:t>
      </w:r>
      <w:r w:rsidR="0014275A" w:rsidRPr="002C46C1">
        <w:rPr>
          <w:rFonts w:asciiTheme="minorHAnsi" w:hAnsiTheme="minorHAnsi"/>
        </w:rPr>
        <w:t>roposed Reliability Standard PRC-027-1</w:t>
      </w:r>
      <w:r w:rsidR="0014275A">
        <w:rPr>
          <w:rFonts w:asciiTheme="minorHAnsi" w:hAnsiTheme="minorHAnsi"/>
        </w:rPr>
        <w:t xml:space="preserve"> incorporates t</w:t>
      </w:r>
      <w:r w:rsidR="002C46C1" w:rsidRPr="002C46C1">
        <w:rPr>
          <w:rFonts w:asciiTheme="minorHAnsi" w:hAnsiTheme="minorHAnsi"/>
        </w:rPr>
        <w:t xml:space="preserve">he aspects of coordination in Requirements R2 and R3 of PRC-001-2. </w:t>
      </w:r>
      <w:r w:rsidR="009B1AAD">
        <w:rPr>
          <w:rFonts w:asciiTheme="minorHAnsi" w:hAnsiTheme="minorHAnsi"/>
        </w:rPr>
        <w:t xml:space="preserve">Consequently, NERC staff and the SPCSDT are recommending the retirement of PRC-001-2. </w:t>
      </w:r>
      <w:r w:rsidR="009B1AAD" w:rsidRPr="00FB7692">
        <w:rPr>
          <w:rFonts w:asciiTheme="minorHAnsi" w:hAnsiTheme="minorHAnsi"/>
        </w:rPr>
        <w:t>As such the drafting team is no longer considering changes to PRC-001-2.</w:t>
      </w:r>
      <w:r w:rsidR="009B1AAD">
        <w:rPr>
          <w:rFonts w:asciiTheme="minorHAnsi" w:hAnsiTheme="minorHAnsi"/>
        </w:rPr>
        <w:t xml:space="preserve"> </w:t>
      </w:r>
      <w:r w:rsidR="002C46C1" w:rsidRPr="002C46C1">
        <w:rPr>
          <w:rFonts w:asciiTheme="minorHAnsi" w:hAnsiTheme="minorHAnsi"/>
        </w:rPr>
        <w:t xml:space="preserve">The disposition of all three PRC-001-2 requirements is outlined in the Mapping Document associated with this project and is posted for </w:t>
      </w:r>
      <w:r w:rsidR="00550024">
        <w:rPr>
          <w:rFonts w:asciiTheme="minorHAnsi" w:hAnsiTheme="minorHAnsi"/>
        </w:rPr>
        <w:t>stakeholder</w:t>
      </w:r>
      <w:r w:rsidR="002C46C1" w:rsidRPr="002C46C1">
        <w:rPr>
          <w:rFonts w:asciiTheme="minorHAnsi" w:hAnsiTheme="minorHAnsi"/>
        </w:rPr>
        <w:t xml:space="preserve"> review. The retirement of PRC-001-2, Requirement R1 is contingent upon the successful ballot and approval of PER-005-2 by the applicable regulatory authorities. The retirement of PRC-001-2, Requirements R2 and R3 are predicated upon the successful ballot and approval of PRC-027-1 by the applicable regulatory authorities</w:t>
      </w:r>
      <w:r w:rsidR="00550024">
        <w:rPr>
          <w:rFonts w:asciiTheme="minorHAnsi" w:hAnsiTheme="minorHAnsi"/>
        </w:rPr>
        <w:t>.</w:t>
      </w:r>
    </w:p>
    <w:p w:rsidR="002C46C1" w:rsidRDefault="002C46C1">
      <w:pPr>
        <w:rPr>
          <w:rFonts w:asciiTheme="minorHAnsi" w:hAnsiTheme="minorHAnsi"/>
        </w:rPr>
      </w:pPr>
      <w:r>
        <w:rPr>
          <w:rFonts w:asciiTheme="minorHAnsi" w:hAnsiTheme="minorHAnsi"/>
        </w:rPr>
        <w:lastRenderedPageBreak/>
        <w:t xml:space="preserve">Based </w:t>
      </w:r>
      <w:r w:rsidR="002F7302" w:rsidRPr="002F7302">
        <w:rPr>
          <w:rFonts w:asciiTheme="minorHAnsi" w:hAnsiTheme="minorHAnsi"/>
        </w:rPr>
        <w:t>on comments received from industry stakeholders the drafting team made the following modifications to the draft standard</w:t>
      </w:r>
      <w:r>
        <w:rPr>
          <w:rFonts w:asciiTheme="minorHAnsi" w:hAnsiTheme="minorHAnsi"/>
        </w:rPr>
        <w:t>:</w:t>
      </w:r>
    </w:p>
    <w:p w:rsidR="002C46C1" w:rsidRDefault="002C46C1" w:rsidP="0059396D">
      <w:pPr>
        <w:pStyle w:val="ListParagraph"/>
        <w:numPr>
          <w:ilvl w:val="0"/>
          <w:numId w:val="24"/>
        </w:numPr>
        <w:spacing w:before="120" w:after="120"/>
        <w:contextualSpacing w:val="0"/>
        <w:rPr>
          <w:rFonts w:asciiTheme="minorHAnsi" w:hAnsiTheme="minorHAnsi"/>
        </w:rPr>
      </w:pPr>
      <w:r>
        <w:rPr>
          <w:rFonts w:asciiTheme="minorHAnsi" w:hAnsiTheme="minorHAnsi"/>
        </w:rPr>
        <w:t>Changed the word ‘desired’ to ‘</w:t>
      </w:r>
      <w:r w:rsidR="00F019BA">
        <w:rPr>
          <w:rFonts w:asciiTheme="minorHAnsi" w:hAnsiTheme="minorHAnsi"/>
        </w:rPr>
        <w:t>intended</w:t>
      </w:r>
      <w:r>
        <w:rPr>
          <w:rFonts w:asciiTheme="minorHAnsi" w:hAnsiTheme="minorHAnsi"/>
        </w:rPr>
        <w:t>’ in the Purpose</w:t>
      </w:r>
    </w:p>
    <w:p w:rsidR="002C46C1" w:rsidRDefault="002C46C1" w:rsidP="0059396D">
      <w:pPr>
        <w:pStyle w:val="ListParagraph"/>
        <w:numPr>
          <w:ilvl w:val="0"/>
          <w:numId w:val="24"/>
        </w:numPr>
        <w:spacing w:before="120" w:after="120"/>
        <w:contextualSpacing w:val="0"/>
        <w:rPr>
          <w:rFonts w:asciiTheme="minorHAnsi" w:hAnsiTheme="minorHAnsi"/>
        </w:rPr>
      </w:pPr>
      <w:r>
        <w:rPr>
          <w:rFonts w:asciiTheme="minorHAnsi" w:hAnsiTheme="minorHAnsi"/>
        </w:rPr>
        <w:t xml:space="preserve">Changed the term ‘Interconnected Element’ to ‘Interconnecting Element’ throughout the </w:t>
      </w:r>
      <w:r w:rsidR="00F019BA">
        <w:rPr>
          <w:rFonts w:asciiTheme="minorHAnsi" w:hAnsiTheme="minorHAnsi"/>
        </w:rPr>
        <w:t>standard</w:t>
      </w:r>
    </w:p>
    <w:p w:rsidR="000D53AC" w:rsidRDefault="000D53AC" w:rsidP="0059396D">
      <w:pPr>
        <w:pStyle w:val="ListParagraph"/>
        <w:numPr>
          <w:ilvl w:val="0"/>
          <w:numId w:val="24"/>
        </w:numPr>
        <w:spacing w:before="120" w:after="120"/>
        <w:contextualSpacing w:val="0"/>
        <w:rPr>
          <w:rFonts w:asciiTheme="minorHAnsi" w:hAnsiTheme="minorHAnsi"/>
        </w:rPr>
      </w:pPr>
      <w:r w:rsidRPr="000D53AC">
        <w:rPr>
          <w:rFonts w:asciiTheme="minorHAnsi" w:hAnsiTheme="minorHAnsi"/>
        </w:rPr>
        <w:t>Removed the technical justification for not conducting the Fault current review specified in Requirement R2</w:t>
      </w:r>
    </w:p>
    <w:p w:rsidR="00DE5469" w:rsidRDefault="000D53AC" w:rsidP="0059396D">
      <w:pPr>
        <w:pStyle w:val="ListParagraph"/>
        <w:numPr>
          <w:ilvl w:val="0"/>
          <w:numId w:val="24"/>
        </w:numPr>
        <w:spacing w:before="120" w:after="120"/>
        <w:contextualSpacing w:val="0"/>
        <w:rPr>
          <w:rFonts w:asciiTheme="minorHAnsi" w:hAnsiTheme="minorHAnsi"/>
        </w:rPr>
      </w:pPr>
      <w:r>
        <w:rPr>
          <w:rFonts w:asciiTheme="minorHAnsi" w:hAnsiTheme="minorHAnsi"/>
        </w:rPr>
        <w:t xml:space="preserve">Modified </w:t>
      </w:r>
      <w:r w:rsidR="00DE5469">
        <w:rPr>
          <w:rFonts w:asciiTheme="minorHAnsi" w:hAnsiTheme="minorHAnsi"/>
        </w:rPr>
        <w:t xml:space="preserve">Requirement 4 </w:t>
      </w:r>
      <w:r>
        <w:rPr>
          <w:rFonts w:asciiTheme="minorHAnsi" w:hAnsiTheme="minorHAnsi"/>
        </w:rPr>
        <w:t xml:space="preserve">and split it </w:t>
      </w:r>
      <w:r w:rsidR="00DE5469">
        <w:rPr>
          <w:rFonts w:asciiTheme="minorHAnsi" w:hAnsiTheme="minorHAnsi"/>
        </w:rPr>
        <w:t xml:space="preserve">into </w:t>
      </w:r>
      <w:r>
        <w:rPr>
          <w:rFonts w:asciiTheme="minorHAnsi" w:hAnsiTheme="minorHAnsi"/>
        </w:rPr>
        <w:t>two</w:t>
      </w:r>
      <w:r w:rsidR="00DE5469">
        <w:rPr>
          <w:rFonts w:asciiTheme="minorHAnsi" w:hAnsiTheme="minorHAnsi"/>
        </w:rPr>
        <w:t xml:space="preserve"> Requirements</w:t>
      </w:r>
      <w:r>
        <w:rPr>
          <w:rFonts w:asciiTheme="minorHAnsi" w:hAnsiTheme="minorHAnsi"/>
        </w:rPr>
        <w:t xml:space="preserve">, </w:t>
      </w:r>
      <w:r w:rsidR="00DE5469">
        <w:rPr>
          <w:rFonts w:asciiTheme="minorHAnsi" w:hAnsiTheme="minorHAnsi"/>
        </w:rPr>
        <w:t>R4 and R5</w:t>
      </w:r>
      <w:r w:rsidR="002C1413">
        <w:rPr>
          <w:rFonts w:asciiTheme="minorHAnsi" w:hAnsiTheme="minorHAnsi"/>
        </w:rPr>
        <w:t xml:space="preserve"> for clarity</w:t>
      </w:r>
    </w:p>
    <w:p w:rsidR="00DE5469" w:rsidRDefault="00DE5469" w:rsidP="0059396D">
      <w:pPr>
        <w:pStyle w:val="ListParagraph"/>
        <w:numPr>
          <w:ilvl w:val="0"/>
          <w:numId w:val="24"/>
        </w:numPr>
        <w:spacing w:before="120" w:after="120"/>
        <w:contextualSpacing w:val="0"/>
        <w:rPr>
          <w:rFonts w:asciiTheme="minorHAnsi" w:hAnsiTheme="minorHAnsi"/>
        </w:rPr>
      </w:pPr>
      <w:r>
        <w:rPr>
          <w:rFonts w:asciiTheme="minorHAnsi" w:hAnsiTheme="minorHAnsi"/>
        </w:rPr>
        <w:t xml:space="preserve">The </w:t>
      </w:r>
      <w:r w:rsidR="004320C5">
        <w:rPr>
          <w:rFonts w:asciiTheme="minorHAnsi" w:hAnsiTheme="minorHAnsi"/>
        </w:rPr>
        <w:t xml:space="preserve">Process </w:t>
      </w:r>
      <w:r>
        <w:rPr>
          <w:rFonts w:asciiTheme="minorHAnsi" w:hAnsiTheme="minorHAnsi"/>
        </w:rPr>
        <w:t>Flow</w:t>
      </w:r>
      <w:r w:rsidR="004320C5">
        <w:rPr>
          <w:rFonts w:asciiTheme="minorHAnsi" w:hAnsiTheme="minorHAnsi"/>
        </w:rPr>
        <w:t xml:space="preserve"> C</w:t>
      </w:r>
      <w:r>
        <w:rPr>
          <w:rFonts w:asciiTheme="minorHAnsi" w:hAnsiTheme="minorHAnsi"/>
        </w:rPr>
        <w:t xml:space="preserve">hart </w:t>
      </w:r>
      <w:r w:rsidR="004320C5">
        <w:rPr>
          <w:rFonts w:asciiTheme="minorHAnsi" w:hAnsiTheme="minorHAnsi"/>
        </w:rPr>
        <w:t xml:space="preserve">was </w:t>
      </w:r>
      <w:r>
        <w:rPr>
          <w:rFonts w:asciiTheme="minorHAnsi" w:hAnsiTheme="minorHAnsi"/>
        </w:rPr>
        <w:t xml:space="preserve">updated to reflect changes made to the </w:t>
      </w:r>
      <w:r w:rsidR="004320C5">
        <w:rPr>
          <w:rFonts w:asciiTheme="minorHAnsi" w:hAnsiTheme="minorHAnsi"/>
        </w:rPr>
        <w:t>s</w:t>
      </w:r>
      <w:r>
        <w:rPr>
          <w:rFonts w:asciiTheme="minorHAnsi" w:hAnsiTheme="minorHAnsi"/>
        </w:rPr>
        <w:t>tandard</w:t>
      </w:r>
    </w:p>
    <w:p w:rsidR="00DE5469" w:rsidRPr="002C1413" w:rsidRDefault="004320C5" w:rsidP="0059396D">
      <w:pPr>
        <w:pStyle w:val="ListParagraph"/>
        <w:numPr>
          <w:ilvl w:val="0"/>
          <w:numId w:val="24"/>
        </w:numPr>
        <w:spacing w:before="120" w:after="120"/>
        <w:contextualSpacing w:val="0"/>
        <w:rPr>
          <w:rFonts w:asciiTheme="minorHAnsi" w:hAnsiTheme="minorHAnsi"/>
        </w:rPr>
      </w:pPr>
      <w:r w:rsidRPr="002C1413">
        <w:rPr>
          <w:rFonts w:asciiTheme="minorHAnsi" w:hAnsiTheme="minorHAnsi"/>
        </w:rPr>
        <w:t>The Figures and associated descriptions were modified to provide more clarity</w:t>
      </w:r>
    </w:p>
    <w:p w:rsidR="000D53AC" w:rsidRDefault="000D53AC" w:rsidP="002F0DAA">
      <w:pPr>
        <w:rPr>
          <w:rFonts w:asciiTheme="minorHAnsi" w:hAnsiTheme="minorHAnsi"/>
        </w:rPr>
      </w:pPr>
    </w:p>
    <w:p w:rsidR="00F133F0" w:rsidRPr="002F0DAA" w:rsidRDefault="00F133F0" w:rsidP="002F0DAA">
      <w:pPr>
        <w:rPr>
          <w:rFonts w:asciiTheme="minorHAnsi" w:hAnsiTheme="minorHAnsi"/>
        </w:rPr>
      </w:pPr>
      <w:r w:rsidRPr="002F0DAA">
        <w:rPr>
          <w:rFonts w:asciiTheme="minorHAnsi" w:hAnsiTheme="minorHAnsi"/>
        </w:rPr>
        <w:t xml:space="preserve">The SPCSDT has responded to stakeholder comments and incorporated pertinent suggestions into the </w:t>
      </w:r>
      <w:r w:rsidR="009C21F7">
        <w:rPr>
          <w:rFonts w:asciiTheme="minorHAnsi" w:hAnsiTheme="minorHAnsi"/>
        </w:rPr>
        <w:t>fourth</w:t>
      </w:r>
      <w:r>
        <w:rPr>
          <w:rFonts w:asciiTheme="minorHAnsi" w:hAnsiTheme="minorHAnsi"/>
        </w:rPr>
        <w:t xml:space="preserve"> </w:t>
      </w:r>
      <w:r w:rsidRPr="002F0DAA">
        <w:rPr>
          <w:rFonts w:asciiTheme="minorHAnsi" w:hAnsiTheme="minorHAnsi"/>
        </w:rPr>
        <w:t>draft of PRC-027-1 for stakeholder review and comment.</w:t>
      </w:r>
    </w:p>
    <w:p w:rsidR="002F0DAA" w:rsidRPr="002F0DAA" w:rsidRDefault="002F0DAA" w:rsidP="002F0DAA">
      <w:pPr>
        <w:rPr>
          <w:rFonts w:asciiTheme="minorHAnsi" w:hAnsiTheme="minorHAnsi"/>
        </w:rPr>
      </w:pPr>
    </w:p>
    <w:p w:rsidR="005642C1" w:rsidRPr="005642C1" w:rsidRDefault="005642C1" w:rsidP="002F0DAA">
      <w:pPr>
        <w:rPr>
          <w:rFonts w:ascii="Tahoma" w:hAnsi="Tahoma" w:cs="Tahoma"/>
          <w:b/>
          <w:sz w:val="22"/>
          <w:szCs w:val="22"/>
        </w:rPr>
      </w:pPr>
      <w:r w:rsidRPr="005642C1">
        <w:rPr>
          <w:rFonts w:ascii="Tahoma" w:hAnsi="Tahoma" w:cs="Tahoma"/>
          <w:b/>
          <w:sz w:val="22"/>
          <w:szCs w:val="22"/>
        </w:rPr>
        <w:t>Questions</w:t>
      </w:r>
    </w:p>
    <w:p w:rsidR="00BB7247" w:rsidRPr="00BB7247" w:rsidRDefault="00BB7247" w:rsidP="002C1413">
      <w:pPr>
        <w:spacing w:before="60"/>
        <w:rPr>
          <w:rFonts w:asciiTheme="minorHAnsi" w:hAnsiTheme="minorHAnsi"/>
        </w:rPr>
      </w:pPr>
      <w:r w:rsidRPr="00BB7247">
        <w:rPr>
          <w:rFonts w:asciiTheme="minorHAnsi" w:hAnsiTheme="minorHAnsi"/>
        </w:rPr>
        <w:t>Enter comments in simple text format. Bullets, numbers, and special fo</w:t>
      </w:r>
      <w:r>
        <w:rPr>
          <w:rFonts w:asciiTheme="minorHAnsi" w:hAnsiTheme="minorHAnsi"/>
        </w:rPr>
        <w:t>rmatting will not be retained.</w:t>
      </w:r>
    </w:p>
    <w:p w:rsidR="00BB7247" w:rsidRPr="00BB7247" w:rsidRDefault="00BB7247" w:rsidP="002C1413">
      <w:pPr>
        <w:pStyle w:val="ListParagraph"/>
        <w:numPr>
          <w:ilvl w:val="0"/>
          <w:numId w:val="26"/>
        </w:numPr>
        <w:spacing w:before="120"/>
        <w:ind w:left="360"/>
        <w:rPr>
          <w:rFonts w:asciiTheme="minorHAnsi" w:hAnsiTheme="minorHAnsi"/>
        </w:rPr>
      </w:pPr>
      <w:r w:rsidRPr="00BB7247">
        <w:rPr>
          <w:rFonts w:asciiTheme="minorHAnsi" w:hAnsiTheme="minorHAnsi"/>
        </w:rPr>
        <w:t xml:space="preserve">Please provide any issues you have </w:t>
      </w:r>
      <w:r w:rsidR="00C86F70">
        <w:rPr>
          <w:rFonts w:asciiTheme="minorHAnsi" w:hAnsiTheme="minorHAnsi"/>
        </w:rPr>
        <w:t>with</w:t>
      </w:r>
      <w:r w:rsidRPr="00BB7247">
        <w:rPr>
          <w:rFonts w:asciiTheme="minorHAnsi" w:hAnsiTheme="minorHAnsi"/>
        </w:rPr>
        <w:t xml:space="preserve"> this draft of </w:t>
      </w:r>
      <w:r w:rsidR="00C86F70">
        <w:rPr>
          <w:rFonts w:asciiTheme="minorHAnsi" w:hAnsiTheme="minorHAnsi"/>
        </w:rPr>
        <w:t>PRC-027-1</w:t>
      </w:r>
      <w:r w:rsidRPr="00BB7247">
        <w:rPr>
          <w:rFonts w:asciiTheme="minorHAnsi" w:hAnsiTheme="minorHAnsi"/>
        </w:rPr>
        <w:t xml:space="preserve"> </w:t>
      </w:r>
      <w:r w:rsidR="00C86F70">
        <w:rPr>
          <w:rFonts w:asciiTheme="minorHAnsi" w:hAnsiTheme="minorHAnsi"/>
        </w:rPr>
        <w:t>along with</w:t>
      </w:r>
      <w:r w:rsidRPr="00BB7247">
        <w:rPr>
          <w:rFonts w:asciiTheme="minorHAnsi" w:hAnsiTheme="minorHAnsi"/>
        </w:rPr>
        <w:t xml:space="preserve"> a proposed solution.</w:t>
      </w:r>
    </w:p>
    <w:p w:rsidR="00BB7247" w:rsidRPr="00BB7247" w:rsidRDefault="00BB7247" w:rsidP="00BB7247">
      <w:pPr>
        <w:rPr>
          <w:rFonts w:asciiTheme="minorHAnsi" w:hAnsiTheme="minorHAnsi"/>
        </w:rPr>
      </w:pPr>
    </w:p>
    <w:p w:rsidR="00642700" w:rsidRDefault="00BB7247" w:rsidP="00BB7247">
      <w:pPr>
        <w:rPr>
          <w:rStyle w:val="BodyCopy"/>
        </w:rPr>
      </w:pPr>
      <w:r w:rsidRPr="00BB7247">
        <w:rPr>
          <w:rFonts w:asciiTheme="minorHAnsi" w:hAnsiTheme="minorHAnsi"/>
        </w:rPr>
        <w:t>Comments:</w:t>
      </w:r>
    </w:p>
    <w:sectPr w:rsidR="00642700" w:rsidSect="00BC3135">
      <w:headerReference w:type="default" r:id="rId15"/>
      <w:footerReference w:type="default" r:id="rId16"/>
      <w:headerReference w:type="first" r:id="rId17"/>
      <w:footerReference w:type="first" r:id="rId18"/>
      <w:pgSz w:w="12240" w:h="15840" w:code="1"/>
      <w:pgMar w:top="2520" w:right="1080" w:bottom="1152"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96D" w:rsidRDefault="0059396D">
      <w:r>
        <w:separator/>
      </w:r>
    </w:p>
  </w:endnote>
  <w:endnote w:type="continuationSeparator" w:id="0">
    <w:p w:rsidR="0059396D" w:rsidRDefault="005939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96D" w:rsidRPr="00AE1C18" w:rsidRDefault="00EB2562" w:rsidP="00D228D6">
    <w:pPr>
      <w:rPr>
        <w:rFonts w:asciiTheme="minorHAnsi" w:hAnsiTheme="minorHAnsi"/>
        <w:b/>
        <w:color w:val="1B4C80"/>
        <w:sz w:val="18"/>
        <w:szCs w:val="18"/>
      </w:rPr>
    </w:pPr>
    <w:r w:rsidRPr="00EB2562">
      <w:rPr>
        <w:rFonts w:asciiTheme="minorHAnsi" w:hAnsiTheme="minorHAnsi"/>
        <w:noProof/>
        <w:sz w:val="18"/>
        <w:szCs w:val="18"/>
      </w:rPr>
      <w:pict>
        <v:shapetype id="_x0000_t202" coordsize="21600,21600" o:spt="202" path="m,l,21600r21600,l21600,xe">
          <v:stroke joinstyle="miter"/>
          <v:path gradientshapeok="t" o:connecttype="rect"/>
        </v:shapetype>
        <v:shape id="Text Box 2" o:spid="_x0000_s2049" type="#_x0000_t202" style="position:absolute;margin-left:485.9pt;margin-top:-3.9pt;width:27pt;height:22.2pt;z-index:2516710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w:txbxContent>
              <w:p w:rsidR="0059396D" w:rsidRPr="00642700" w:rsidRDefault="00EB2562" w:rsidP="00510652">
                <w:pPr>
                  <w:jc w:val="right"/>
                  <w:rPr>
                    <w:rFonts w:asciiTheme="minorHAnsi" w:hAnsiTheme="minorHAnsi"/>
                    <w:color w:val="1B4C80"/>
                    <w:sz w:val="18"/>
                    <w:szCs w:val="18"/>
                  </w:rPr>
                </w:pPr>
                <w:r w:rsidRPr="00642700">
                  <w:rPr>
                    <w:rStyle w:val="PageNumber"/>
                    <w:rFonts w:asciiTheme="minorHAnsi" w:hAnsiTheme="minorHAnsi"/>
                    <w:b/>
                    <w:color w:val="1B4C80"/>
                    <w:sz w:val="18"/>
                    <w:szCs w:val="18"/>
                  </w:rPr>
                  <w:fldChar w:fldCharType="begin"/>
                </w:r>
                <w:r w:rsidR="0059396D" w:rsidRPr="00642700">
                  <w:rPr>
                    <w:rStyle w:val="PageNumber"/>
                    <w:rFonts w:asciiTheme="minorHAnsi" w:hAnsiTheme="minorHAnsi"/>
                    <w:b/>
                    <w:color w:val="1B4C80"/>
                    <w:sz w:val="18"/>
                    <w:szCs w:val="18"/>
                  </w:rPr>
                  <w:instrText xml:space="preserve"> PAGE </w:instrText>
                </w:r>
                <w:r w:rsidRPr="00642700">
                  <w:rPr>
                    <w:rStyle w:val="PageNumber"/>
                    <w:rFonts w:asciiTheme="minorHAnsi" w:hAnsiTheme="minorHAnsi"/>
                    <w:b/>
                    <w:color w:val="1B4C80"/>
                    <w:sz w:val="18"/>
                    <w:szCs w:val="18"/>
                  </w:rPr>
                  <w:fldChar w:fldCharType="separate"/>
                </w:r>
                <w:r w:rsidR="00EF5E0D">
                  <w:rPr>
                    <w:rStyle w:val="PageNumber"/>
                    <w:rFonts w:asciiTheme="minorHAnsi" w:hAnsiTheme="minorHAnsi"/>
                    <w:b/>
                    <w:noProof/>
                    <w:color w:val="1B4C80"/>
                    <w:sz w:val="18"/>
                    <w:szCs w:val="18"/>
                  </w:rPr>
                  <w:t>2</w:t>
                </w:r>
                <w:r w:rsidRPr="00642700">
                  <w:rPr>
                    <w:rStyle w:val="PageNumber"/>
                    <w:rFonts w:asciiTheme="minorHAnsi" w:hAnsiTheme="minorHAnsi"/>
                    <w:b/>
                    <w:color w:val="1B4C80"/>
                    <w:sz w:val="18"/>
                    <w:szCs w:val="18"/>
                  </w:rPr>
                  <w:fldChar w:fldCharType="end"/>
                </w:r>
              </w:p>
            </w:txbxContent>
          </v:textbox>
        </v:shape>
      </w:pict>
    </w:r>
    <w:r w:rsidR="0059396D" w:rsidRPr="00642700">
      <w:rPr>
        <w:rFonts w:asciiTheme="minorHAnsi" w:hAnsiTheme="minorHAnsi"/>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59396D" w:rsidRPr="00642700">
      <w:rPr>
        <w:rFonts w:asciiTheme="minorHAnsi" w:hAnsiTheme="minorHAnsi"/>
        <w:b/>
        <w:color w:val="1B4C80"/>
        <w:sz w:val="18"/>
        <w:szCs w:val="18"/>
      </w:rPr>
      <w:t>Project 200</w:t>
    </w:r>
    <w:r w:rsidR="0059396D">
      <w:rPr>
        <w:rFonts w:asciiTheme="minorHAnsi" w:hAnsiTheme="minorHAnsi"/>
        <w:b/>
        <w:color w:val="1B4C80"/>
        <w:sz w:val="18"/>
        <w:szCs w:val="18"/>
      </w:rPr>
      <w:t>7</w:t>
    </w:r>
    <w:r w:rsidR="0059396D" w:rsidRPr="00642700">
      <w:rPr>
        <w:rFonts w:asciiTheme="minorHAnsi" w:hAnsiTheme="minorHAnsi"/>
        <w:b/>
        <w:color w:val="1B4C80"/>
        <w:sz w:val="18"/>
        <w:szCs w:val="18"/>
      </w:rPr>
      <w:t>-0</w:t>
    </w:r>
    <w:r w:rsidR="0059396D">
      <w:rPr>
        <w:rFonts w:asciiTheme="minorHAnsi" w:hAnsiTheme="minorHAnsi"/>
        <w:b/>
        <w:color w:val="1B4C80"/>
        <w:sz w:val="18"/>
        <w:szCs w:val="18"/>
      </w:rPr>
      <w:t>6</w:t>
    </w:r>
    <w:r w:rsidR="0059396D" w:rsidRPr="00642700">
      <w:rPr>
        <w:rFonts w:asciiTheme="minorHAnsi" w:hAnsiTheme="minorHAnsi"/>
        <w:b/>
        <w:color w:val="1B4C80"/>
        <w:sz w:val="18"/>
        <w:szCs w:val="18"/>
      </w:rPr>
      <w:t xml:space="preserve"> </w:t>
    </w:r>
    <w:r w:rsidR="0059396D">
      <w:rPr>
        <w:rFonts w:asciiTheme="minorHAnsi" w:hAnsiTheme="minorHAnsi"/>
        <w:b/>
        <w:color w:val="1B4C80"/>
        <w:sz w:val="18"/>
        <w:szCs w:val="18"/>
      </w:rPr>
      <w:t>System Protection Coordination</w:t>
    </w:r>
    <w:r w:rsidR="0059396D" w:rsidRPr="00642700">
      <w:rPr>
        <w:rFonts w:asciiTheme="minorHAnsi" w:hAnsiTheme="minorHAnsi"/>
        <w:b/>
        <w:color w:val="1B4C80"/>
        <w:sz w:val="18"/>
        <w:szCs w:val="18"/>
      </w:rPr>
      <w:br/>
    </w:r>
    <w:r w:rsidR="0059396D">
      <w:rPr>
        <w:rFonts w:asciiTheme="minorHAnsi" w:hAnsiTheme="minorHAnsi"/>
        <w:b/>
        <w:color w:val="1B4C80"/>
        <w:sz w:val="18"/>
        <w:szCs w:val="18"/>
      </w:rPr>
      <w:t>Unofficial Comment Form – September 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96D" w:rsidRDefault="0059396D">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96D" w:rsidRDefault="0059396D">
      <w:r>
        <w:separator/>
      </w:r>
    </w:p>
  </w:footnote>
  <w:footnote w:type="continuationSeparator" w:id="0">
    <w:p w:rsidR="0059396D" w:rsidRDefault="00593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96D" w:rsidRDefault="0059396D">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96D" w:rsidRDefault="0059396D">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nsid w:val="09AC4D0F"/>
    <w:multiLevelType w:val="hybridMultilevel"/>
    <w:tmpl w:val="DA2C5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0DFC4038"/>
    <w:multiLevelType w:val="hybridMultilevel"/>
    <w:tmpl w:val="A37402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B41249C"/>
    <w:multiLevelType w:val="hybridMultilevel"/>
    <w:tmpl w:val="182A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6">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5A76A5"/>
    <w:multiLevelType w:val="multilevel"/>
    <w:tmpl w:val="FD7C1390"/>
    <w:lvl w:ilvl="0">
      <w:start w:val="2"/>
      <w:numFmt w:val="decimal"/>
      <w:lvlText w:val="R%1."/>
      <w:lvlJc w:val="left"/>
      <w:pPr>
        <w:tabs>
          <w:tab w:val="num" w:pos="846"/>
        </w:tabs>
        <w:ind w:left="846" w:hanging="576"/>
      </w:pPr>
      <w:rPr>
        <w:rFonts w:cs="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cs="Times New Roman" w:hint="default"/>
        <w:b/>
        <w:i w:val="0"/>
        <w:sz w:val="22"/>
        <w:szCs w:val="22"/>
      </w:rPr>
    </w:lvl>
    <w:lvl w:ilvl="2">
      <w:start w:val="2"/>
      <w:numFmt w:val="decimal"/>
      <w:lvlText w:val="1.1.%3"/>
      <w:lvlJc w:val="left"/>
      <w:pPr>
        <w:tabs>
          <w:tab w:val="num" w:pos="1728"/>
        </w:tabs>
        <w:ind w:left="2160" w:hanging="720"/>
      </w:pPr>
      <w:rPr>
        <w:rFonts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9">
    <w:nsid w:val="4F8D28B0"/>
    <w:multiLevelType w:val="hybridMultilevel"/>
    <w:tmpl w:val="2C981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2BA7922"/>
    <w:multiLevelType w:val="hybridMultilevel"/>
    <w:tmpl w:val="E50A67D8"/>
    <w:lvl w:ilvl="0" w:tplc="0409000F">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DC2619"/>
    <w:multiLevelType w:val="hybridMultilevel"/>
    <w:tmpl w:val="7C1A5892"/>
    <w:lvl w:ilvl="0" w:tplc="6012193E">
      <w:start w:val="1"/>
      <w:numFmt w:val="bullet"/>
      <w:lvlText w:val=""/>
      <w:lvlJc w:val="left"/>
      <w:pPr>
        <w:ind w:left="720" w:hanging="360"/>
      </w:pPr>
      <w:rPr>
        <w:rFonts w:ascii="Symbol" w:hAnsi="Symbol" w:hint="default"/>
      </w:rPr>
    </w:lvl>
    <w:lvl w:ilvl="1" w:tplc="BFA21F2E" w:tentative="1">
      <w:start w:val="1"/>
      <w:numFmt w:val="bullet"/>
      <w:lvlText w:val="o"/>
      <w:lvlJc w:val="left"/>
      <w:pPr>
        <w:ind w:left="1440" w:hanging="360"/>
      </w:pPr>
      <w:rPr>
        <w:rFonts w:ascii="Courier New" w:hAnsi="Courier New" w:cs="Courier New" w:hint="default"/>
      </w:rPr>
    </w:lvl>
    <w:lvl w:ilvl="2" w:tplc="7BA04F64" w:tentative="1">
      <w:start w:val="1"/>
      <w:numFmt w:val="bullet"/>
      <w:lvlText w:val=""/>
      <w:lvlJc w:val="left"/>
      <w:pPr>
        <w:ind w:left="2160" w:hanging="360"/>
      </w:pPr>
      <w:rPr>
        <w:rFonts w:ascii="Wingdings" w:hAnsi="Wingdings" w:hint="default"/>
      </w:rPr>
    </w:lvl>
    <w:lvl w:ilvl="3" w:tplc="FDB49B0E" w:tentative="1">
      <w:start w:val="1"/>
      <w:numFmt w:val="bullet"/>
      <w:lvlText w:val=""/>
      <w:lvlJc w:val="left"/>
      <w:pPr>
        <w:ind w:left="2880" w:hanging="360"/>
      </w:pPr>
      <w:rPr>
        <w:rFonts w:ascii="Symbol" w:hAnsi="Symbol" w:hint="default"/>
      </w:rPr>
    </w:lvl>
    <w:lvl w:ilvl="4" w:tplc="084E12E2" w:tentative="1">
      <w:start w:val="1"/>
      <w:numFmt w:val="bullet"/>
      <w:lvlText w:val="o"/>
      <w:lvlJc w:val="left"/>
      <w:pPr>
        <w:ind w:left="3600" w:hanging="360"/>
      </w:pPr>
      <w:rPr>
        <w:rFonts w:ascii="Courier New" w:hAnsi="Courier New" w:cs="Courier New" w:hint="default"/>
      </w:rPr>
    </w:lvl>
    <w:lvl w:ilvl="5" w:tplc="E19CB5B2" w:tentative="1">
      <w:start w:val="1"/>
      <w:numFmt w:val="bullet"/>
      <w:lvlText w:val=""/>
      <w:lvlJc w:val="left"/>
      <w:pPr>
        <w:ind w:left="4320" w:hanging="360"/>
      </w:pPr>
      <w:rPr>
        <w:rFonts w:ascii="Wingdings" w:hAnsi="Wingdings" w:hint="default"/>
      </w:rPr>
    </w:lvl>
    <w:lvl w:ilvl="6" w:tplc="0562C37A" w:tentative="1">
      <w:start w:val="1"/>
      <w:numFmt w:val="bullet"/>
      <w:lvlText w:val=""/>
      <w:lvlJc w:val="left"/>
      <w:pPr>
        <w:ind w:left="5040" w:hanging="360"/>
      </w:pPr>
      <w:rPr>
        <w:rFonts w:ascii="Symbol" w:hAnsi="Symbol" w:hint="default"/>
      </w:rPr>
    </w:lvl>
    <w:lvl w:ilvl="7" w:tplc="C990258E" w:tentative="1">
      <w:start w:val="1"/>
      <w:numFmt w:val="bullet"/>
      <w:lvlText w:val="o"/>
      <w:lvlJc w:val="left"/>
      <w:pPr>
        <w:ind w:left="5760" w:hanging="360"/>
      </w:pPr>
      <w:rPr>
        <w:rFonts w:ascii="Courier New" w:hAnsi="Courier New" w:cs="Courier New" w:hint="default"/>
      </w:rPr>
    </w:lvl>
    <w:lvl w:ilvl="8" w:tplc="0AF6E784" w:tentative="1">
      <w:start w:val="1"/>
      <w:numFmt w:val="bullet"/>
      <w:lvlText w:val=""/>
      <w:lvlJc w:val="left"/>
      <w:pPr>
        <w:ind w:left="6480" w:hanging="360"/>
      </w:pPr>
      <w:rPr>
        <w:rFonts w:ascii="Wingdings" w:hAnsi="Wingdings" w:hint="default"/>
      </w:rPr>
    </w:lvl>
  </w:abstractNum>
  <w:abstractNum w:abstractNumId="23">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5">
    <w:nsid w:val="783F4B0A"/>
    <w:multiLevelType w:val="singleLevel"/>
    <w:tmpl w:val="0409000F"/>
    <w:lvl w:ilvl="0">
      <w:start w:val="1"/>
      <w:numFmt w:val="decimal"/>
      <w:lvlText w:val="%1."/>
      <w:lvlJc w:val="left"/>
      <w:pPr>
        <w:tabs>
          <w:tab w:val="num" w:pos="720"/>
        </w:tabs>
        <w:ind w:left="720" w:hanging="360"/>
      </w:pPr>
    </w:lvl>
  </w:abstractNum>
  <w:num w:numId="1">
    <w:abstractNumId w:val="21"/>
  </w:num>
  <w:num w:numId="2">
    <w:abstractNumId w:val="12"/>
  </w:num>
  <w:num w:numId="3">
    <w:abstractNumId w:val="23"/>
  </w:num>
  <w:num w:numId="4">
    <w:abstractNumId w:val="16"/>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1"/>
  </w:num>
  <w:num w:numId="18">
    <w:abstractNumId w:val="15"/>
  </w:num>
  <w:num w:numId="19">
    <w:abstractNumId w:val="25"/>
  </w:num>
  <w:num w:numId="20">
    <w:abstractNumId w:val="14"/>
  </w:num>
  <w:num w:numId="21">
    <w:abstractNumId w:val="22"/>
  </w:num>
  <w:num w:numId="22">
    <w:abstractNumId w:val="20"/>
  </w:num>
  <w:num w:numId="23">
    <w:abstractNumId w:val="13"/>
  </w:num>
  <w:num w:numId="24">
    <w:abstractNumId w:val="19"/>
  </w:num>
  <w:num w:numId="25">
    <w:abstractNumId w:val="18"/>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1574EA"/>
    <w:rsid w:val="000050DC"/>
    <w:rsid w:val="00011D42"/>
    <w:rsid w:val="000334DF"/>
    <w:rsid w:val="00041A21"/>
    <w:rsid w:val="00057F1C"/>
    <w:rsid w:val="00094764"/>
    <w:rsid w:val="000A70BC"/>
    <w:rsid w:val="000B36CB"/>
    <w:rsid w:val="000C54AB"/>
    <w:rsid w:val="000D53AC"/>
    <w:rsid w:val="000D7162"/>
    <w:rsid w:val="000E3AB0"/>
    <w:rsid w:val="000F09E5"/>
    <w:rsid w:val="00102699"/>
    <w:rsid w:val="00136931"/>
    <w:rsid w:val="0014275A"/>
    <w:rsid w:val="001574EA"/>
    <w:rsid w:val="00163236"/>
    <w:rsid w:val="001655D7"/>
    <w:rsid w:val="00174EE1"/>
    <w:rsid w:val="001A5354"/>
    <w:rsid w:val="001D4881"/>
    <w:rsid w:val="002008ED"/>
    <w:rsid w:val="002036CC"/>
    <w:rsid w:val="00212726"/>
    <w:rsid w:val="00216B9E"/>
    <w:rsid w:val="00217E0F"/>
    <w:rsid w:val="00230A96"/>
    <w:rsid w:val="00232578"/>
    <w:rsid w:val="002361A2"/>
    <w:rsid w:val="00250A25"/>
    <w:rsid w:val="002572A2"/>
    <w:rsid w:val="0026698B"/>
    <w:rsid w:val="00270D94"/>
    <w:rsid w:val="00281A11"/>
    <w:rsid w:val="00283FB4"/>
    <w:rsid w:val="002915A7"/>
    <w:rsid w:val="002C1413"/>
    <w:rsid w:val="002C46C1"/>
    <w:rsid w:val="002D281E"/>
    <w:rsid w:val="002D51F3"/>
    <w:rsid w:val="002E2232"/>
    <w:rsid w:val="002F0DAA"/>
    <w:rsid w:val="002F7302"/>
    <w:rsid w:val="0031235B"/>
    <w:rsid w:val="003233F4"/>
    <w:rsid w:val="00335304"/>
    <w:rsid w:val="00345640"/>
    <w:rsid w:val="003460C0"/>
    <w:rsid w:val="003563FD"/>
    <w:rsid w:val="00366A96"/>
    <w:rsid w:val="003820E3"/>
    <w:rsid w:val="0039275D"/>
    <w:rsid w:val="003B5EA8"/>
    <w:rsid w:val="003E1C41"/>
    <w:rsid w:val="00402B8E"/>
    <w:rsid w:val="00414786"/>
    <w:rsid w:val="00420624"/>
    <w:rsid w:val="00423F9C"/>
    <w:rsid w:val="004320C5"/>
    <w:rsid w:val="00443099"/>
    <w:rsid w:val="004435C6"/>
    <w:rsid w:val="00444282"/>
    <w:rsid w:val="0044791E"/>
    <w:rsid w:val="00447D36"/>
    <w:rsid w:val="004631BF"/>
    <w:rsid w:val="004800C7"/>
    <w:rsid w:val="00493D1C"/>
    <w:rsid w:val="00495E31"/>
    <w:rsid w:val="004A197B"/>
    <w:rsid w:val="004A2A81"/>
    <w:rsid w:val="004B369A"/>
    <w:rsid w:val="004B7DE3"/>
    <w:rsid w:val="004C1D41"/>
    <w:rsid w:val="004D703B"/>
    <w:rsid w:val="004E7B5C"/>
    <w:rsid w:val="004F6EEF"/>
    <w:rsid w:val="00510652"/>
    <w:rsid w:val="005316C6"/>
    <w:rsid w:val="005316F3"/>
    <w:rsid w:val="00543B8C"/>
    <w:rsid w:val="00545861"/>
    <w:rsid w:val="00550024"/>
    <w:rsid w:val="00554A93"/>
    <w:rsid w:val="0056292C"/>
    <w:rsid w:val="005642C1"/>
    <w:rsid w:val="00573832"/>
    <w:rsid w:val="0059396D"/>
    <w:rsid w:val="005947E8"/>
    <w:rsid w:val="005A5953"/>
    <w:rsid w:val="005A721A"/>
    <w:rsid w:val="005E1E1A"/>
    <w:rsid w:val="005E5A8F"/>
    <w:rsid w:val="006365AF"/>
    <w:rsid w:val="00642700"/>
    <w:rsid w:val="00647212"/>
    <w:rsid w:val="00652754"/>
    <w:rsid w:val="0069230E"/>
    <w:rsid w:val="00694CD1"/>
    <w:rsid w:val="00697B24"/>
    <w:rsid w:val="006B3EC7"/>
    <w:rsid w:val="006C051A"/>
    <w:rsid w:val="006C1F78"/>
    <w:rsid w:val="006C5BC2"/>
    <w:rsid w:val="0070435F"/>
    <w:rsid w:val="00731549"/>
    <w:rsid w:val="007426DA"/>
    <w:rsid w:val="0074626C"/>
    <w:rsid w:val="00791651"/>
    <w:rsid w:val="007B4528"/>
    <w:rsid w:val="007E1761"/>
    <w:rsid w:val="007F2ACE"/>
    <w:rsid w:val="00804215"/>
    <w:rsid w:val="00880507"/>
    <w:rsid w:val="008846B3"/>
    <w:rsid w:val="008964AE"/>
    <w:rsid w:val="008B2ABD"/>
    <w:rsid w:val="008C3C6E"/>
    <w:rsid w:val="008D23E1"/>
    <w:rsid w:val="008E2E0F"/>
    <w:rsid w:val="008E444A"/>
    <w:rsid w:val="0090270B"/>
    <w:rsid w:val="009715FF"/>
    <w:rsid w:val="00971D91"/>
    <w:rsid w:val="00980DB3"/>
    <w:rsid w:val="00981971"/>
    <w:rsid w:val="009875AA"/>
    <w:rsid w:val="00990B88"/>
    <w:rsid w:val="009B053F"/>
    <w:rsid w:val="009B1AAD"/>
    <w:rsid w:val="009C01B2"/>
    <w:rsid w:val="009C21F7"/>
    <w:rsid w:val="009D2968"/>
    <w:rsid w:val="009D373A"/>
    <w:rsid w:val="009F3A60"/>
    <w:rsid w:val="00A26FA8"/>
    <w:rsid w:val="00A35DA7"/>
    <w:rsid w:val="00A47F5B"/>
    <w:rsid w:val="00A723A6"/>
    <w:rsid w:val="00A91F21"/>
    <w:rsid w:val="00AB767D"/>
    <w:rsid w:val="00AC4A65"/>
    <w:rsid w:val="00AC4D1D"/>
    <w:rsid w:val="00AD71B4"/>
    <w:rsid w:val="00AE1C18"/>
    <w:rsid w:val="00B24AC8"/>
    <w:rsid w:val="00B375B5"/>
    <w:rsid w:val="00B634BE"/>
    <w:rsid w:val="00B653C7"/>
    <w:rsid w:val="00B83F22"/>
    <w:rsid w:val="00BA34E0"/>
    <w:rsid w:val="00BB7247"/>
    <w:rsid w:val="00BC3135"/>
    <w:rsid w:val="00BE5580"/>
    <w:rsid w:val="00C02312"/>
    <w:rsid w:val="00C1565B"/>
    <w:rsid w:val="00C3178D"/>
    <w:rsid w:val="00C3193C"/>
    <w:rsid w:val="00C31EBB"/>
    <w:rsid w:val="00C33FD2"/>
    <w:rsid w:val="00C4357F"/>
    <w:rsid w:val="00C66276"/>
    <w:rsid w:val="00C7364B"/>
    <w:rsid w:val="00C74464"/>
    <w:rsid w:val="00C84227"/>
    <w:rsid w:val="00C86F70"/>
    <w:rsid w:val="00C928AA"/>
    <w:rsid w:val="00C9792B"/>
    <w:rsid w:val="00CA1DFA"/>
    <w:rsid w:val="00CB26CC"/>
    <w:rsid w:val="00CB5C1F"/>
    <w:rsid w:val="00CC0D06"/>
    <w:rsid w:val="00CC0D50"/>
    <w:rsid w:val="00CC7BE7"/>
    <w:rsid w:val="00CD7FF9"/>
    <w:rsid w:val="00D17A00"/>
    <w:rsid w:val="00D228D6"/>
    <w:rsid w:val="00D260AA"/>
    <w:rsid w:val="00D421E8"/>
    <w:rsid w:val="00D709D0"/>
    <w:rsid w:val="00D73367"/>
    <w:rsid w:val="00DA634C"/>
    <w:rsid w:val="00DB2982"/>
    <w:rsid w:val="00DB62EC"/>
    <w:rsid w:val="00DD2D4B"/>
    <w:rsid w:val="00DE4812"/>
    <w:rsid w:val="00DE5469"/>
    <w:rsid w:val="00DF06AD"/>
    <w:rsid w:val="00E008AA"/>
    <w:rsid w:val="00E028A6"/>
    <w:rsid w:val="00E23143"/>
    <w:rsid w:val="00E32C60"/>
    <w:rsid w:val="00E34036"/>
    <w:rsid w:val="00E65992"/>
    <w:rsid w:val="00EB2562"/>
    <w:rsid w:val="00EF2574"/>
    <w:rsid w:val="00EF5E0D"/>
    <w:rsid w:val="00F019BA"/>
    <w:rsid w:val="00F07B08"/>
    <w:rsid w:val="00F133F0"/>
    <w:rsid w:val="00F35719"/>
    <w:rsid w:val="00F84315"/>
    <w:rsid w:val="00F86BB7"/>
    <w:rsid w:val="00F96B06"/>
    <w:rsid w:val="00F97FFA"/>
    <w:rsid w:val="00FA7257"/>
    <w:rsid w:val="00FB4869"/>
    <w:rsid w:val="00FB7692"/>
    <w:rsid w:val="00FC1B1C"/>
    <w:rsid w:val="00FC381F"/>
    <w:rsid w:val="00FC7B36"/>
    <w:rsid w:val="00FE541F"/>
    <w:rsid w:val="00FF626B"/>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34"/>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semiHidden/>
    <w:rsid w:val="00642700"/>
    <w:pPr>
      <w:spacing w:after="240"/>
    </w:pPr>
    <w:rPr>
      <w:sz w:val="20"/>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 w:type="character" w:styleId="FootnoteReference">
    <w:name w:val="footnote reference"/>
    <w:basedOn w:val="DefaultParagraphFont"/>
    <w:uiPriority w:val="99"/>
    <w:semiHidden/>
    <w:unhideWhenUsed/>
    <w:rsid w:val="008846B3"/>
    <w:rPr>
      <w:vertAlign w:val="superscript"/>
    </w:rPr>
  </w:style>
  <w:style w:type="character" w:styleId="FollowedHyperlink">
    <w:name w:val="FollowedHyperlink"/>
    <w:basedOn w:val="DefaultParagraphFont"/>
    <w:uiPriority w:val="99"/>
    <w:semiHidden/>
    <w:unhideWhenUsed/>
    <w:rsid w:val="009715FF"/>
    <w:rPr>
      <w:color w:val="800080" w:themeColor="followedHyperlink"/>
      <w:u w:val="single"/>
    </w:rPr>
  </w:style>
  <w:style w:type="paragraph" w:customStyle="1" w:styleId="Requirement">
    <w:name w:val="Requirement"/>
    <w:basedOn w:val="List2"/>
    <w:uiPriority w:val="99"/>
    <w:rsid w:val="00DE4812"/>
    <w:pPr>
      <w:tabs>
        <w:tab w:val="num" w:pos="360"/>
      </w:tabs>
      <w:spacing w:after="120"/>
      <w:ind w:left="360"/>
      <w:contextualSpacing w:val="0"/>
    </w:pPr>
  </w:style>
  <w:style w:type="paragraph" w:styleId="List2">
    <w:name w:val="List 2"/>
    <w:basedOn w:val="Normal"/>
    <w:uiPriority w:val="99"/>
    <w:semiHidden/>
    <w:unhideWhenUsed/>
    <w:rsid w:val="00DE4812"/>
    <w:pPr>
      <w:ind w:left="720" w:hanging="36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mcmeekin@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dc5cd00a276049be94636d30fa36cff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22" Type="http://schemas.microsoft.com/office/2007/relationships/stylesWithEffects" Target="stylesWithEffects.xml"/><Relationship Id="rId9" Type="http://schemas.openxmlformats.org/officeDocument/2006/relationships/webSettings" Target="webSettings.xml"/><Relationship Id="rId14" Type="http://schemas.openxmlformats.org/officeDocument/2006/relationships/hyperlink" Target="http://www.nerc.com/pa/Stand/Pages/Project-2007-06-System-Protection-Coordination.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0F93C39A5A584C96B434DD15193CD5" ma:contentTypeVersion="0" ma:contentTypeDescription="Create a new document." ma:contentTypeScope="" ma:versionID="49cecc6d3678c456f958a8dde562bc4b">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100D8C8BE567354D8F6462B8E6C86779" ma:contentTypeVersion="29" ma:contentTypeDescription="Create a new document." ma:contentTypeScope="" ma:versionID="05d0fe6b8705325db61ec45ae611d7e7">
  <xsd:schema xmlns:xsd="http://www.w3.org/2001/XMLSchema" xmlns:xs="http://www.w3.org/2001/XMLSchema" xmlns:p="http://schemas.microsoft.com/office/2006/metadata/properties" xmlns:ns2="d255dc3e-053e-4b62-8283-68abfc61cdbb" targetNamespace="http://schemas.microsoft.com/office/2006/metadata/properties" ma:root="true" ma:fieldsID="cbdcfe09d81b7e4e7dad8d46ca2568e5"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4D05E-934E-41EE-9665-F27C05A89850}"/>
</file>

<file path=customXml/itemProps2.xml><?xml version="1.0" encoding="utf-8"?>
<ds:datastoreItem xmlns:ds="http://schemas.openxmlformats.org/officeDocument/2006/customXml" ds:itemID="{2B3CBE3D-19EE-4EC6-8234-2A2CC165E630}"/>
</file>

<file path=customXml/itemProps3.xml><?xml version="1.0" encoding="utf-8"?>
<ds:datastoreItem xmlns:ds="http://schemas.openxmlformats.org/officeDocument/2006/customXml" ds:itemID="{6C326970-F260-45A9-95EA-1BF60FBCB92D}"/>
</file>

<file path=customXml/itemProps4.xml><?xml version="1.0" encoding="utf-8"?>
<ds:datastoreItem xmlns:ds="http://schemas.openxmlformats.org/officeDocument/2006/customXml" ds:itemID="{8A463C68-89BE-4F9A-94AA-29F1C26E2AD4}"/>
</file>

<file path=customXml/itemProps5.xml><?xml version="1.0" encoding="utf-8"?>
<ds:datastoreItem xmlns:ds="http://schemas.openxmlformats.org/officeDocument/2006/customXml" ds:itemID="{22B3293A-1BB8-4EB9-B1B7-0C67D6A95539}"/>
</file>

<file path=docProps/app.xml><?xml version="1.0" encoding="utf-8"?>
<Properties xmlns="http://schemas.openxmlformats.org/officeDocument/2006/extended-properties" xmlns:vt="http://schemas.openxmlformats.org/officeDocument/2006/docPropsVTypes">
  <Template>Normal.dotm</Template>
  <TotalTime>99</TotalTime>
  <Pages>2</Pages>
  <Words>569</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sandbergw</cp:lastModifiedBy>
  <cp:revision>4</cp:revision>
  <cp:lastPrinted>2011-03-01T17:03:00Z</cp:lastPrinted>
  <dcterms:created xsi:type="dcterms:W3CDTF">2013-09-13T15:27:00Z</dcterms:created>
  <dcterms:modified xsi:type="dcterms:W3CDTF">2013-09-17T19:25:00Z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_dlc_DocIdItemGuid">
    <vt:lpwstr>3b256d6a-53bd-4b0f-a7ad-4d05eb0cf9cd</vt:lpwstr>
  </property>
  <property fmtid="{D5CDD505-2E9C-101B-9397-08002B2CF9AE}" pid="8" name="ContentTypeId">
    <vt:lpwstr>0x010100100D8C8BE567354D8F6462B8E6C86779</vt:lpwstr>
  </property>
  <property fmtid="{D5CDD505-2E9C-101B-9397-08002B2CF9AE}" pid="9" name="Order">
    <vt:r8>10600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TemplateUrl">
    <vt:lpwstr/>
  </property>
</Properties>
</file>