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45" w:rsidRDefault="00193AE7" w:rsidP="00FD1345">
      <w:pPr>
        <w:pStyle w:val="DocumentTitle"/>
      </w:pPr>
      <w:bookmarkStart w:id="0" w:name="_GoBack"/>
      <w:bookmarkStart w:id="1" w:name="_Toc195946478"/>
      <w:bookmarkEnd w:id="0"/>
      <w:r w:rsidRPr="00193AE7">
        <w:rPr>
          <w:szCs w:val="44"/>
        </w:rPr>
        <w:t>Nomination Form</w:t>
      </w:r>
      <w:r>
        <w:br/>
      </w:r>
      <w:r w:rsidR="0000166A" w:rsidRPr="00896153">
        <w:rPr>
          <w:b w:val="0"/>
          <w:sz w:val="36"/>
          <w:szCs w:val="36"/>
        </w:rPr>
        <w:t>Project 200</w:t>
      </w:r>
      <w:r w:rsidR="001E69B8">
        <w:rPr>
          <w:b w:val="0"/>
          <w:sz w:val="36"/>
          <w:szCs w:val="36"/>
        </w:rPr>
        <w:t xml:space="preserve">7-11 </w:t>
      </w:r>
      <w:proofErr w:type="spellStart"/>
      <w:r w:rsidR="001E69B8">
        <w:rPr>
          <w:b w:val="0"/>
          <w:sz w:val="36"/>
          <w:szCs w:val="36"/>
        </w:rPr>
        <w:t>Disturance</w:t>
      </w:r>
      <w:proofErr w:type="spellEnd"/>
      <w:r w:rsidR="001E69B8">
        <w:rPr>
          <w:b w:val="0"/>
          <w:sz w:val="36"/>
          <w:szCs w:val="36"/>
        </w:rPr>
        <w:t xml:space="preserve"> Monitoring</w:t>
      </w:r>
      <w:r w:rsidR="0000166A" w:rsidRPr="00896153">
        <w:rPr>
          <w:b w:val="0"/>
          <w:sz w:val="36"/>
          <w:szCs w:val="36"/>
        </w:rPr>
        <w:br/>
        <w:t>Standard Drafting Team</w:t>
      </w:r>
      <w:r w:rsidR="00FD1345" w:rsidRPr="00FD1345">
        <w:t xml:space="preserve"> </w:t>
      </w:r>
    </w:p>
    <w:p w:rsidR="00FD1345" w:rsidRDefault="00FD1345" w:rsidP="00FD1345">
      <w:pPr>
        <w:pStyle w:val="DocumentTitle"/>
        <w:rPr>
          <w:rFonts w:ascii="Verdana" w:hAnsi="Verdana"/>
          <w:sz w:val="24"/>
        </w:rPr>
      </w:pPr>
    </w:p>
    <w:p w:rsidR="00816016" w:rsidRPr="00816016" w:rsidRDefault="00816016" w:rsidP="00816016">
      <w:pPr>
        <w:rPr>
          <w:rFonts w:cs="Arial"/>
        </w:rPr>
      </w:pPr>
      <w:r w:rsidRPr="00816016">
        <w:rPr>
          <w:rFonts w:cs="Arial"/>
        </w:rPr>
        <w:t>Please return this form as soon as possible</w:t>
      </w:r>
      <w:r w:rsidRPr="00816016">
        <w:rPr>
          <w:rFonts w:cs="Arial"/>
          <w:b/>
        </w:rPr>
        <w:t>.</w:t>
      </w:r>
      <w:r w:rsidRPr="00816016">
        <w:rPr>
          <w:rFonts w:cs="Arial"/>
        </w:rPr>
        <w:t xml:space="preserve">  If you have any questions, please contact Howard Gugel at </w:t>
      </w:r>
      <w:hyperlink r:id="rId11" w:history="1">
        <w:r w:rsidRPr="00816016">
          <w:rPr>
            <w:rStyle w:val="Hyperlink"/>
            <w:rFonts w:cs="Arial"/>
          </w:rPr>
          <w:t>howard.gugel@nerc.net</w:t>
        </w:r>
      </w:hyperlink>
      <w:r w:rsidRPr="00816016">
        <w:rPr>
          <w:rFonts w:cs="Arial"/>
        </w:rPr>
        <w:t xml:space="preserve">. </w:t>
      </w:r>
    </w:p>
    <w:p w:rsidR="00816016" w:rsidRDefault="00816016" w:rsidP="00816016">
      <w:pPr>
        <w:rPr>
          <w:rFonts w:ascii="Verdana" w:hAnsi="Verdana" w:cs="Arial"/>
          <w:sz w:val="18"/>
          <w:szCs w:val="18"/>
        </w:rPr>
      </w:pPr>
    </w:p>
    <w:p w:rsidR="00816016" w:rsidRDefault="00816016" w:rsidP="00816016">
      <w:pPr>
        <w:rPr>
          <w:rFonts w:ascii="Verdana" w:hAnsi="Verdana" w:cs="Arial"/>
          <w:sz w:val="20"/>
        </w:rPr>
      </w:pPr>
      <w:r w:rsidRPr="00816016">
        <w:rPr>
          <w:lang w:bidi="en-US"/>
        </w:rPr>
        <w:t>By submitting the following information, you are indicating your willingness and agreement to actively participate in the Standard Drafting Team (SDT) meetings if appointed to the SDT by the Standards Committee.  This means that if you are appointed to the SDT, you are expected to attend all (or at least the vast majority) of the face-to-face SDT meetings as well as participate in all the SDT meetings held via conference calls, and failure to do so shall result in your removal from the SDT.</w:t>
      </w:r>
    </w:p>
    <w:p w:rsidR="00816016" w:rsidRDefault="00816016" w:rsidP="00816016">
      <w:pPr>
        <w:rPr>
          <w:rFonts w:ascii="Verdana" w:hAnsi="Verdana" w:cs="Arial"/>
          <w:sz w:val="20"/>
        </w:rPr>
      </w:pPr>
    </w:p>
    <w:p w:rsidR="001E69B8" w:rsidRPr="00C36785" w:rsidRDefault="00816016" w:rsidP="001E69B8">
      <w:pPr>
        <w:spacing w:after="120"/>
        <w:ind w:right="374"/>
        <w:rPr>
          <w:rStyle w:val="BoxText"/>
          <w:rFonts w:asciiTheme="minorHAnsi" w:hAnsiTheme="minorHAnsi"/>
          <w:b w:val="0"/>
          <w:sz w:val="24"/>
        </w:rPr>
      </w:pPr>
      <w:r w:rsidRPr="00816016">
        <w:rPr>
          <w:rStyle w:val="BoxText"/>
          <w:rFonts w:ascii="Verdana" w:hAnsi="Verdana" w:cs="Arial"/>
          <w:sz w:val="22"/>
          <w:szCs w:val="22"/>
        </w:rPr>
        <w:t>Project 200</w:t>
      </w:r>
      <w:r w:rsidR="001E69B8">
        <w:rPr>
          <w:rStyle w:val="BoxText"/>
          <w:rFonts w:ascii="Verdana" w:hAnsi="Verdana" w:cs="Arial"/>
          <w:sz w:val="22"/>
          <w:szCs w:val="22"/>
        </w:rPr>
        <w:t>7-11</w:t>
      </w:r>
      <w:r w:rsidR="005C21AD">
        <w:rPr>
          <w:rStyle w:val="BoxText"/>
          <w:rFonts w:ascii="Verdana" w:hAnsi="Verdana" w:cs="Arial"/>
          <w:sz w:val="22"/>
          <w:szCs w:val="22"/>
        </w:rPr>
        <w:t xml:space="preserve"> </w:t>
      </w:r>
      <w:r w:rsidR="001E69B8">
        <w:rPr>
          <w:rStyle w:val="BoxText"/>
          <w:rFonts w:ascii="Verdana" w:hAnsi="Verdana" w:cs="Arial"/>
          <w:sz w:val="22"/>
          <w:szCs w:val="22"/>
        </w:rPr>
        <w:t>Disturbance Monitoring</w:t>
      </w:r>
      <w:r w:rsidRPr="00816016">
        <w:rPr>
          <w:rStyle w:val="BoxText"/>
          <w:rFonts w:ascii="Verdana" w:hAnsi="Verdana" w:cs="Arial"/>
          <w:sz w:val="22"/>
          <w:szCs w:val="22"/>
        </w:rPr>
        <w:br/>
      </w:r>
      <w:r w:rsidR="001E69B8">
        <w:rPr>
          <w:rStyle w:val="BoxText"/>
          <w:rFonts w:asciiTheme="minorHAnsi" w:hAnsiTheme="minorHAnsi"/>
          <w:b w:val="0"/>
          <w:sz w:val="24"/>
        </w:rPr>
        <w:t xml:space="preserve">The purpose of this project </w:t>
      </w:r>
      <w:r w:rsidR="001E69B8" w:rsidRPr="00C36785">
        <w:rPr>
          <w:rStyle w:val="BoxText"/>
          <w:rFonts w:asciiTheme="minorHAnsi" w:hAnsiTheme="minorHAnsi"/>
          <w:b w:val="0"/>
          <w:sz w:val="24"/>
        </w:rPr>
        <w:t>is to establish requirements for recording and reporting sequence of events (SOE) data, fault recording (FR) data, and dynamic disturbance recording (DDR) data to facilitate analysis of Disturbances.</w:t>
      </w:r>
    </w:p>
    <w:p w:rsidR="001E69B8" w:rsidRDefault="001E69B8" w:rsidP="001E69B8">
      <w:pPr>
        <w:spacing w:before="120" w:after="120"/>
        <w:ind w:right="378"/>
        <w:rPr>
          <w:rStyle w:val="BoxText"/>
          <w:rFonts w:asciiTheme="minorHAnsi" w:hAnsiTheme="minorHAnsi"/>
          <w:b w:val="0"/>
          <w:sz w:val="24"/>
        </w:rPr>
      </w:pPr>
      <w:r w:rsidRPr="00F05ECA">
        <w:rPr>
          <w:rStyle w:val="BoxText"/>
          <w:rFonts w:asciiTheme="minorHAnsi" w:hAnsiTheme="minorHAnsi"/>
          <w:b w:val="0"/>
          <w:sz w:val="24"/>
        </w:rPr>
        <w:t xml:space="preserve">We are seeking </w:t>
      </w:r>
      <w:r>
        <w:rPr>
          <w:rStyle w:val="BoxText"/>
          <w:rFonts w:asciiTheme="minorHAnsi" w:hAnsiTheme="minorHAnsi"/>
          <w:b w:val="0"/>
          <w:sz w:val="24"/>
        </w:rPr>
        <w:t xml:space="preserve">two </w:t>
      </w:r>
      <w:r w:rsidRPr="00F05ECA">
        <w:rPr>
          <w:rStyle w:val="BoxText"/>
          <w:rFonts w:asciiTheme="minorHAnsi" w:hAnsiTheme="minorHAnsi"/>
          <w:b w:val="0"/>
          <w:sz w:val="24"/>
        </w:rPr>
        <w:t xml:space="preserve">individuals who have experience and expertise with </w:t>
      </w:r>
      <w:r>
        <w:rPr>
          <w:rStyle w:val="BoxText"/>
          <w:rFonts w:asciiTheme="minorHAnsi" w:hAnsiTheme="minorHAnsi"/>
          <w:b w:val="0"/>
          <w:sz w:val="24"/>
        </w:rPr>
        <w:t>disturbance monitoring</w:t>
      </w:r>
      <w:r w:rsidR="002A49EC">
        <w:rPr>
          <w:rStyle w:val="BoxText"/>
          <w:rFonts w:asciiTheme="minorHAnsi" w:hAnsiTheme="minorHAnsi"/>
          <w:b w:val="0"/>
          <w:sz w:val="24"/>
        </w:rPr>
        <w:t xml:space="preserve"> or </w:t>
      </w:r>
      <w:r>
        <w:rPr>
          <w:rStyle w:val="BoxText"/>
          <w:rFonts w:asciiTheme="minorHAnsi" w:hAnsiTheme="minorHAnsi"/>
          <w:b w:val="0"/>
          <w:sz w:val="24"/>
        </w:rPr>
        <w:t xml:space="preserve">power system operations.  If possible, we would like to add a member from the RFC Region </w:t>
      </w:r>
      <w:r w:rsidRPr="00F05ECA">
        <w:rPr>
          <w:rStyle w:val="BoxText"/>
          <w:rFonts w:asciiTheme="minorHAnsi" w:hAnsiTheme="minorHAnsi"/>
          <w:b w:val="0"/>
          <w:sz w:val="24"/>
        </w:rPr>
        <w:t xml:space="preserve">and Canada. </w:t>
      </w:r>
      <w:r>
        <w:rPr>
          <w:rStyle w:val="BoxText"/>
          <w:rFonts w:asciiTheme="minorHAnsi" w:hAnsiTheme="minorHAnsi"/>
          <w:b w:val="0"/>
          <w:sz w:val="24"/>
        </w:rPr>
        <w:t xml:space="preserve">  </w:t>
      </w:r>
    </w:p>
    <w:p w:rsidR="001E69B8" w:rsidRPr="00F05ECA" w:rsidRDefault="001E69B8" w:rsidP="001E69B8">
      <w:pPr>
        <w:spacing w:before="120" w:after="120"/>
        <w:ind w:right="378"/>
        <w:rPr>
          <w:rStyle w:val="BoxText"/>
          <w:rFonts w:asciiTheme="minorHAnsi" w:hAnsiTheme="minorHAnsi"/>
          <w:b w:val="0"/>
          <w:sz w:val="24"/>
        </w:rPr>
      </w:pPr>
      <w:r>
        <w:rPr>
          <w:rStyle w:val="BoxText"/>
          <w:rFonts w:asciiTheme="minorHAnsi" w:hAnsiTheme="minorHAnsi"/>
          <w:b w:val="0"/>
          <w:sz w:val="24"/>
        </w:rPr>
        <w:t xml:space="preserve">We are also seeking a lawyer to participate on the team.  </w:t>
      </w:r>
    </w:p>
    <w:p w:rsidR="00816016" w:rsidRPr="00816016" w:rsidRDefault="00816016" w:rsidP="001E69B8">
      <w:pPr>
        <w:spacing w:before="120" w:after="120"/>
        <w:rPr>
          <w:rStyle w:val="BoxText"/>
          <w:rFonts w:asciiTheme="minorHAnsi" w:hAnsiTheme="minorHAnsi" w:cs="Arial"/>
          <w:b w:val="0"/>
          <w:sz w:val="24"/>
        </w:rPr>
      </w:pPr>
      <w:r w:rsidRPr="00816016">
        <w:rPr>
          <w:rStyle w:val="BoxText"/>
          <w:rFonts w:asciiTheme="minorHAnsi" w:hAnsiTheme="minorHAnsi" w:cs="Arial"/>
          <w:b w:val="0"/>
          <w:sz w:val="24"/>
        </w:rPr>
        <w:t>Experience with developing standards inside or outside (e.g., IEEE, NAESB, ANSI, etc.) of the NERC process is beneficial, but is not required, and should be highlighted in the information submitted if applicable.</w:t>
      </w:r>
    </w:p>
    <w:p w:rsidR="00FD1345" w:rsidRPr="00E23D20" w:rsidRDefault="00FD1345" w:rsidP="00FD1345">
      <w:pPr>
        <w:rPr>
          <w:rFonts w:ascii="Verdana" w:hAnsi="Verdana" w:cs="Arial"/>
          <w:sz w:val="18"/>
          <w:szCs w:val="18"/>
        </w:rPr>
      </w:pPr>
    </w:p>
    <w:tbl>
      <w:tblPr>
        <w:tblW w:w="10356"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5"/>
        <w:gridCol w:w="1620"/>
        <w:gridCol w:w="90"/>
        <w:gridCol w:w="2250"/>
        <w:gridCol w:w="1980"/>
        <w:gridCol w:w="3961"/>
      </w:tblGrid>
      <w:tr w:rsidR="00FD1345" w:rsidRPr="00E23D20" w:rsidTr="00563006">
        <w:trPr>
          <w:trHeight w:val="413"/>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pStyle w:val="Heading5"/>
              <w:spacing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6"/>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lastRenderedPageBreak/>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tblPrEx>
        <w:trPr>
          <w:trHeight w:val="485"/>
          <w:jc w:val="center"/>
        </w:trPr>
        <w:tc>
          <w:tcPr>
            <w:tcW w:w="10356" w:type="dxa"/>
            <w:gridSpan w:val="6"/>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F53F0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F53F0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tblPrEx>
        <w:trPr>
          <w:trHeight w:val="621"/>
          <w:jc w:val="center"/>
        </w:trPr>
        <w:tc>
          <w:tcPr>
            <w:tcW w:w="10356" w:type="dxa"/>
            <w:gridSpan w:val="6"/>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F53F0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F53F0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tblPrEx>
        <w:trPr>
          <w:trHeight w:val="621"/>
          <w:jc w:val="center"/>
        </w:trPr>
        <w:tc>
          <w:tcPr>
            <w:tcW w:w="10356" w:type="dxa"/>
            <w:gridSpan w:val="6"/>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3"/>
          </w:tcPr>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RFC </w:t>
            </w:r>
          </w:p>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rsidR="00FD1345" w:rsidRPr="00193AE7" w:rsidRDefault="00F53F0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Pr>
                <w:rStyle w:val="BoxText"/>
                <w:rFonts w:asciiTheme="minorHAnsi" w:hAnsiTheme="minorHAnsi"/>
                <w:b w:val="0"/>
                <w:sz w:val="24"/>
              </w:rPr>
            </w:r>
            <w:r>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F53F0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Pr>
                <w:rFonts w:cs="Arial"/>
              </w:rPr>
            </w:r>
            <w:r>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rsidTr="006826D0">
        <w:tblPrEx>
          <w:tblLook w:val="01E0"/>
        </w:tblPrEx>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997A70">
        <w:tblPrEx>
          <w:tblLook w:val="01E0"/>
        </w:tblPrEx>
        <w:trPr>
          <w:cantSplit/>
          <w:trHeight w:val="512"/>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blPrEx>
          <w:tblLook w:val="01E0"/>
        </w:tblPrEx>
        <w:trPr>
          <w:cantSplit/>
          <w:trHeight w:val="288"/>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997A70">
        <w:tblPrEx>
          <w:tblLook w:val="01E0"/>
        </w:tblPrEx>
        <w:trPr>
          <w:cantSplit/>
          <w:trHeight w:val="305"/>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blPrEx>
          <w:tblLook w:val="01E0"/>
        </w:tblPrEx>
        <w:trPr>
          <w:cantSplit/>
          <w:trHeight w:val="278"/>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blPrEx>
          <w:tblLook w:val="01E0"/>
        </w:tblPrEx>
        <w:trPr>
          <w:cantSplit/>
          <w:trHeight w:val="332"/>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blPrEx>
          <w:tblLook w:val="01E0"/>
        </w:tblPrEx>
        <w:trPr>
          <w:cantSplit/>
          <w:trHeight w:val="260"/>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blPrEx>
          <w:tblLook w:val="01E0"/>
        </w:tblPrEx>
        <w:trPr>
          <w:cantSplit/>
          <w:trHeight w:val="305"/>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blPrEx>
          <w:tblLook w:val="01E0"/>
        </w:tblPrEx>
        <w:trPr>
          <w:cantSplit/>
          <w:trHeight w:val="308"/>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blPrEx>
          <w:tblLook w:val="01E0"/>
        </w:tblPrEx>
        <w:trPr>
          <w:cantSplit/>
          <w:trHeight w:val="270"/>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blPrEx>
          <w:tblLook w:val="01E0"/>
        </w:tblPrEx>
        <w:trPr>
          <w:cantSplit/>
          <w:trHeight w:val="270"/>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Pr>
                <w:rFonts w:ascii="Verdana" w:hAnsi="Verdana" w:cs="Arial"/>
              </w:rPr>
            </w:r>
            <w:r>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blPrEx>
          <w:tblLook w:val="01E0"/>
        </w:tblPrEx>
        <w:trPr>
          <w:cantSplit/>
          <w:trHeight w:val="270"/>
          <w:jc w:val="center"/>
        </w:trPr>
        <w:tc>
          <w:tcPr>
            <w:tcW w:w="455" w:type="dxa"/>
            <w:vAlign w:val="center"/>
          </w:tcPr>
          <w:p w:rsidR="00563006" w:rsidRPr="00997A70" w:rsidRDefault="00F53F0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Pr>
                <w:rStyle w:val="BoxText"/>
                <w:rFonts w:ascii="Verdana" w:hAnsi="Verdana"/>
                <w:b w:val="0"/>
                <w:sz w:val="24"/>
              </w:rPr>
            </w:r>
            <w:r>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rPr>
          <w:cantSplit/>
          <w:trHeight w:val="621"/>
          <w:jc w:val="center"/>
        </w:trPr>
        <w:tc>
          <w:tcPr>
            <w:tcW w:w="4415" w:type="dxa"/>
            <w:gridSpan w:val="4"/>
            <w:tcBorders>
              <w:bottom w:val="single" w:sz="4" w:space="0" w:color="auto"/>
            </w:tcBorders>
          </w:tcPr>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F53F0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Pr>
                <w:rStyle w:val="BoxText"/>
                <w:rFonts w:asciiTheme="minorHAnsi" w:hAnsiTheme="minorHAnsi" w:cs="Arial"/>
                <w:b w:val="0"/>
                <w:sz w:val="24"/>
              </w:rPr>
            </w:r>
            <w:r>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563006">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1"/>
    <w:p w:rsidR="002F2BFE" w:rsidRDefault="002F2BFE" w:rsidP="00102A01">
      <w:pPr>
        <w:pStyle w:val="Heading1"/>
      </w:pPr>
    </w:p>
    <w:sectPr w:rsidR="002F2BFE" w:rsidSect="00D933A3">
      <w:headerReference w:type="default" r:id="rId12"/>
      <w:footerReference w:type="default" r:id="rId13"/>
      <w:headerReference w:type="first" r:id="rId14"/>
      <w:footerReference w:type="first" r:id="rId15"/>
      <w:pgSz w:w="12240" w:h="15840" w:code="1"/>
      <w:pgMar w:top="2520" w:right="936" w:bottom="1440" w:left="93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153" w:rsidRDefault="00896153">
      <w:r>
        <w:separator/>
      </w:r>
    </w:p>
  </w:endnote>
  <w:endnote w:type="continuationSeparator" w:id="0">
    <w:p w:rsidR="00896153" w:rsidRDefault="00896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Pr="00855BA8" w:rsidRDefault="00896153" w:rsidP="0002368A">
    <w:pPr>
      <w:pStyle w:val="Footer"/>
      <w:tabs>
        <w:tab w:val="clear" w:pos="10354"/>
        <w:tab w:val="right" w:pos="10350"/>
      </w:tabs>
      <w:ind w:left="0" w:right="18"/>
    </w:pPr>
    <w:r>
      <w:t>Unofficial Nomination Form</w:t>
    </w:r>
    <w:r w:rsidR="0002368A">
      <w:br/>
    </w:r>
    <w:r w:rsidR="001E69B8">
      <w:t>DM</w:t>
    </w:r>
    <w:r w:rsidR="0002368A" w:rsidRPr="0002368A">
      <w:t xml:space="preserve"> Standard Drafting Team</w:t>
    </w:r>
    <w:r>
      <w:tab/>
    </w:r>
    <w:fldSimple w:instr=" PAGE ">
      <w:r w:rsidR="00E36682">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153" w:rsidRDefault="00896153">
      <w:r>
        <w:separator/>
      </w:r>
    </w:p>
  </w:footnote>
  <w:footnote w:type="continuationSeparator" w:id="0">
    <w:p w:rsidR="00896153" w:rsidRDefault="00896153">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53" w:rsidRDefault="00896153"/>
  <w:p w:rsidR="00896153" w:rsidRDefault="0089615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0"/>
  </w:num>
  <w:num w:numId="4">
    <w:abstractNumId w:val="16"/>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hideGrammaticalErrors/>
  <w:proofState w:spelling="clean" w:grammar="clean"/>
  <w:stylePaneFormatFilter w:val="1004"/>
  <w:defaultTabStop w:val="720"/>
  <w:noPunctuationKerning/>
  <w:characterSpacingControl w:val="doNotCompress"/>
  <w:hdrShapeDefaults>
    <o:shapedefaults v:ext="edit" spidmax="59393"/>
  </w:hdrShapeDefaults>
  <w:footnotePr>
    <w:footnote w:id="-1"/>
    <w:footnote w:id="0"/>
  </w:footnotePr>
  <w:endnotePr>
    <w:endnote w:id="-1"/>
    <w:endnote w:id="0"/>
  </w:endnotePr>
  <w:compat/>
  <w:rsids>
    <w:rsidRoot w:val="00930D3B"/>
    <w:rsid w:val="0000166A"/>
    <w:rsid w:val="000067C8"/>
    <w:rsid w:val="00011D42"/>
    <w:rsid w:val="0002368A"/>
    <w:rsid w:val="000334DF"/>
    <w:rsid w:val="00064B26"/>
    <w:rsid w:val="00081BCE"/>
    <w:rsid w:val="000A70BC"/>
    <w:rsid w:val="000B36CB"/>
    <w:rsid w:val="000B7A04"/>
    <w:rsid w:val="000D7162"/>
    <w:rsid w:val="000E3AB0"/>
    <w:rsid w:val="00102A01"/>
    <w:rsid w:val="00104317"/>
    <w:rsid w:val="001346AA"/>
    <w:rsid w:val="00136931"/>
    <w:rsid w:val="001574EA"/>
    <w:rsid w:val="00193AE7"/>
    <w:rsid w:val="00196FDD"/>
    <w:rsid w:val="001A6FC8"/>
    <w:rsid w:val="001D47FD"/>
    <w:rsid w:val="001E69B8"/>
    <w:rsid w:val="00222203"/>
    <w:rsid w:val="00283FB4"/>
    <w:rsid w:val="002A49EC"/>
    <w:rsid w:val="002E309E"/>
    <w:rsid w:val="002F2BFE"/>
    <w:rsid w:val="003134D1"/>
    <w:rsid w:val="00356E80"/>
    <w:rsid w:val="00363CEA"/>
    <w:rsid w:val="00366A96"/>
    <w:rsid w:val="0038676B"/>
    <w:rsid w:val="0039275D"/>
    <w:rsid w:val="003E1C41"/>
    <w:rsid w:val="0041064C"/>
    <w:rsid w:val="00456B99"/>
    <w:rsid w:val="004631BF"/>
    <w:rsid w:val="004800C7"/>
    <w:rsid w:val="004859C6"/>
    <w:rsid w:val="0048765A"/>
    <w:rsid w:val="004A1B6D"/>
    <w:rsid w:val="004B7DE3"/>
    <w:rsid w:val="004E7B5C"/>
    <w:rsid w:val="00510652"/>
    <w:rsid w:val="00520FD1"/>
    <w:rsid w:val="005316C6"/>
    <w:rsid w:val="005316F3"/>
    <w:rsid w:val="00555F79"/>
    <w:rsid w:val="00563006"/>
    <w:rsid w:val="00573832"/>
    <w:rsid w:val="00583A5C"/>
    <w:rsid w:val="005A721A"/>
    <w:rsid w:val="005B7382"/>
    <w:rsid w:val="005C21AD"/>
    <w:rsid w:val="005D3F72"/>
    <w:rsid w:val="00652754"/>
    <w:rsid w:val="006826D0"/>
    <w:rsid w:val="00692F16"/>
    <w:rsid w:val="00694CD1"/>
    <w:rsid w:val="006A71F1"/>
    <w:rsid w:val="006B3EC7"/>
    <w:rsid w:val="006C1F78"/>
    <w:rsid w:val="006C3C30"/>
    <w:rsid w:val="006C6BAC"/>
    <w:rsid w:val="006E67B7"/>
    <w:rsid w:val="006E7855"/>
    <w:rsid w:val="007254EA"/>
    <w:rsid w:val="00733724"/>
    <w:rsid w:val="0074626C"/>
    <w:rsid w:val="00791651"/>
    <w:rsid w:val="00816016"/>
    <w:rsid w:val="00855BA8"/>
    <w:rsid w:val="008866E7"/>
    <w:rsid w:val="00896153"/>
    <w:rsid w:val="00905DC1"/>
    <w:rsid w:val="00930D3B"/>
    <w:rsid w:val="00997A70"/>
    <w:rsid w:val="00A00FB1"/>
    <w:rsid w:val="00A35DA7"/>
    <w:rsid w:val="00A6738A"/>
    <w:rsid w:val="00AB45E5"/>
    <w:rsid w:val="00AC0C35"/>
    <w:rsid w:val="00AD1865"/>
    <w:rsid w:val="00B146D4"/>
    <w:rsid w:val="00B375B5"/>
    <w:rsid w:val="00BA34E0"/>
    <w:rsid w:val="00BE5580"/>
    <w:rsid w:val="00C31EA1"/>
    <w:rsid w:val="00C52B81"/>
    <w:rsid w:val="00C802A9"/>
    <w:rsid w:val="00C87293"/>
    <w:rsid w:val="00CC7BE7"/>
    <w:rsid w:val="00CF6E4A"/>
    <w:rsid w:val="00D06D7D"/>
    <w:rsid w:val="00D228D6"/>
    <w:rsid w:val="00D56EBF"/>
    <w:rsid w:val="00D5715F"/>
    <w:rsid w:val="00D71B57"/>
    <w:rsid w:val="00D8646B"/>
    <w:rsid w:val="00D87778"/>
    <w:rsid w:val="00D933A3"/>
    <w:rsid w:val="00D945B5"/>
    <w:rsid w:val="00D94DDC"/>
    <w:rsid w:val="00D9670F"/>
    <w:rsid w:val="00D96A22"/>
    <w:rsid w:val="00DA634C"/>
    <w:rsid w:val="00DB028B"/>
    <w:rsid w:val="00DB62EC"/>
    <w:rsid w:val="00DB7C23"/>
    <w:rsid w:val="00DD3E6B"/>
    <w:rsid w:val="00E36682"/>
    <w:rsid w:val="00E65B2F"/>
    <w:rsid w:val="00E7329B"/>
    <w:rsid w:val="00F31926"/>
    <w:rsid w:val="00F359FF"/>
    <w:rsid w:val="00F53F03"/>
    <w:rsid w:val="00FB358C"/>
    <w:rsid w:val="00FB5404"/>
    <w:rsid w:val="00FC7B36"/>
    <w:rsid w:val="00FD1345"/>
    <w:rsid w:val="00FF1E1F"/>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qFormat="1"/>
    <w:lsdException w:name="List Bullet 2" w:qFormat="1"/>
    <w:lsdException w:name="List Bullet 3"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basedOn w:val="DefaultParagraphFont"/>
    <w:semiHidden/>
    <w:rsid w:val="00FD13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ward.gugel@nerc.n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582452CB9194EA6135028DAECAF24" ma:contentTypeVersion="27" ma:contentTypeDescription="Create a new document." ma:contentTypeScope="" ma:versionID="01a455cd34018e2d59f5559c68a68929">
  <xsd:schema xmlns:xsd="http://www.w3.org/2001/XMLSchema" xmlns:xs="http://www.w3.org/2001/XMLSchema" xmlns:p="http://schemas.microsoft.com/office/2006/metadata/properties" targetNamespace="http://schemas.microsoft.com/office/2006/metadata/properties" ma:root="true" ma:fieldsID="34c718eb92db2504eaddcf5863d9f1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12B66329EBE0429A95A9CE1989C093" ma:contentTypeVersion="0" ma:contentTypeDescription="Create a new document." ma:contentTypeScope="" ma:versionID="4a3858018e98cfb3103e6d42359c285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58B43-6C96-47FF-BA85-1496D9C95AB7}"/>
</file>

<file path=customXml/itemProps2.xml><?xml version="1.0" encoding="utf-8"?>
<ds:datastoreItem xmlns:ds="http://schemas.openxmlformats.org/officeDocument/2006/customXml" ds:itemID="{7B3720BA-03E4-4E1C-A5DD-8DDE734FB27C}"/>
</file>

<file path=customXml/itemProps3.xml><?xml version="1.0" encoding="utf-8"?>
<ds:datastoreItem xmlns:ds="http://schemas.openxmlformats.org/officeDocument/2006/customXml" ds:itemID="{1FA1D400-2C2F-43CE-9427-E3BA39C934FD}"/>
</file>

<file path=customXml/itemProps4.xml><?xml version="1.0" encoding="utf-8"?>
<ds:datastoreItem xmlns:ds="http://schemas.openxmlformats.org/officeDocument/2006/customXml" ds:itemID="{8FAACDF0-8806-4DB1-80B4-AE6A81C77ED5}"/>
</file>

<file path=customXml/itemProps5.xml><?xml version="1.0" encoding="utf-8"?>
<ds:datastoreItem xmlns:ds="http://schemas.openxmlformats.org/officeDocument/2006/customXml" ds:itemID="{5C38DB56-92EB-4796-8EC0-0C069F4780F6}"/>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3633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2013-04-17T16:16:00Z</dcterms:created>
  <dcterms:modified xsi:type="dcterms:W3CDTF">2013-04-17T16:16:00Z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0x010100E12582452CB9194EA6135028DAECAF24</vt:lpwstr>
  </property>
  <property fmtid="{D5CDD505-2E9C-101B-9397-08002B2CF9AE}" pid="3" name="_dlc_DocIdItemGuid">
    <vt:lpwstr>b4a703ae-8742-4691-80c4-d2b7bb623f5b</vt:lpwstr>
  </property>
</Properties>
</file>