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BA" w:rsidRDefault="007A1DBA" w:rsidP="00BC0CBA">
      <w:pPr>
        <w:rPr>
          <w:rFonts w:ascii="Verdana" w:hAnsi="Verdana"/>
          <w:b/>
          <w:sz w:val="22"/>
          <w:szCs w:val="22"/>
        </w:rPr>
      </w:pPr>
    </w:p>
    <w:p w:rsidR="007A1DBA" w:rsidRPr="0054305A" w:rsidRDefault="007A1DBA" w:rsidP="0011640C">
      <w:pPr>
        <w:rPr>
          <w:rFonts w:ascii="Verdana" w:hAnsi="Verdana" w:cs="Arial"/>
          <w:b/>
          <w:sz w:val="22"/>
          <w:szCs w:val="22"/>
        </w:rPr>
      </w:pPr>
      <w:r w:rsidRPr="0054305A">
        <w:rPr>
          <w:rFonts w:ascii="Verdana" w:hAnsi="Verdana"/>
          <w:b/>
          <w:sz w:val="22"/>
          <w:szCs w:val="22"/>
        </w:rPr>
        <w:t>Consideration of Comments on Project 2007-18 ― Reliability-based Control</w:t>
      </w:r>
    </w:p>
    <w:p w:rsidR="008A140C" w:rsidRDefault="007A1DBA" w:rsidP="0011640C">
      <w:pPr>
        <w:rPr>
          <w:rFonts w:ascii="Verdana" w:hAnsi="Verdana"/>
          <w:sz w:val="20"/>
          <w:szCs w:val="20"/>
        </w:rPr>
      </w:pPr>
      <w:r w:rsidRPr="0054305A">
        <w:rPr>
          <w:rFonts w:ascii="Verdana" w:hAnsi="Verdana"/>
          <w:sz w:val="20"/>
          <w:szCs w:val="20"/>
        </w:rPr>
        <w:t xml:space="preserve">The Reliability-based Control Standard Drafting Team thanks all commenters who submitted comments on the proposal to use Area Control Error (ACE) Distribution Factors (ADFs) to address Purpose Statements B and D for Project 2007-18, Reliability-based Control.  This proposal is designed to </w:t>
      </w:r>
      <w:r w:rsidR="00FB3585" w:rsidRPr="0054305A">
        <w:rPr>
          <w:rFonts w:ascii="Verdana" w:hAnsi="Verdana"/>
          <w:sz w:val="20"/>
          <w:szCs w:val="20"/>
        </w:rPr>
        <w:t>complement</w:t>
      </w:r>
      <w:r w:rsidRPr="0054305A">
        <w:rPr>
          <w:rFonts w:ascii="Verdana" w:hAnsi="Verdana"/>
          <w:sz w:val="20"/>
          <w:szCs w:val="20"/>
        </w:rPr>
        <w:t xml:space="preserve"> the BAAL requirements currently under Field Trial.  </w:t>
      </w:r>
      <w:r w:rsidR="00717441">
        <w:rPr>
          <w:rFonts w:ascii="Verdana" w:hAnsi="Verdana"/>
          <w:sz w:val="20"/>
          <w:szCs w:val="20"/>
        </w:rPr>
        <w:t>The proposal was</w:t>
      </w:r>
      <w:r w:rsidRPr="0054305A">
        <w:rPr>
          <w:rFonts w:ascii="Verdana" w:hAnsi="Verdana"/>
          <w:sz w:val="20"/>
          <w:szCs w:val="20"/>
        </w:rPr>
        <w:t xml:space="preserve"> posted for a 30-day public comment period from June 15, 2010 through July 15, 2010.  The stakeholders were asked to provide feedback on the standards through a special Electronic Comment Form.  There were 17 sets of comments, including comments from 60 different people from approximately 30 companies representing 9 of the 10 Industry Segments as shown in the table on the following pages. </w:t>
      </w:r>
    </w:p>
    <w:p w:rsidR="008A140C" w:rsidRPr="0054305A" w:rsidRDefault="008A140C" w:rsidP="0011640C">
      <w:pPr>
        <w:rPr>
          <w:rStyle w:val="Hyperlink"/>
          <w:rFonts w:ascii="Verdana" w:hAnsi="Verdana"/>
          <w:sz w:val="20"/>
          <w:szCs w:val="20"/>
        </w:rPr>
      </w:pPr>
      <w:r>
        <w:rPr>
          <w:rFonts w:ascii="Verdana" w:hAnsi="Verdana"/>
          <w:sz w:val="20"/>
          <w:szCs w:val="20"/>
        </w:rPr>
        <w:t>The comments are shown in their original format on the following web page:</w:t>
      </w:r>
    </w:p>
    <w:p w:rsidR="007A1DBA" w:rsidRPr="0054305A" w:rsidRDefault="00853AEF" w:rsidP="00A30BF8">
      <w:pPr>
        <w:ind w:right="-450"/>
        <w:jc w:val="center"/>
        <w:rPr>
          <w:rStyle w:val="Hyperlink"/>
          <w:rFonts w:ascii="Verdana" w:hAnsi="Verdana"/>
          <w:color w:val="auto"/>
          <w:sz w:val="20"/>
          <w:szCs w:val="20"/>
        </w:rPr>
      </w:pPr>
      <w:hyperlink r:id="rId8" w:history="1">
        <w:r w:rsidRPr="00C318F6">
          <w:rPr>
            <w:rStyle w:val="Hyperlink"/>
            <w:rFonts w:ascii="Verdana" w:hAnsi="Verdana"/>
            <w:sz w:val="20"/>
            <w:szCs w:val="20"/>
          </w:rPr>
          <w:t>http://www.nerc.com/filez/standards/Reliability-Based_Control_Project_2007-18.html</w:t>
        </w:r>
      </w:hyperlink>
      <w:r w:rsidR="007A1DBA" w:rsidRPr="0054305A">
        <w:rPr>
          <w:rFonts w:ascii="Verdana" w:hAnsi="Verdana"/>
          <w:sz w:val="20"/>
          <w:szCs w:val="20"/>
        </w:rPr>
        <w:t xml:space="preserve"> </w:t>
      </w:r>
    </w:p>
    <w:p w:rsidR="007A1DBA" w:rsidRPr="0054305A" w:rsidRDefault="007A1DBA" w:rsidP="00BC0CBA">
      <w:pPr>
        <w:rPr>
          <w:rFonts w:ascii="Verdana" w:hAnsi="Verdana"/>
          <w:sz w:val="20"/>
          <w:szCs w:val="20"/>
          <w:u w:val="single"/>
        </w:rPr>
      </w:pPr>
      <w:r w:rsidRPr="0054305A">
        <w:rPr>
          <w:rFonts w:ascii="Verdana" w:hAnsi="Verdana"/>
          <w:sz w:val="20"/>
          <w:szCs w:val="20"/>
        </w:rPr>
        <w:t xml:space="preserve">If you feel that your comment has been overlooked, please let us know immediately. Our goal is to give every comment serious consideration in this process!  If you feel there has been an error or omission, you can contact the Vice President and Director of Standards, </w:t>
      </w:r>
      <w:r w:rsidR="00E05847">
        <w:rPr>
          <w:rFonts w:ascii="Verdana" w:hAnsi="Verdana"/>
          <w:sz w:val="20"/>
          <w:szCs w:val="20"/>
        </w:rPr>
        <w:t>Herb Schrayshuen</w:t>
      </w:r>
      <w:r w:rsidRPr="0054305A">
        <w:rPr>
          <w:rFonts w:ascii="Verdana" w:hAnsi="Verdana"/>
          <w:sz w:val="20"/>
          <w:szCs w:val="20"/>
        </w:rPr>
        <w:t xml:space="preserve">, at 609-452-8060 or at </w:t>
      </w:r>
      <w:hyperlink r:id="rId9" w:history="1">
        <w:r w:rsidR="00853AEF" w:rsidRPr="00C318F6">
          <w:rPr>
            <w:rStyle w:val="Hyperlink"/>
            <w:rFonts w:ascii="Verdana" w:hAnsi="Verdana"/>
            <w:sz w:val="20"/>
            <w:szCs w:val="20"/>
          </w:rPr>
          <w:t>herb.schrayshuen@nerc.net</w:t>
        </w:r>
      </w:hyperlink>
      <w:r w:rsidRPr="0054305A">
        <w:rPr>
          <w:rFonts w:ascii="Verdana" w:hAnsi="Verdana"/>
          <w:sz w:val="20"/>
          <w:szCs w:val="20"/>
        </w:rPr>
        <w:t xml:space="preserve">.  In addition, there is a NERC Reliability </w:t>
      </w:r>
      <w:proofErr w:type="gramStart"/>
      <w:r w:rsidRPr="0054305A">
        <w:rPr>
          <w:rFonts w:ascii="Verdana" w:hAnsi="Verdana"/>
          <w:sz w:val="20"/>
          <w:szCs w:val="20"/>
        </w:rPr>
        <w:t>Standards Appeals Process.</w:t>
      </w:r>
      <w:proofErr w:type="gramEnd"/>
      <w:r w:rsidRPr="0054305A">
        <w:rPr>
          <w:rStyle w:val="FootnoteReference"/>
          <w:rFonts w:ascii="Verdana" w:hAnsi="Verdana"/>
          <w:sz w:val="20"/>
          <w:szCs w:val="20"/>
        </w:rPr>
        <w:footnoteReference w:id="1"/>
      </w:r>
    </w:p>
    <w:p w:rsidR="007A1DBA" w:rsidRPr="00EC1CCD" w:rsidRDefault="007A1DBA" w:rsidP="00BC0CBA">
      <w:pPr>
        <w:rPr>
          <w:rFonts w:ascii="Verdana" w:hAnsi="Verdana"/>
          <w:sz w:val="20"/>
        </w:rPr>
        <w:sectPr w:rsidR="007A1DBA" w:rsidRPr="00EC1CCD" w:rsidSect="00BD118F">
          <w:headerReference w:type="default" r:id="rId10"/>
          <w:pgSz w:w="12240" w:h="15840"/>
          <w:pgMar w:top="720" w:right="1440" w:bottom="720" w:left="1440" w:header="720" w:footer="720" w:gutter="0"/>
          <w:cols w:space="720"/>
          <w:docGrid w:linePitch="360"/>
        </w:sectPr>
      </w:pPr>
    </w:p>
    <w:p w:rsidR="007A1DBA" w:rsidRPr="00EC1CCD" w:rsidRDefault="007A1DBA" w:rsidP="00BC0CBA">
      <w:pPr>
        <w:pStyle w:val="Heading3"/>
        <w:spacing w:after="240"/>
        <w:rPr>
          <w:rFonts w:ascii="Verdana" w:hAnsi="Verdana"/>
          <w:sz w:val="22"/>
        </w:rPr>
      </w:pPr>
      <w:r w:rsidRPr="00EC1CCD">
        <w:rPr>
          <w:rFonts w:ascii="Verdana" w:hAnsi="Verdana"/>
          <w:sz w:val="22"/>
        </w:rPr>
        <w:lastRenderedPageBreak/>
        <w:t>Index to Questions, Comments, and Responses</w:t>
      </w:r>
      <w:bookmarkStart w:id="0" w:name="_Toc133658797"/>
      <w:bookmarkEnd w:id="0"/>
    </w:p>
    <w:p w:rsidR="007A1DBA" w:rsidRDefault="00244F8C">
      <w:pPr>
        <w:pStyle w:val="TOC1"/>
        <w:rPr>
          <w:rFonts w:ascii="Calibri" w:hAnsi="Calibri"/>
          <w:noProof/>
          <w:sz w:val="22"/>
          <w:szCs w:val="22"/>
        </w:rPr>
      </w:pPr>
      <w:r w:rsidRPr="00244F8C">
        <w:rPr>
          <w:rFonts w:ascii="Arial" w:hAnsi="Arial" w:cs="Arial"/>
          <w:szCs w:val="20"/>
        </w:rPr>
        <w:fldChar w:fldCharType="begin"/>
      </w:r>
      <w:r w:rsidR="007A1DBA" w:rsidRPr="008E3429">
        <w:rPr>
          <w:rFonts w:ascii="Arial" w:hAnsi="Arial" w:cs="Arial"/>
          <w:szCs w:val="20"/>
        </w:rPr>
        <w:instrText xml:space="preserve"> TOC \h \z \t "Numbered Steps,1" </w:instrText>
      </w:r>
      <w:r w:rsidRPr="00244F8C">
        <w:rPr>
          <w:rFonts w:ascii="Arial" w:hAnsi="Arial" w:cs="Arial"/>
          <w:szCs w:val="20"/>
        </w:rPr>
        <w:fldChar w:fldCharType="separate"/>
      </w:r>
      <w:hyperlink w:anchor="_Toc265238592" w:history="1">
        <w:r w:rsidR="007A1DBA" w:rsidRPr="002E314A">
          <w:rPr>
            <w:rStyle w:val="Hyperlink"/>
            <w:b/>
            <w:noProof/>
          </w:rPr>
          <w:t>1.</w:t>
        </w:r>
        <w:r w:rsidR="007A1DBA">
          <w:rPr>
            <w:rFonts w:ascii="Calibri" w:hAnsi="Calibri"/>
            <w:noProof/>
            <w:sz w:val="22"/>
            <w:szCs w:val="22"/>
          </w:rPr>
          <w:tab/>
        </w:r>
        <w:r w:rsidR="007A1DBA" w:rsidRPr="002E314A">
          <w:rPr>
            <w:rStyle w:val="Hyperlink"/>
            <w:b/>
            <w:noProof/>
          </w:rPr>
          <w:t>Do you agree with the 0.5% threshold as the maximum contribution to congestion for a flowgate (path) experiencing congestion risk?  If not, please propose a technically-based method of calculating this threshold.</w:t>
        </w:r>
        <w:r w:rsidR="007A1DBA">
          <w:rPr>
            <w:noProof/>
            <w:webHidden/>
          </w:rPr>
          <w:tab/>
        </w:r>
        <w:r>
          <w:rPr>
            <w:noProof/>
            <w:webHidden/>
          </w:rPr>
          <w:fldChar w:fldCharType="begin"/>
        </w:r>
        <w:r w:rsidR="007A1DBA">
          <w:rPr>
            <w:noProof/>
            <w:webHidden/>
          </w:rPr>
          <w:instrText xml:space="preserve"> PAGEREF _Toc265238592 \h </w:instrText>
        </w:r>
        <w:r>
          <w:rPr>
            <w:noProof/>
            <w:webHidden/>
          </w:rPr>
        </w:r>
        <w:r>
          <w:rPr>
            <w:noProof/>
            <w:webHidden/>
          </w:rPr>
          <w:fldChar w:fldCharType="separate"/>
        </w:r>
        <w:r w:rsidR="007A1DBA">
          <w:rPr>
            <w:noProof/>
            <w:webHidden/>
          </w:rPr>
          <w:t>3</w:t>
        </w:r>
        <w:r>
          <w:rPr>
            <w:noProof/>
            <w:webHidden/>
          </w:rPr>
          <w:fldChar w:fldCharType="end"/>
        </w:r>
      </w:hyperlink>
    </w:p>
    <w:p w:rsidR="007A1DBA" w:rsidRDefault="00244F8C">
      <w:pPr>
        <w:pStyle w:val="TOC1"/>
        <w:rPr>
          <w:rFonts w:ascii="Calibri" w:hAnsi="Calibri"/>
          <w:noProof/>
          <w:sz w:val="22"/>
          <w:szCs w:val="22"/>
        </w:rPr>
      </w:pPr>
      <w:hyperlink w:anchor="_Toc265238593" w:history="1">
        <w:r w:rsidR="007A1DBA" w:rsidRPr="002E314A">
          <w:rPr>
            <w:rStyle w:val="Hyperlink"/>
            <w:b/>
            <w:noProof/>
          </w:rPr>
          <w:t>2.</w:t>
        </w:r>
        <w:r w:rsidR="007A1DBA">
          <w:rPr>
            <w:rFonts w:ascii="Calibri" w:hAnsi="Calibri"/>
            <w:noProof/>
            <w:sz w:val="22"/>
            <w:szCs w:val="22"/>
          </w:rPr>
          <w:tab/>
        </w:r>
        <w:r w:rsidR="007A1DBA" w:rsidRPr="002E314A">
          <w:rPr>
            <w:rStyle w:val="Hyperlink"/>
            <w:b/>
            <w:noProof/>
          </w:rPr>
          <w:t>Do you agree with “L10” concept that the absolute value of a BATL should not become smaller than L10 (a bound comparable to present requirements)?  If not, please propose a technically-based method or elimination of “minimum ACE.”</w:t>
        </w:r>
        <w:r w:rsidR="007A1DBA">
          <w:rPr>
            <w:noProof/>
            <w:webHidden/>
          </w:rPr>
          <w:tab/>
        </w:r>
        <w:r>
          <w:rPr>
            <w:noProof/>
            <w:webHidden/>
          </w:rPr>
          <w:fldChar w:fldCharType="begin"/>
        </w:r>
        <w:r w:rsidR="007A1DBA">
          <w:rPr>
            <w:noProof/>
            <w:webHidden/>
          </w:rPr>
          <w:instrText xml:space="preserve"> PAGEREF _Toc265238593 \h </w:instrText>
        </w:r>
        <w:r>
          <w:rPr>
            <w:noProof/>
            <w:webHidden/>
          </w:rPr>
        </w:r>
        <w:r>
          <w:rPr>
            <w:noProof/>
            <w:webHidden/>
          </w:rPr>
          <w:fldChar w:fldCharType="separate"/>
        </w:r>
        <w:r w:rsidR="007A1DBA">
          <w:rPr>
            <w:noProof/>
            <w:webHidden/>
          </w:rPr>
          <w:t>3</w:t>
        </w:r>
        <w:r>
          <w:rPr>
            <w:noProof/>
            <w:webHidden/>
          </w:rPr>
          <w:fldChar w:fldCharType="end"/>
        </w:r>
      </w:hyperlink>
    </w:p>
    <w:p w:rsidR="007A1DBA" w:rsidRDefault="00244F8C">
      <w:pPr>
        <w:pStyle w:val="TOC1"/>
        <w:rPr>
          <w:rFonts w:ascii="Calibri" w:hAnsi="Calibri"/>
          <w:noProof/>
          <w:sz w:val="22"/>
          <w:szCs w:val="22"/>
        </w:rPr>
      </w:pPr>
      <w:hyperlink w:anchor="_Toc265238594" w:history="1">
        <w:r w:rsidR="007A1DBA" w:rsidRPr="002E314A">
          <w:rPr>
            <w:rStyle w:val="Hyperlink"/>
            <w:b/>
            <w:noProof/>
          </w:rPr>
          <w:t>3.</w:t>
        </w:r>
        <w:r w:rsidR="007A1DBA">
          <w:rPr>
            <w:rFonts w:ascii="Calibri" w:hAnsi="Calibri"/>
            <w:noProof/>
            <w:sz w:val="22"/>
            <w:szCs w:val="22"/>
          </w:rPr>
          <w:tab/>
        </w:r>
        <w:r w:rsidR="007A1DBA" w:rsidRPr="002E314A">
          <w:rPr>
            <w:rStyle w:val="Hyperlink"/>
            <w:b/>
            <w:noProof/>
          </w:rPr>
          <w:t>Insert Do you agree with allowing a BA to exceed a BATL for 15 consecutive minutes?  If not, please propose a technically-based time limit for BATLs.</w:t>
        </w:r>
        <w:r w:rsidR="007A1DBA">
          <w:rPr>
            <w:noProof/>
            <w:webHidden/>
          </w:rPr>
          <w:tab/>
        </w:r>
        <w:r>
          <w:rPr>
            <w:noProof/>
            <w:webHidden/>
          </w:rPr>
          <w:fldChar w:fldCharType="begin"/>
        </w:r>
        <w:r w:rsidR="007A1DBA">
          <w:rPr>
            <w:noProof/>
            <w:webHidden/>
          </w:rPr>
          <w:instrText xml:space="preserve"> PAGEREF _Toc265238594 \h </w:instrText>
        </w:r>
        <w:r>
          <w:rPr>
            <w:noProof/>
            <w:webHidden/>
          </w:rPr>
        </w:r>
        <w:r>
          <w:rPr>
            <w:noProof/>
            <w:webHidden/>
          </w:rPr>
          <w:fldChar w:fldCharType="separate"/>
        </w:r>
        <w:r w:rsidR="007A1DBA">
          <w:rPr>
            <w:noProof/>
            <w:webHidden/>
          </w:rPr>
          <w:t>3</w:t>
        </w:r>
        <w:r>
          <w:rPr>
            <w:noProof/>
            <w:webHidden/>
          </w:rPr>
          <w:fldChar w:fldCharType="end"/>
        </w:r>
      </w:hyperlink>
    </w:p>
    <w:p w:rsidR="007A1DBA" w:rsidRDefault="00244F8C">
      <w:pPr>
        <w:pStyle w:val="TOC1"/>
        <w:rPr>
          <w:rFonts w:ascii="Calibri" w:hAnsi="Calibri"/>
          <w:noProof/>
          <w:sz w:val="22"/>
          <w:szCs w:val="22"/>
        </w:rPr>
      </w:pPr>
      <w:hyperlink w:anchor="_Toc265238595" w:history="1">
        <w:r w:rsidR="007A1DBA" w:rsidRPr="002E314A">
          <w:rPr>
            <w:rStyle w:val="Hyperlink"/>
            <w:b/>
            <w:noProof/>
          </w:rPr>
          <w:t>4.</w:t>
        </w:r>
        <w:r w:rsidR="007A1DBA">
          <w:rPr>
            <w:rFonts w:ascii="Calibri" w:hAnsi="Calibri"/>
            <w:noProof/>
            <w:sz w:val="22"/>
            <w:szCs w:val="22"/>
          </w:rPr>
          <w:tab/>
        </w:r>
        <w:r w:rsidR="007A1DBA" w:rsidRPr="002E314A">
          <w:rPr>
            <w:rStyle w:val="Hyperlink"/>
            <w:b/>
            <w:noProof/>
          </w:rPr>
          <w:t>Do you agree with the proposed update rates, considering that BATLs will be imposed only during times of flowgate (path) congestion risk?  {Every hour and every time a path limit changes (tied to the update cycle of IDC and WebSAS)}  If not, please propose a technically-based update cycle for BATLs.</w:t>
        </w:r>
        <w:r w:rsidR="007A1DBA">
          <w:rPr>
            <w:noProof/>
            <w:webHidden/>
          </w:rPr>
          <w:tab/>
        </w:r>
        <w:r>
          <w:rPr>
            <w:noProof/>
            <w:webHidden/>
          </w:rPr>
          <w:fldChar w:fldCharType="begin"/>
        </w:r>
        <w:r w:rsidR="007A1DBA">
          <w:rPr>
            <w:noProof/>
            <w:webHidden/>
          </w:rPr>
          <w:instrText xml:space="preserve"> PAGEREF _Toc265238595 \h </w:instrText>
        </w:r>
        <w:r>
          <w:rPr>
            <w:noProof/>
            <w:webHidden/>
          </w:rPr>
        </w:r>
        <w:r>
          <w:rPr>
            <w:noProof/>
            <w:webHidden/>
          </w:rPr>
          <w:fldChar w:fldCharType="separate"/>
        </w:r>
        <w:r w:rsidR="007A1DBA">
          <w:rPr>
            <w:noProof/>
            <w:webHidden/>
          </w:rPr>
          <w:t>3</w:t>
        </w:r>
        <w:r>
          <w:rPr>
            <w:noProof/>
            <w:webHidden/>
          </w:rPr>
          <w:fldChar w:fldCharType="end"/>
        </w:r>
      </w:hyperlink>
    </w:p>
    <w:p w:rsidR="007A1DBA" w:rsidRDefault="00244F8C">
      <w:pPr>
        <w:pStyle w:val="TOC1"/>
        <w:rPr>
          <w:rFonts w:ascii="Calibri" w:hAnsi="Calibri"/>
          <w:noProof/>
          <w:sz w:val="22"/>
          <w:szCs w:val="22"/>
        </w:rPr>
      </w:pPr>
      <w:hyperlink w:anchor="_Toc265238596" w:history="1">
        <w:r w:rsidR="007A1DBA" w:rsidRPr="002E314A">
          <w:rPr>
            <w:rStyle w:val="Hyperlink"/>
            <w:b/>
            <w:noProof/>
          </w:rPr>
          <w:t>5.</w:t>
        </w:r>
        <w:r w:rsidR="007A1DBA">
          <w:rPr>
            <w:rFonts w:ascii="Calibri" w:hAnsi="Calibri"/>
            <w:noProof/>
            <w:sz w:val="22"/>
            <w:szCs w:val="22"/>
          </w:rPr>
          <w:tab/>
        </w:r>
        <w:r w:rsidR="007A1DBA" w:rsidRPr="002E314A">
          <w:rPr>
            <w:rStyle w:val="Hyperlink"/>
            <w:b/>
            <w:noProof/>
          </w:rPr>
          <w:t>Do you have any other comment, not expressed in questions above, for the RBC SDT?</w:t>
        </w:r>
        <w:r w:rsidR="007A1DBA">
          <w:rPr>
            <w:noProof/>
            <w:webHidden/>
          </w:rPr>
          <w:tab/>
        </w:r>
        <w:r>
          <w:rPr>
            <w:noProof/>
            <w:webHidden/>
          </w:rPr>
          <w:fldChar w:fldCharType="begin"/>
        </w:r>
        <w:r w:rsidR="007A1DBA">
          <w:rPr>
            <w:noProof/>
            <w:webHidden/>
          </w:rPr>
          <w:instrText xml:space="preserve"> PAGEREF _Toc265238596 \h </w:instrText>
        </w:r>
        <w:r>
          <w:rPr>
            <w:noProof/>
            <w:webHidden/>
          </w:rPr>
        </w:r>
        <w:r>
          <w:rPr>
            <w:noProof/>
            <w:webHidden/>
          </w:rPr>
          <w:fldChar w:fldCharType="separate"/>
        </w:r>
        <w:r w:rsidR="007A1DBA">
          <w:rPr>
            <w:noProof/>
            <w:webHidden/>
          </w:rPr>
          <w:t>3</w:t>
        </w:r>
        <w:r>
          <w:rPr>
            <w:noProof/>
            <w:webHidden/>
          </w:rPr>
          <w:fldChar w:fldCharType="end"/>
        </w:r>
      </w:hyperlink>
    </w:p>
    <w:p w:rsidR="007A1DBA" w:rsidRDefault="00244F8C" w:rsidP="00BC0CBA">
      <w:pPr>
        <w:sectPr w:rsidR="007A1DBA" w:rsidSect="00BD118F">
          <w:headerReference w:type="default" r:id="rId11"/>
          <w:footerReference w:type="default" r:id="rId12"/>
          <w:pgSz w:w="12240" w:h="15840"/>
          <w:pgMar w:top="720" w:right="1440" w:bottom="720" w:left="1440" w:header="720" w:footer="720" w:gutter="0"/>
          <w:cols w:space="720"/>
          <w:docGrid w:linePitch="360"/>
        </w:sectPr>
      </w:pPr>
      <w:r w:rsidRPr="008E3429">
        <w:rPr>
          <w:rFonts w:ascii="Arial" w:hAnsi="Arial" w:cs="Arial"/>
          <w:szCs w:val="20"/>
        </w:rPr>
        <w:fldChar w:fldCharType="end"/>
      </w:r>
    </w:p>
    <w:p w:rsidR="007A1DBA" w:rsidRPr="000E0803" w:rsidRDefault="007A1DBA" w:rsidP="002E13A1">
      <w:pPr>
        <w:rPr>
          <w:rFonts w:ascii="Verdana" w:hAnsi="Verdana"/>
          <w:sz w:val="18"/>
        </w:rPr>
      </w:pPr>
      <w:r w:rsidRPr="000E0803">
        <w:rPr>
          <w:rFonts w:ascii="Verdana" w:hAnsi="Verdana"/>
          <w:sz w:val="18"/>
        </w:rPr>
        <w:lastRenderedPageBreak/>
        <w:t>The Industry Segments are:</w:t>
      </w:r>
    </w:p>
    <w:p w:rsidR="007A1DBA" w:rsidRPr="000E0803" w:rsidRDefault="007A1DBA" w:rsidP="002E13A1">
      <w:pPr>
        <w:tabs>
          <w:tab w:val="left" w:pos="0"/>
          <w:tab w:val="left" w:pos="432"/>
          <w:tab w:val="left" w:pos="1440"/>
        </w:tabs>
        <w:spacing w:before="40" w:after="40"/>
        <w:ind w:left="774" w:hanging="342"/>
        <w:rPr>
          <w:rFonts w:ascii="Verdana" w:hAnsi="Verdana"/>
          <w:sz w:val="18"/>
        </w:rPr>
      </w:pPr>
      <w:r w:rsidRPr="000E0803">
        <w:rPr>
          <w:rFonts w:ascii="Verdana" w:hAnsi="Verdana"/>
          <w:sz w:val="18"/>
        </w:rPr>
        <w:t>1 — Transmission Owners</w:t>
      </w:r>
    </w:p>
    <w:p w:rsidR="007A1DBA" w:rsidRPr="000E0803" w:rsidRDefault="007A1DBA" w:rsidP="002E13A1">
      <w:pPr>
        <w:tabs>
          <w:tab w:val="left" w:pos="0"/>
          <w:tab w:val="left" w:pos="432"/>
          <w:tab w:val="left" w:pos="1440"/>
        </w:tabs>
        <w:spacing w:before="40" w:after="40"/>
        <w:ind w:left="774" w:hanging="342"/>
        <w:rPr>
          <w:rFonts w:ascii="Verdana" w:hAnsi="Verdana"/>
          <w:sz w:val="18"/>
        </w:rPr>
      </w:pPr>
      <w:r w:rsidRPr="000E0803">
        <w:rPr>
          <w:rFonts w:ascii="Verdana" w:hAnsi="Verdana"/>
          <w:sz w:val="18"/>
        </w:rPr>
        <w:t>2 — RTOs, ISOs</w:t>
      </w:r>
    </w:p>
    <w:p w:rsidR="007A1DBA" w:rsidRPr="00232ABC" w:rsidRDefault="007A1DBA" w:rsidP="002E13A1">
      <w:pPr>
        <w:pStyle w:val="FootnoteText"/>
        <w:spacing w:before="40" w:after="40"/>
        <w:ind w:left="432"/>
        <w:rPr>
          <w:rFonts w:ascii="Verdana" w:hAnsi="Verdana"/>
          <w:sz w:val="18"/>
        </w:rPr>
      </w:pPr>
      <w:r w:rsidRPr="00232ABC">
        <w:rPr>
          <w:rStyle w:val="BoxText"/>
          <w:rFonts w:ascii="Verdana" w:hAnsi="Verdana"/>
          <w:sz w:val="18"/>
        </w:rPr>
        <w:t>3 — Load-serving Entities</w:t>
      </w:r>
    </w:p>
    <w:p w:rsidR="007A1DBA" w:rsidRPr="000E0803" w:rsidRDefault="007A1DBA" w:rsidP="002E13A1">
      <w:pPr>
        <w:spacing w:before="40" w:after="40"/>
        <w:ind w:left="432"/>
        <w:rPr>
          <w:rFonts w:ascii="Verdana" w:hAnsi="Verdana"/>
          <w:sz w:val="18"/>
        </w:rPr>
      </w:pPr>
      <w:r w:rsidRPr="000E0803">
        <w:rPr>
          <w:rFonts w:ascii="Verdana" w:hAnsi="Verdana"/>
          <w:sz w:val="18"/>
        </w:rPr>
        <w:t>4 — Transmission-dependent Utilities</w:t>
      </w:r>
    </w:p>
    <w:p w:rsidR="007A1DBA" w:rsidRPr="000E0803" w:rsidRDefault="007A1DBA" w:rsidP="002E13A1">
      <w:pPr>
        <w:spacing w:before="40" w:after="40"/>
        <w:ind w:left="432"/>
        <w:rPr>
          <w:rFonts w:ascii="Verdana" w:hAnsi="Verdana"/>
          <w:sz w:val="18"/>
        </w:rPr>
      </w:pPr>
      <w:r w:rsidRPr="000E0803">
        <w:rPr>
          <w:rFonts w:ascii="Verdana" w:hAnsi="Verdana"/>
          <w:sz w:val="18"/>
        </w:rPr>
        <w:t>5 — Electric Generators</w:t>
      </w:r>
    </w:p>
    <w:p w:rsidR="007A1DBA" w:rsidRPr="000E0803" w:rsidRDefault="007A1DBA" w:rsidP="002E13A1">
      <w:pPr>
        <w:spacing w:before="40" w:after="40"/>
        <w:ind w:left="432"/>
        <w:rPr>
          <w:rFonts w:ascii="Verdana" w:hAnsi="Verdana"/>
          <w:sz w:val="18"/>
        </w:rPr>
      </w:pPr>
      <w:r w:rsidRPr="000E0803">
        <w:rPr>
          <w:rFonts w:ascii="Verdana" w:hAnsi="Verdana"/>
          <w:sz w:val="18"/>
        </w:rPr>
        <w:t>6 — Electricity Brokers, Aggregators, and Marketers</w:t>
      </w:r>
    </w:p>
    <w:p w:rsidR="007A1DBA" w:rsidRPr="000E0803" w:rsidRDefault="007A1DBA" w:rsidP="002E13A1">
      <w:pPr>
        <w:spacing w:before="40" w:after="40"/>
        <w:ind w:left="432"/>
        <w:rPr>
          <w:rFonts w:ascii="Verdana" w:hAnsi="Verdana"/>
          <w:sz w:val="18"/>
        </w:rPr>
      </w:pPr>
      <w:r w:rsidRPr="000E0803">
        <w:rPr>
          <w:rFonts w:ascii="Verdana" w:hAnsi="Verdana"/>
          <w:sz w:val="18"/>
        </w:rPr>
        <w:t>7 — Large Electricity End Users</w:t>
      </w:r>
    </w:p>
    <w:p w:rsidR="007A1DBA" w:rsidRPr="000E0803" w:rsidRDefault="007A1DBA" w:rsidP="002E13A1">
      <w:pPr>
        <w:spacing w:before="40" w:after="40"/>
        <w:ind w:left="432"/>
        <w:rPr>
          <w:rFonts w:ascii="Verdana" w:hAnsi="Verdana"/>
          <w:sz w:val="18"/>
        </w:rPr>
      </w:pPr>
      <w:r w:rsidRPr="000E0803">
        <w:rPr>
          <w:rFonts w:ascii="Verdana" w:hAnsi="Verdana"/>
          <w:sz w:val="18"/>
        </w:rPr>
        <w:t>8 — Small Electricity End Users</w:t>
      </w:r>
    </w:p>
    <w:p w:rsidR="007A1DBA" w:rsidRPr="000E0803" w:rsidRDefault="007A1DBA" w:rsidP="002E13A1">
      <w:pPr>
        <w:tabs>
          <w:tab w:val="left" w:pos="432"/>
        </w:tabs>
        <w:spacing w:before="40" w:after="40"/>
        <w:ind w:left="432"/>
        <w:rPr>
          <w:rFonts w:ascii="Verdana" w:hAnsi="Verdana"/>
          <w:sz w:val="18"/>
        </w:rPr>
      </w:pPr>
      <w:r w:rsidRPr="000E0803">
        <w:rPr>
          <w:rFonts w:ascii="Verdana" w:hAnsi="Verdana"/>
          <w:sz w:val="18"/>
        </w:rPr>
        <w:t xml:space="preserve">9 </w:t>
      </w:r>
      <w:bookmarkStart w:id="1" w:name="OLE_LINK1"/>
      <w:bookmarkStart w:id="2" w:name="OLE_LINK2"/>
      <w:r w:rsidRPr="000E0803">
        <w:rPr>
          <w:rFonts w:ascii="Verdana" w:hAnsi="Verdana"/>
          <w:sz w:val="18"/>
        </w:rPr>
        <w:t>—</w:t>
      </w:r>
      <w:bookmarkEnd w:id="1"/>
      <w:bookmarkEnd w:id="2"/>
      <w:r w:rsidRPr="000E0803">
        <w:rPr>
          <w:rFonts w:ascii="Verdana" w:hAnsi="Verdana"/>
          <w:sz w:val="18"/>
        </w:rPr>
        <w:t xml:space="preserve"> Federal, State, Provincial Regulatory or other Government Entities</w:t>
      </w:r>
    </w:p>
    <w:p w:rsidR="007A1DBA" w:rsidRPr="000E0803" w:rsidRDefault="007A1DBA" w:rsidP="002E13A1">
      <w:pPr>
        <w:tabs>
          <w:tab w:val="left" w:pos="432"/>
        </w:tabs>
        <w:spacing w:before="40" w:after="40"/>
        <w:ind w:left="432"/>
        <w:rPr>
          <w:rFonts w:ascii="Verdana" w:hAnsi="Verdana"/>
          <w:sz w:val="18"/>
        </w:rPr>
      </w:pPr>
      <w:r w:rsidRPr="000E0803">
        <w:rPr>
          <w:rFonts w:ascii="Verdana" w:hAnsi="Verdana"/>
          <w:sz w:val="18"/>
        </w:rPr>
        <w:t>10 — Regional Reliability Organizations, Regional Entities</w:t>
      </w:r>
    </w:p>
    <w:p w:rsidR="007A1DBA" w:rsidRDefault="007A1DBA" w:rsidP="002E13A1">
      <w:pPr>
        <w:pStyle w:val="NumberedSteps"/>
        <w:tabs>
          <w:tab w:val="clear" w:pos="360"/>
        </w:tabs>
        <w:spacing w:after="120"/>
        <w:ind w:left="0" w:firstLine="0"/>
        <w:rPr>
          <w:rFonts w:cs="Arial"/>
        </w:rPr>
      </w:pPr>
    </w:p>
    <w:tbl>
      <w:tblPr>
        <w:tblW w:w="13816" w:type="dxa"/>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290"/>
        <w:gridCol w:w="2340"/>
        <w:gridCol w:w="4500"/>
        <w:gridCol w:w="515"/>
        <w:gridCol w:w="515"/>
        <w:gridCol w:w="515"/>
        <w:gridCol w:w="516"/>
        <w:gridCol w:w="515"/>
        <w:gridCol w:w="484"/>
        <w:gridCol w:w="547"/>
        <w:gridCol w:w="515"/>
        <w:gridCol w:w="515"/>
        <w:gridCol w:w="516"/>
      </w:tblGrid>
      <w:tr w:rsidR="007A1DBA" w:rsidRPr="00FD7B6B" w:rsidTr="006325FE">
        <w:trPr>
          <w:tblHeader/>
          <w:jc w:val="center"/>
        </w:trPr>
        <w:tc>
          <w:tcPr>
            <w:tcW w:w="1823" w:type="dxa"/>
            <w:gridSpan w:val="2"/>
            <w:vMerge w:val="restart"/>
            <w:shd w:val="clear" w:color="auto" w:fill="F3F3F3"/>
          </w:tcPr>
          <w:p w:rsidR="007A1DBA" w:rsidRPr="006325FE" w:rsidRDefault="007A1DBA" w:rsidP="006325FE">
            <w:pPr>
              <w:spacing w:before="60" w:after="60"/>
              <w:jc w:val="center"/>
              <w:rPr>
                <w:rFonts w:ascii="Arial" w:hAnsi="Arial" w:cs="Arial"/>
                <w:b/>
                <w:sz w:val="20"/>
                <w:szCs w:val="20"/>
              </w:rPr>
            </w:pPr>
            <w:r w:rsidRPr="006325FE">
              <w:rPr>
                <w:rFonts w:ascii="Arial" w:hAnsi="Arial" w:cs="Arial"/>
                <w:sz w:val="20"/>
                <w:szCs w:val="20"/>
              </w:rPr>
              <w:br w:type="page"/>
            </w:r>
          </w:p>
        </w:tc>
        <w:tc>
          <w:tcPr>
            <w:tcW w:w="2340" w:type="dxa"/>
            <w:vMerge w:val="restart"/>
            <w:shd w:val="clear" w:color="auto" w:fill="F3F3F3"/>
            <w:vAlign w:val="center"/>
          </w:tcPr>
          <w:p w:rsidR="007A1DBA" w:rsidRPr="006325FE" w:rsidRDefault="007A1DBA" w:rsidP="006325FE">
            <w:pPr>
              <w:spacing w:before="60" w:after="60"/>
              <w:jc w:val="center"/>
              <w:rPr>
                <w:rFonts w:ascii="Arial" w:hAnsi="Arial" w:cs="Arial"/>
                <w:b/>
                <w:sz w:val="20"/>
                <w:szCs w:val="20"/>
              </w:rPr>
            </w:pPr>
            <w:r w:rsidRPr="006325FE">
              <w:rPr>
                <w:rFonts w:ascii="Arial" w:hAnsi="Arial" w:cs="Arial"/>
                <w:b/>
                <w:sz w:val="20"/>
                <w:szCs w:val="20"/>
              </w:rPr>
              <w:t>Commenter</w:t>
            </w:r>
          </w:p>
        </w:tc>
        <w:tc>
          <w:tcPr>
            <w:tcW w:w="4500" w:type="dxa"/>
            <w:vMerge w:val="restart"/>
            <w:shd w:val="clear" w:color="auto" w:fill="F3F3F3"/>
            <w:vAlign w:val="center"/>
          </w:tcPr>
          <w:p w:rsidR="007A1DBA" w:rsidRPr="006325FE" w:rsidRDefault="007A1DBA" w:rsidP="006325FE">
            <w:pPr>
              <w:spacing w:before="60" w:after="60"/>
              <w:jc w:val="center"/>
              <w:rPr>
                <w:rFonts w:ascii="Arial" w:hAnsi="Arial" w:cs="Arial"/>
                <w:b/>
                <w:sz w:val="20"/>
                <w:szCs w:val="20"/>
              </w:rPr>
            </w:pPr>
            <w:r w:rsidRPr="006325FE">
              <w:rPr>
                <w:rFonts w:ascii="Arial" w:hAnsi="Arial" w:cs="Arial"/>
                <w:b/>
                <w:sz w:val="20"/>
                <w:szCs w:val="20"/>
              </w:rPr>
              <w:t>Organization</w:t>
            </w:r>
          </w:p>
        </w:tc>
        <w:tc>
          <w:tcPr>
            <w:tcW w:w="5153" w:type="dxa"/>
            <w:gridSpan w:val="10"/>
            <w:shd w:val="clear" w:color="auto" w:fill="F3F3F3"/>
          </w:tcPr>
          <w:p w:rsidR="007A1DBA" w:rsidRPr="006325FE" w:rsidRDefault="007A1DBA" w:rsidP="006325FE">
            <w:pPr>
              <w:spacing w:before="60" w:after="60"/>
              <w:jc w:val="center"/>
              <w:rPr>
                <w:rFonts w:ascii="Arial" w:hAnsi="Arial" w:cs="Arial"/>
                <w:b/>
                <w:sz w:val="20"/>
                <w:szCs w:val="20"/>
              </w:rPr>
            </w:pPr>
            <w:r w:rsidRPr="006325FE">
              <w:rPr>
                <w:rFonts w:ascii="Arial" w:hAnsi="Arial" w:cs="Arial"/>
                <w:b/>
                <w:sz w:val="20"/>
                <w:szCs w:val="20"/>
              </w:rPr>
              <w:t>Industry Segment</w:t>
            </w:r>
          </w:p>
        </w:tc>
      </w:tr>
      <w:tr w:rsidR="007A1DBA" w:rsidRPr="00FD7B6B" w:rsidTr="006325FE">
        <w:trPr>
          <w:tblHeader/>
          <w:jc w:val="center"/>
        </w:trPr>
        <w:tc>
          <w:tcPr>
            <w:tcW w:w="1823" w:type="dxa"/>
            <w:gridSpan w:val="2"/>
            <w:vMerge/>
            <w:shd w:val="clear" w:color="auto" w:fill="F3F3F3"/>
          </w:tcPr>
          <w:p w:rsidR="007A1DBA" w:rsidRPr="006325FE" w:rsidRDefault="007A1DBA" w:rsidP="006325FE">
            <w:pPr>
              <w:spacing w:before="60" w:after="60"/>
              <w:jc w:val="center"/>
              <w:rPr>
                <w:rFonts w:ascii="Arial" w:hAnsi="Arial" w:cs="Arial"/>
                <w:b/>
                <w:sz w:val="20"/>
                <w:szCs w:val="20"/>
              </w:rPr>
            </w:pPr>
          </w:p>
        </w:tc>
        <w:tc>
          <w:tcPr>
            <w:tcW w:w="2340" w:type="dxa"/>
            <w:vMerge/>
            <w:shd w:val="clear" w:color="auto" w:fill="F3F3F3"/>
          </w:tcPr>
          <w:p w:rsidR="007A1DBA" w:rsidRPr="006325FE" w:rsidRDefault="007A1DBA" w:rsidP="006325FE">
            <w:pPr>
              <w:spacing w:before="60" w:after="60"/>
              <w:jc w:val="center"/>
              <w:rPr>
                <w:rFonts w:ascii="Arial" w:hAnsi="Arial" w:cs="Arial"/>
                <w:b/>
                <w:sz w:val="20"/>
                <w:szCs w:val="20"/>
              </w:rPr>
            </w:pPr>
          </w:p>
        </w:tc>
        <w:tc>
          <w:tcPr>
            <w:tcW w:w="4500" w:type="dxa"/>
            <w:vMerge/>
            <w:shd w:val="clear" w:color="auto" w:fill="F3F3F3"/>
          </w:tcPr>
          <w:p w:rsidR="007A1DBA" w:rsidRPr="006325FE" w:rsidRDefault="007A1DBA" w:rsidP="006325FE">
            <w:pPr>
              <w:spacing w:before="60" w:after="60"/>
              <w:jc w:val="center"/>
              <w:rPr>
                <w:rFonts w:ascii="Arial" w:hAnsi="Arial" w:cs="Arial"/>
                <w:b/>
                <w:sz w:val="20"/>
                <w:szCs w:val="20"/>
              </w:rPr>
            </w:pPr>
          </w:p>
        </w:tc>
        <w:tc>
          <w:tcPr>
            <w:tcW w:w="515" w:type="dxa"/>
            <w:shd w:val="clear" w:color="auto" w:fill="F3F3F3"/>
          </w:tcPr>
          <w:p w:rsidR="007A1DBA" w:rsidRPr="006325FE" w:rsidRDefault="007A1DBA" w:rsidP="006325FE">
            <w:pPr>
              <w:spacing w:before="60" w:after="60"/>
              <w:jc w:val="center"/>
              <w:rPr>
                <w:rFonts w:ascii="Arial" w:hAnsi="Arial" w:cs="Arial"/>
                <w:b/>
                <w:sz w:val="20"/>
                <w:szCs w:val="20"/>
              </w:rPr>
            </w:pPr>
            <w:r w:rsidRPr="006325FE">
              <w:rPr>
                <w:rFonts w:ascii="Arial" w:hAnsi="Arial" w:cs="Arial"/>
                <w:b/>
                <w:sz w:val="20"/>
                <w:szCs w:val="20"/>
              </w:rPr>
              <w:t>1</w:t>
            </w:r>
          </w:p>
        </w:tc>
        <w:tc>
          <w:tcPr>
            <w:tcW w:w="515" w:type="dxa"/>
            <w:shd w:val="clear" w:color="auto" w:fill="F3F3F3"/>
          </w:tcPr>
          <w:p w:rsidR="007A1DBA" w:rsidRPr="006325FE" w:rsidRDefault="007A1DBA" w:rsidP="006325FE">
            <w:pPr>
              <w:spacing w:before="60" w:after="60"/>
              <w:jc w:val="center"/>
              <w:rPr>
                <w:rFonts w:ascii="Arial" w:hAnsi="Arial" w:cs="Arial"/>
                <w:b/>
                <w:sz w:val="20"/>
                <w:szCs w:val="20"/>
              </w:rPr>
            </w:pPr>
            <w:r w:rsidRPr="006325FE">
              <w:rPr>
                <w:rFonts w:ascii="Arial" w:hAnsi="Arial" w:cs="Arial"/>
                <w:b/>
                <w:sz w:val="20"/>
                <w:szCs w:val="20"/>
              </w:rPr>
              <w:t>2</w:t>
            </w:r>
          </w:p>
        </w:tc>
        <w:tc>
          <w:tcPr>
            <w:tcW w:w="515" w:type="dxa"/>
            <w:shd w:val="clear" w:color="auto" w:fill="F3F3F3"/>
          </w:tcPr>
          <w:p w:rsidR="007A1DBA" w:rsidRPr="006325FE" w:rsidRDefault="007A1DBA" w:rsidP="006325FE">
            <w:pPr>
              <w:spacing w:before="60" w:after="60"/>
              <w:jc w:val="center"/>
              <w:rPr>
                <w:rFonts w:ascii="Arial" w:hAnsi="Arial" w:cs="Arial"/>
                <w:b/>
                <w:sz w:val="20"/>
                <w:szCs w:val="20"/>
              </w:rPr>
            </w:pPr>
            <w:r w:rsidRPr="006325FE">
              <w:rPr>
                <w:rFonts w:ascii="Arial" w:hAnsi="Arial" w:cs="Arial"/>
                <w:b/>
                <w:sz w:val="20"/>
                <w:szCs w:val="20"/>
              </w:rPr>
              <w:t>3</w:t>
            </w:r>
          </w:p>
        </w:tc>
        <w:tc>
          <w:tcPr>
            <w:tcW w:w="516" w:type="dxa"/>
            <w:shd w:val="clear" w:color="auto" w:fill="F3F3F3"/>
          </w:tcPr>
          <w:p w:rsidR="007A1DBA" w:rsidRPr="006325FE" w:rsidRDefault="007A1DBA" w:rsidP="006325FE">
            <w:pPr>
              <w:spacing w:before="60" w:after="60"/>
              <w:jc w:val="center"/>
              <w:rPr>
                <w:rFonts w:ascii="Arial" w:hAnsi="Arial" w:cs="Arial"/>
                <w:b/>
                <w:sz w:val="20"/>
                <w:szCs w:val="20"/>
              </w:rPr>
            </w:pPr>
            <w:r w:rsidRPr="006325FE">
              <w:rPr>
                <w:rFonts w:ascii="Arial" w:hAnsi="Arial" w:cs="Arial"/>
                <w:b/>
                <w:sz w:val="20"/>
                <w:szCs w:val="20"/>
              </w:rPr>
              <w:t>4</w:t>
            </w:r>
          </w:p>
        </w:tc>
        <w:tc>
          <w:tcPr>
            <w:tcW w:w="515" w:type="dxa"/>
            <w:shd w:val="clear" w:color="auto" w:fill="F3F3F3"/>
          </w:tcPr>
          <w:p w:rsidR="007A1DBA" w:rsidRPr="006325FE" w:rsidRDefault="007A1DBA" w:rsidP="006325FE">
            <w:pPr>
              <w:spacing w:before="60" w:after="60"/>
              <w:jc w:val="center"/>
              <w:rPr>
                <w:rFonts w:ascii="Arial" w:hAnsi="Arial" w:cs="Arial"/>
                <w:b/>
                <w:sz w:val="20"/>
                <w:szCs w:val="20"/>
              </w:rPr>
            </w:pPr>
            <w:r w:rsidRPr="006325FE">
              <w:rPr>
                <w:rFonts w:ascii="Arial" w:hAnsi="Arial" w:cs="Arial"/>
                <w:b/>
                <w:sz w:val="20"/>
                <w:szCs w:val="20"/>
              </w:rPr>
              <w:t>5</w:t>
            </w:r>
          </w:p>
        </w:tc>
        <w:tc>
          <w:tcPr>
            <w:tcW w:w="484" w:type="dxa"/>
            <w:shd w:val="clear" w:color="auto" w:fill="F3F3F3"/>
          </w:tcPr>
          <w:p w:rsidR="007A1DBA" w:rsidRPr="006325FE" w:rsidRDefault="007A1DBA" w:rsidP="006325FE">
            <w:pPr>
              <w:spacing w:before="60" w:after="60"/>
              <w:jc w:val="center"/>
              <w:rPr>
                <w:rFonts w:ascii="Arial" w:hAnsi="Arial" w:cs="Arial"/>
                <w:b/>
                <w:sz w:val="20"/>
                <w:szCs w:val="20"/>
              </w:rPr>
            </w:pPr>
            <w:r w:rsidRPr="006325FE">
              <w:rPr>
                <w:rFonts w:ascii="Arial" w:hAnsi="Arial" w:cs="Arial"/>
                <w:b/>
                <w:sz w:val="20"/>
                <w:szCs w:val="20"/>
              </w:rPr>
              <w:t>6</w:t>
            </w:r>
          </w:p>
        </w:tc>
        <w:tc>
          <w:tcPr>
            <w:tcW w:w="547" w:type="dxa"/>
            <w:shd w:val="clear" w:color="auto" w:fill="F3F3F3"/>
          </w:tcPr>
          <w:p w:rsidR="007A1DBA" w:rsidRPr="006325FE" w:rsidRDefault="007A1DBA" w:rsidP="006325FE">
            <w:pPr>
              <w:spacing w:before="60" w:after="60"/>
              <w:jc w:val="center"/>
              <w:rPr>
                <w:rFonts w:ascii="Arial" w:hAnsi="Arial" w:cs="Arial"/>
                <w:b/>
                <w:sz w:val="20"/>
                <w:szCs w:val="20"/>
              </w:rPr>
            </w:pPr>
            <w:r w:rsidRPr="006325FE">
              <w:rPr>
                <w:rFonts w:ascii="Arial" w:hAnsi="Arial" w:cs="Arial"/>
                <w:b/>
                <w:sz w:val="20"/>
                <w:szCs w:val="20"/>
              </w:rPr>
              <w:t>7</w:t>
            </w:r>
          </w:p>
        </w:tc>
        <w:tc>
          <w:tcPr>
            <w:tcW w:w="515" w:type="dxa"/>
            <w:shd w:val="clear" w:color="auto" w:fill="F3F3F3"/>
          </w:tcPr>
          <w:p w:rsidR="007A1DBA" w:rsidRPr="006325FE" w:rsidRDefault="007A1DBA" w:rsidP="006325FE">
            <w:pPr>
              <w:spacing w:before="60" w:after="60"/>
              <w:jc w:val="center"/>
              <w:rPr>
                <w:rFonts w:ascii="Arial" w:hAnsi="Arial" w:cs="Arial"/>
                <w:b/>
                <w:sz w:val="20"/>
                <w:szCs w:val="20"/>
              </w:rPr>
            </w:pPr>
            <w:r w:rsidRPr="006325FE">
              <w:rPr>
                <w:rFonts w:ascii="Arial" w:hAnsi="Arial" w:cs="Arial"/>
                <w:b/>
                <w:sz w:val="20"/>
                <w:szCs w:val="20"/>
              </w:rPr>
              <w:t>8</w:t>
            </w:r>
          </w:p>
        </w:tc>
        <w:tc>
          <w:tcPr>
            <w:tcW w:w="515" w:type="dxa"/>
            <w:shd w:val="clear" w:color="auto" w:fill="F3F3F3"/>
          </w:tcPr>
          <w:p w:rsidR="007A1DBA" w:rsidRPr="006325FE" w:rsidRDefault="007A1DBA" w:rsidP="006325FE">
            <w:pPr>
              <w:spacing w:before="60" w:after="60"/>
              <w:jc w:val="center"/>
              <w:rPr>
                <w:rFonts w:ascii="Arial" w:hAnsi="Arial" w:cs="Arial"/>
                <w:b/>
                <w:sz w:val="20"/>
                <w:szCs w:val="20"/>
              </w:rPr>
            </w:pPr>
            <w:r w:rsidRPr="006325FE">
              <w:rPr>
                <w:rFonts w:ascii="Arial" w:hAnsi="Arial" w:cs="Arial"/>
                <w:b/>
                <w:sz w:val="20"/>
                <w:szCs w:val="20"/>
              </w:rPr>
              <w:t>9</w:t>
            </w:r>
          </w:p>
        </w:tc>
        <w:tc>
          <w:tcPr>
            <w:tcW w:w="516" w:type="dxa"/>
            <w:shd w:val="clear" w:color="auto" w:fill="F3F3F3"/>
          </w:tcPr>
          <w:p w:rsidR="007A1DBA" w:rsidRPr="006325FE" w:rsidRDefault="007A1DBA" w:rsidP="006325FE">
            <w:pPr>
              <w:spacing w:before="60" w:after="60"/>
              <w:jc w:val="center"/>
              <w:rPr>
                <w:rFonts w:ascii="Arial" w:hAnsi="Arial" w:cs="Arial"/>
                <w:b/>
                <w:sz w:val="20"/>
                <w:szCs w:val="20"/>
              </w:rPr>
            </w:pPr>
            <w:r w:rsidRPr="006325FE">
              <w:rPr>
                <w:rFonts w:ascii="Arial" w:hAnsi="Arial" w:cs="Arial"/>
                <w:b/>
                <w:sz w:val="20"/>
                <w:szCs w:val="20"/>
              </w:rPr>
              <w:t>10</w:t>
            </w:r>
          </w:p>
        </w:tc>
      </w:tr>
      <w:tr w:rsidR="007A1DBA" w:rsidRPr="00FD7B6B" w:rsidTr="006325FE">
        <w:trPr>
          <w:jc w:val="center"/>
        </w:trPr>
        <w:tc>
          <w:tcPr>
            <w:tcW w:w="533" w:type="dxa"/>
          </w:tcPr>
          <w:p w:rsidR="007A1DBA" w:rsidRPr="006325FE" w:rsidRDefault="007A1DBA" w:rsidP="006325FE">
            <w:pPr>
              <w:numPr>
                <w:ilvl w:val="0"/>
                <w:numId w:val="21"/>
              </w:numPr>
              <w:autoSpaceDE w:val="0"/>
              <w:autoSpaceDN w:val="0"/>
              <w:adjustRightInd w:val="0"/>
              <w:spacing w:before="60" w:after="60"/>
              <w:rPr>
                <w:rFonts w:ascii="Arial" w:hAnsi="Arial" w:cs="Arial"/>
                <w:sz w:val="20"/>
                <w:szCs w:val="20"/>
              </w:rPr>
            </w:pPr>
          </w:p>
        </w:tc>
        <w:tc>
          <w:tcPr>
            <w:tcW w:w="129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Group</w:t>
            </w:r>
          </w:p>
        </w:tc>
        <w:tc>
          <w:tcPr>
            <w:tcW w:w="234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Guy Zito</w:t>
            </w:r>
          </w:p>
        </w:tc>
        <w:tc>
          <w:tcPr>
            <w:tcW w:w="450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Northeast Power Coordinating Council</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484" w:type="dxa"/>
          </w:tcPr>
          <w:p w:rsidR="007A1DBA" w:rsidRPr="006325FE" w:rsidRDefault="007A1DBA" w:rsidP="006325FE">
            <w:pPr>
              <w:spacing w:before="60" w:after="60"/>
              <w:jc w:val="center"/>
              <w:rPr>
                <w:rFonts w:ascii="Arial" w:hAnsi="Arial" w:cs="Arial"/>
                <w:sz w:val="20"/>
                <w:szCs w:val="20"/>
              </w:rPr>
            </w:pPr>
          </w:p>
        </w:tc>
        <w:tc>
          <w:tcPr>
            <w:tcW w:w="547"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r>
      <w:tr w:rsidR="007A1DBA" w:rsidRPr="00FD7B6B" w:rsidTr="006325FE">
        <w:trPr>
          <w:jc w:val="center"/>
        </w:trPr>
        <w:tc>
          <w:tcPr>
            <w:tcW w:w="13816" w:type="dxa"/>
            <w:gridSpan w:val="14"/>
          </w:tcPr>
          <w:tbl>
            <w:tblPr>
              <w:tblW w:w="0" w:type="auto"/>
              <w:tblCellSpacing w:w="7" w:type="dxa"/>
              <w:tblLayout w:type="fixed"/>
              <w:tblCellMar>
                <w:top w:w="30" w:type="dxa"/>
                <w:left w:w="30" w:type="dxa"/>
                <w:bottom w:w="30" w:type="dxa"/>
                <w:right w:w="30" w:type="dxa"/>
              </w:tblCellMar>
              <w:tblLook w:val="00A0"/>
            </w:tblPr>
            <w:tblGrid>
              <w:gridCol w:w="332"/>
              <w:gridCol w:w="1725"/>
              <w:gridCol w:w="3476"/>
              <w:gridCol w:w="684"/>
              <w:gridCol w:w="1692"/>
            </w:tblGrid>
            <w:tr w:rsidR="007A1DBA" w:rsidRPr="00A30BF8">
              <w:trPr>
                <w:tblCellSpacing w:w="7" w:type="dxa"/>
              </w:trPr>
              <w:tc>
                <w:tcPr>
                  <w:tcW w:w="311" w:type="dxa"/>
                  <w:shd w:val="clear" w:color="auto" w:fill="EFEFEF"/>
                </w:tcPr>
                <w:p w:rsidR="007A1DBA" w:rsidRPr="00A30BF8" w:rsidRDefault="007A1DBA" w:rsidP="00A30BF8">
                  <w:pPr>
                    <w:spacing w:after="0"/>
                    <w:jc w:val="center"/>
                    <w:rPr>
                      <w:rFonts w:ascii="Arial" w:hAnsi="Arial" w:cs="Arial"/>
                      <w:b/>
                      <w:bCs/>
                      <w:sz w:val="18"/>
                      <w:szCs w:val="18"/>
                    </w:rPr>
                  </w:pPr>
                  <w:r>
                    <w:rPr>
                      <w:rFonts w:ascii="Arial" w:hAnsi="Arial" w:cs="Arial"/>
                      <w:b/>
                      <w:bCs/>
                      <w:sz w:val="20"/>
                    </w:rPr>
                    <w:t> </w:t>
                  </w:r>
                </w:p>
              </w:tc>
              <w:tc>
                <w:tcPr>
                  <w:tcW w:w="1711" w:type="dxa"/>
                  <w:shd w:val="clear" w:color="auto" w:fill="EFEFEF"/>
                </w:tcPr>
                <w:p w:rsidR="007A1DBA" w:rsidRPr="00A30BF8" w:rsidRDefault="007A1DBA" w:rsidP="00A30BF8">
                  <w:pPr>
                    <w:spacing w:after="0"/>
                    <w:jc w:val="center"/>
                    <w:rPr>
                      <w:rFonts w:ascii="Arial" w:hAnsi="Arial" w:cs="Arial"/>
                      <w:b/>
                      <w:bCs/>
                      <w:sz w:val="18"/>
                      <w:szCs w:val="18"/>
                    </w:rPr>
                  </w:pPr>
                  <w:r w:rsidRPr="00A30BF8">
                    <w:rPr>
                      <w:rFonts w:ascii="Arial" w:hAnsi="Arial" w:cs="Arial"/>
                      <w:b/>
                      <w:bCs/>
                      <w:sz w:val="18"/>
                      <w:szCs w:val="18"/>
                    </w:rPr>
                    <w:t>Additional Member</w:t>
                  </w:r>
                </w:p>
              </w:tc>
              <w:tc>
                <w:tcPr>
                  <w:tcW w:w="3462" w:type="dxa"/>
                  <w:shd w:val="clear" w:color="auto" w:fill="EFEFEF"/>
                </w:tcPr>
                <w:p w:rsidR="007A1DBA" w:rsidRPr="00A30BF8" w:rsidRDefault="007A1DBA" w:rsidP="00A30BF8">
                  <w:pPr>
                    <w:spacing w:after="0"/>
                    <w:jc w:val="center"/>
                    <w:rPr>
                      <w:rFonts w:ascii="Arial" w:hAnsi="Arial" w:cs="Arial"/>
                      <w:b/>
                      <w:bCs/>
                      <w:sz w:val="18"/>
                      <w:szCs w:val="18"/>
                    </w:rPr>
                  </w:pPr>
                  <w:r w:rsidRPr="00A30BF8">
                    <w:rPr>
                      <w:rFonts w:ascii="Arial" w:hAnsi="Arial" w:cs="Arial"/>
                      <w:b/>
                      <w:bCs/>
                      <w:sz w:val="18"/>
                      <w:szCs w:val="18"/>
                    </w:rPr>
                    <w:t>Additional Organization</w:t>
                  </w:r>
                </w:p>
              </w:tc>
              <w:tc>
                <w:tcPr>
                  <w:tcW w:w="670" w:type="dxa"/>
                  <w:shd w:val="clear" w:color="auto" w:fill="EFEFEF"/>
                </w:tcPr>
                <w:p w:rsidR="007A1DBA" w:rsidRPr="00A30BF8" w:rsidRDefault="007A1DBA" w:rsidP="00A30BF8">
                  <w:pPr>
                    <w:spacing w:after="0"/>
                    <w:jc w:val="center"/>
                    <w:rPr>
                      <w:rFonts w:ascii="Arial" w:hAnsi="Arial" w:cs="Arial"/>
                      <w:b/>
                      <w:bCs/>
                      <w:sz w:val="18"/>
                      <w:szCs w:val="18"/>
                    </w:rPr>
                  </w:pPr>
                  <w:r w:rsidRPr="00A30BF8">
                    <w:rPr>
                      <w:rFonts w:ascii="Arial" w:hAnsi="Arial" w:cs="Arial"/>
                      <w:b/>
                      <w:bCs/>
                      <w:sz w:val="18"/>
                      <w:szCs w:val="18"/>
                    </w:rPr>
                    <w:t>Region</w:t>
                  </w:r>
                </w:p>
              </w:tc>
              <w:tc>
                <w:tcPr>
                  <w:tcW w:w="1671" w:type="dxa"/>
                  <w:shd w:val="clear" w:color="auto" w:fill="EFEFEF"/>
                </w:tcPr>
                <w:p w:rsidR="007A1DBA" w:rsidRPr="00A30BF8" w:rsidRDefault="007A1DBA" w:rsidP="00A30BF8">
                  <w:pPr>
                    <w:spacing w:after="0"/>
                    <w:jc w:val="center"/>
                    <w:rPr>
                      <w:rFonts w:ascii="Arial" w:hAnsi="Arial" w:cs="Arial"/>
                      <w:b/>
                      <w:bCs/>
                      <w:sz w:val="18"/>
                      <w:szCs w:val="18"/>
                    </w:rPr>
                  </w:pPr>
                  <w:r w:rsidRPr="00A30BF8">
                    <w:rPr>
                      <w:rFonts w:ascii="Arial" w:hAnsi="Arial" w:cs="Arial"/>
                      <w:b/>
                      <w:bCs/>
                      <w:sz w:val="18"/>
                      <w:szCs w:val="18"/>
                    </w:rPr>
                    <w:t>Segment Selection</w:t>
                  </w:r>
                </w:p>
              </w:tc>
            </w:tr>
            <w:tr w:rsidR="007A1DBA" w:rsidRPr="00A30BF8">
              <w:trPr>
                <w:tblCellSpacing w:w="7" w:type="dxa"/>
              </w:trPr>
              <w:tc>
                <w:tcPr>
                  <w:tcW w:w="3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1.</w:t>
                  </w:r>
                </w:p>
              </w:tc>
              <w:tc>
                <w:tcPr>
                  <w:tcW w:w="17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Alan Adamson </w:t>
                  </w:r>
                </w:p>
              </w:tc>
              <w:tc>
                <w:tcPr>
                  <w:tcW w:w="3462" w:type="dxa"/>
                  <w:shd w:val="clear" w:color="auto" w:fill="FFFFFF"/>
                  <w:vAlign w:val="center"/>
                </w:tcPr>
                <w:p w:rsidR="007A1DBA" w:rsidRPr="00A30BF8" w:rsidRDefault="007A1DBA" w:rsidP="00A30BF8">
                  <w:pPr>
                    <w:spacing w:after="0"/>
                    <w:rPr>
                      <w:rFonts w:ascii="Arial" w:hAnsi="Arial" w:cs="Arial"/>
                      <w:color w:val="000000"/>
                      <w:sz w:val="18"/>
                      <w:szCs w:val="18"/>
                    </w:rPr>
                  </w:pPr>
                  <w:smartTag w:uri="urn:schemas-microsoft-com:office:smarttags" w:element="place">
                    <w:smartTag w:uri="urn:schemas-microsoft-com:office:smarttags" w:element="PlaceName">
                      <w:r w:rsidRPr="00A30BF8">
                        <w:rPr>
                          <w:rFonts w:ascii="Arial" w:hAnsi="Arial" w:cs="Arial"/>
                          <w:color w:val="000000"/>
                          <w:sz w:val="18"/>
                          <w:szCs w:val="18"/>
                        </w:rPr>
                        <w:t>New York</w:t>
                      </w:r>
                    </w:smartTag>
                    <w:r w:rsidRPr="00A30BF8">
                      <w:rPr>
                        <w:rFonts w:ascii="Arial" w:hAnsi="Arial" w:cs="Arial"/>
                        <w:color w:val="000000"/>
                        <w:sz w:val="18"/>
                        <w:szCs w:val="18"/>
                      </w:rPr>
                      <w:t xml:space="preserve"> </w:t>
                    </w:r>
                    <w:smartTag w:uri="urn:schemas-microsoft-com:office:smarttags" w:element="PlaceType">
                      <w:r w:rsidRPr="00A30BF8">
                        <w:rPr>
                          <w:rFonts w:ascii="Arial" w:hAnsi="Arial" w:cs="Arial"/>
                          <w:color w:val="000000"/>
                          <w:sz w:val="18"/>
                          <w:szCs w:val="18"/>
                        </w:rPr>
                        <w:t>State</w:t>
                      </w:r>
                    </w:smartTag>
                  </w:smartTag>
                  <w:r w:rsidRPr="00A30BF8">
                    <w:rPr>
                      <w:rFonts w:ascii="Arial" w:hAnsi="Arial" w:cs="Arial"/>
                      <w:color w:val="000000"/>
                      <w:sz w:val="18"/>
                      <w:szCs w:val="18"/>
                    </w:rPr>
                    <w:t xml:space="preserve"> Reliability Council, LLC </w:t>
                  </w:r>
                </w:p>
              </w:tc>
              <w:tc>
                <w:tcPr>
                  <w:tcW w:w="670"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10 </w:t>
                  </w:r>
                </w:p>
              </w:tc>
            </w:tr>
            <w:tr w:rsidR="007A1DBA" w:rsidRPr="00A30BF8">
              <w:trPr>
                <w:tblCellSpacing w:w="7" w:type="dxa"/>
              </w:trPr>
              <w:tc>
                <w:tcPr>
                  <w:tcW w:w="3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2.</w:t>
                  </w:r>
                </w:p>
              </w:tc>
              <w:tc>
                <w:tcPr>
                  <w:tcW w:w="17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Gregory </w:t>
                  </w:r>
                  <w:proofErr w:type="spellStart"/>
                  <w:r w:rsidRPr="00A30BF8">
                    <w:rPr>
                      <w:rFonts w:ascii="Arial" w:hAnsi="Arial" w:cs="Arial"/>
                      <w:color w:val="000000"/>
                      <w:sz w:val="18"/>
                      <w:szCs w:val="18"/>
                    </w:rPr>
                    <w:t>Campoli</w:t>
                  </w:r>
                  <w:proofErr w:type="spellEnd"/>
                  <w:r w:rsidRPr="00A30BF8">
                    <w:rPr>
                      <w:rFonts w:ascii="Arial" w:hAnsi="Arial" w:cs="Arial"/>
                      <w:color w:val="000000"/>
                      <w:sz w:val="18"/>
                      <w:szCs w:val="18"/>
                    </w:rPr>
                    <w:t xml:space="preserve"> </w:t>
                  </w:r>
                </w:p>
              </w:tc>
              <w:tc>
                <w:tcPr>
                  <w:tcW w:w="3462" w:type="dxa"/>
                  <w:shd w:val="clear" w:color="auto" w:fill="FAF9F6"/>
                  <w:vAlign w:val="center"/>
                </w:tcPr>
                <w:p w:rsidR="007A1DBA" w:rsidRPr="00A30BF8" w:rsidRDefault="007A1DBA" w:rsidP="00A30BF8">
                  <w:pPr>
                    <w:spacing w:after="0"/>
                    <w:rPr>
                      <w:rFonts w:ascii="Arial" w:hAnsi="Arial" w:cs="Arial"/>
                      <w:color w:val="000000"/>
                      <w:sz w:val="18"/>
                      <w:szCs w:val="18"/>
                    </w:rPr>
                  </w:pPr>
                  <w:smartTag w:uri="urn:schemas-microsoft-com:office:smarttags" w:element="place">
                    <w:smartTag w:uri="urn:schemas-microsoft-com:office:smarttags" w:element="State">
                      <w:r w:rsidRPr="00A30BF8">
                        <w:rPr>
                          <w:rFonts w:ascii="Arial" w:hAnsi="Arial" w:cs="Arial"/>
                          <w:color w:val="000000"/>
                          <w:sz w:val="18"/>
                          <w:szCs w:val="18"/>
                        </w:rPr>
                        <w:t>New York</w:t>
                      </w:r>
                    </w:smartTag>
                  </w:smartTag>
                  <w:r w:rsidRPr="00A30BF8">
                    <w:rPr>
                      <w:rFonts w:ascii="Arial" w:hAnsi="Arial" w:cs="Arial"/>
                      <w:color w:val="000000"/>
                      <w:sz w:val="18"/>
                      <w:szCs w:val="18"/>
                    </w:rPr>
                    <w:t xml:space="preserve"> Independent System Operator </w:t>
                  </w:r>
                </w:p>
              </w:tc>
              <w:tc>
                <w:tcPr>
                  <w:tcW w:w="670"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2 </w:t>
                  </w:r>
                </w:p>
              </w:tc>
            </w:tr>
            <w:tr w:rsidR="007A1DBA" w:rsidRPr="00A30BF8">
              <w:trPr>
                <w:tblCellSpacing w:w="7" w:type="dxa"/>
              </w:trPr>
              <w:tc>
                <w:tcPr>
                  <w:tcW w:w="3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3.</w:t>
                  </w:r>
                </w:p>
              </w:tc>
              <w:tc>
                <w:tcPr>
                  <w:tcW w:w="1711" w:type="dxa"/>
                  <w:shd w:val="clear" w:color="auto" w:fill="FFFFFF"/>
                  <w:vAlign w:val="center"/>
                </w:tcPr>
                <w:p w:rsidR="007A1DBA" w:rsidRPr="00A30BF8" w:rsidRDefault="007A1DBA" w:rsidP="00A30BF8">
                  <w:pPr>
                    <w:spacing w:after="0"/>
                    <w:rPr>
                      <w:rFonts w:ascii="Arial" w:hAnsi="Arial" w:cs="Arial"/>
                      <w:color w:val="000000"/>
                      <w:sz w:val="18"/>
                      <w:szCs w:val="18"/>
                    </w:rPr>
                  </w:pPr>
                  <w:proofErr w:type="spellStart"/>
                  <w:r w:rsidRPr="00A30BF8">
                    <w:rPr>
                      <w:rFonts w:ascii="Arial" w:hAnsi="Arial" w:cs="Arial"/>
                      <w:color w:val="000000"/>
                      <w:sz w:val="18"/>
                      <w:szCs w:val="18"/>
                    </w:rPr>
                    <w:t>Kurtis</w:t>
                  </w:r>
                  <w:proofErr w:type="spellEnd"/>
                  <w:r w:rsidRPr="00A30BF8">
                    <w:rPr>
                      <w:rFonts w:ascii="Arial" w:hAnsi="Arial" w:cs="Arial"/>
                      <w:color w:val="000000"/>
                      <w:sz w:val="18"/>
                      <w:szCs w:val="18"/>
                    </w:rPr>
                    <w:t xml:space="preserve"> Chong </w:t>
                  </w:r>
                </w:p>
              </w:tc>
              <w:tc>
                <w:tcPr>
                  <w:tcW w:w="3462"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Independent Electricity System Operator </w:t>
                  </w:r>
                </w:p>
              </w:tc>
              <w:tc>
                <w:tcPr>
                  <w:tcW w:w="670"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2 </w:t>
                  </w:r>
                </w:p>
              </w:tc>
            </w:tr>
            <w:tr w:rsidR="007A1DBA" w:rsidRPr="00A30BF8">
              <w:trPr>
                <w:tblCellSpacing w:w="7" w:type="dxa"/>
              </w:trPr>
              <w:tc>
                <w:tcPr>
                  <w:tcW w:w="3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4.</w:t>
                  </w:r>
                </w:p>
              </w:tc>
              <w:tc>
                <w:tcPr>
                  <w:tcW w:w="17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Sylvain Clermont </w:t>
                  </w:r>
                </w:p>
              </w:tc>
              <w:tc>
                <w:tcPr>
                  <w:tcW w:w="3462"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Hydro-Quebec </w:t>
                  </w:r>
                  <w:proofErr w:type="spellStart"/>
                  <w:r w:rsidRPr="00A30BF8">
                    <w:rPr>
                      <w:rFonts w:ascii="Arial" w:hAnsi="Arial" w:cs="Arial"/>
                      <w:color w:val="000000"/>
                      <w:sz w:val="18"/>
                      <w:szCs w:val="18"/>
                    </w:rPr>
                    <w:t>TransEnergie</w:t>
                  </w:r>
                  <w:proofErr w:type="spellEnd"/>
                  <w:r w:rsidRPr="00A30BF8">
                    <w:rPr>
                      <w:rFonts w:ascii="Arial" w:hAnsi="Arial" w:cs="Arial"/>
                      <w:color w:val="000000"/>
                      <w:sz w:val="18"/>
                      <w:szCs w:val="18"/>
                    </w:rPr>
                    <w:t xml:space="preserve"> </w:t>
                  </w:r>
                </w:p>
              </w:tc>
              <w:tc>
                <w:tcPr>
                  <w:tcW w:w="670"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 </w:t>
                  </w:r>
                </w:p>
              </w:tc>
            </w:tr>
            <w:tr w:rsidR="007A1DBA" w:rsidRPr="00A30BF8">
              <w:trPr>
                <w:tblCellSpacing w:w="7" w:type="dxa"/>
              </w:trPr>
              <w:tc>
                <w:tcPr>
                  <w:tcW w:w="3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5.</w:t>
                  </w:r>
                </w:p>
              </w:tc>
              <w:tc>
                <w:tcPr>
                  <w:tcW w:w="17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Chris de </w:t>
                  </w:r>
                  <w:proofErr w:type="spellStart"/>
                  <w:r w:rsidRPr="00A30BF8">
                    <w:rPr>
                      <w:rFonts w:ascii="Arial" w:hAnsi="Arial" w:cs="Arial"/>
                      <w:color w:val="000000"/>
                      <w:sz w:val="18"/>
                      <w:szCs w:val="18"/>
                    </w:rPr>
                    <w:t>Graffenried</w:t>
                  </w:r>
                  <w:proofErr w:type="spellEnd"/>
                  <w:r w:rsidRPr="00A30BF8">
                    <w:rPr>
                      <w:rFonts w:ascii="Arial" w:hAnsi="Arial" w:cs="Arial"/>
                      <w:color w:val="000000"/>
                      <w:sz w:val="18"/>
                      <w:szCs w:val="18"/>
                    </w:rPr>
                    <w:t xml:space="preserve"> </w:t>
                  </w:r>
                </w:p>
              </w:tc>
              <w:tc>
                <w:tcPr>
                  <w:tcW w:w="3462"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Consolidated Edison Co. of New York, Inc. </w:t>
                  </w:r>
                </w:p>
              </w:tc>
              <w:tc>
                <w:tcPr>
                  <w:tcW w:w="670"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 </w:t>
                  </w:r>
                </w:p>
              </w:tc>
            </w:tr>
            <w:tr w:rsidR="007A1DBA" w:rsidRPr="00A30BF8">
              <w:trPr>
                <w:tblCellSpacing w:w="7" w:type="dxa"/>
              </w:trPr>
              <w:tc>
                <w:tcPr>
                  <w:tcW w:w="3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6. </w:t>
                  </w:r>
                </w:p>
              </w:tc>
              <w:tc>
                <w:tcPr>
                  <w:tcW w:w="17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Gerry Dunbar </w:t>
                  </w:r>
                </w:p>
              </w:tc>
              <w:tc>
                <w:tcPr>
                  <w:tcW w:w="3462"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Northeast Power Coordinating Council </w:t>
                  </w:r>
                </w:p>
              </w:tc>
              <w:tc>
                <w:tcPr>
                  <w:tcW w:w="670"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10 </w:t>
                  </w:r>
                </w:p>
              </w:tc>
            </w:tr>
            <w:tr w:rsidR="007A1DBA" w:rsidRPr="00A30BF8">
              <w:trPr>
                <w:tblCellSpacing w:w="7" w:type="dxa"/>
              </w:trPr>
              <w:tc>
                <w:tcPr>
                  <w:tcW w:w="3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7. </w:t>
                  </w:r>
                </w:p>
              </w:tc>
              <w:tc>
                <w:tcPr>
                  <w:tcW w:w="17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Dean Ellis </w:t>
                  </w:r>
                </w:p>
              </w:tc>
              <w:tc>
                <w:tcPr>
                  <w:tcW w:w="3462"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Dynegy Generation </w:t>
                  </w:r>
                </w:p>
              </w:tc>
              <w:tc>
                <w:tcPr>
                  <w:tcW w:w="670"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5 </w:t>
                  </w:r>
                </w:p>
              </w:tc>
            </w:tr>
            <w:tr w:rsidR="007A1DBA" w:rsidRPr="00A30BF8">
              <w:trPr>
                <w:tblCellSpacing w:w="7" w:type="dxa"/>
              </w:trPr>
              <w:tc>
                <w:tcPr>
                  <w:tcW w:w="3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8. </w:t>
                  </w:r>
                </w:p>
              </w:tc>
              <w:tc>
                <w:tcPr>
                  <w:tcW w:w="17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Ben Eng </w:t>
                  </w:r>
                </w:p>
              </w:tc>
              <w:tc>
                <w:tcPr>
                  <w:tcW w:w="3462" w:type="dxa"/>
                  <w:shd w:val="clear" w:color="auto" w:fill="FAF9F6"/>
                  <w:vAlign w:val="center"/>
                </w:tcPr>
                <w:p w:rsidR="007A1DBA" w:rsidRPr="00A30BF8" w:rsidRDefault="007A1DBA" w:rsidP="00A30BF8">
                  <w:pPr>
                    <w:spacing w:after="0"/>
                    <w:rPr>
                      <w:rFonts w:ascii="Arial" w:hAnsi="Arial" w:cs="Arial"/>
                      <w:color w:val="000000"/>
                      <w:sz w:val="18"/>
                      <w:szCs w:val="18"/>
                    </w:rPr>
                  </w:pPr>
                  <w:smartTag w:uri="urn:schemas-microsoft-com:office:smarttags" w:element="place">
                    <w:smartTag w:uri="urn:schemas-microsoft-com:office:smarttags" w:element="State">
                      <w:r w:rsidRPr="00A30BF8">
                        <w:rPr>
                          <w:rFonts w:ascii="Arial" w:hAnsi="Arial" w:cs="Arial"/>
                          <w:color w:val="000000"/>
                          <w:sz w:val="18"/>
                          <w:szCs w:val="18"/>
                        </w:rPr>
                        <w:t>New York</w:t>
                      </w:r>
                    </w:smartTag>
                  </w:smartTag>
                  <w:r w:rsidRPr="00A30BF8">
                    <w:rPr>
                      <w:rFonts w:ascii="Arial" w:hAnsi="Arial" w:cs="Arial"/>
                      <w:color w:val="000000"/>
                      <w:sz w:val="18"/>
                      <w:szCs w:val="18"/>
                    </w:rPr>
                    <w:t xml:space="preserve"> Power Authority </w:t>
                  </w:r>
                </w:p>
              </w:tc>
              <w:tc>
                <w:tcPr>
                  <w:tcW w:w="670"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4 </w:t>
                  </w:r>
                </w:p>
              </w:tc>
            </w:tr>
            <w:tr w:rsidR="007A1DBA" w:rsidRPr="00A30BF8">
              <w:trPr>
                <w:tblCellSpacing w:w="7" w:type="dxa"/>
              </w:trPr>
              <w:tc>
                <w:tcPr>
                  <w:tcW w:w="3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9. </w:t>
                  </w:r>
                </w:p>
              </w:tc>
              <w:tc>
                <w:tcPr>
                  <w:tcW w:w="17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Peter Yost </w:t>
                  </w:r>
                </w:p>
              </w:tc>
              <w:tc>
                <w:tcPr>
                  <w:tcW w:w="3462"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Consolidated Edison Co. of New York, Inc. </w:t>
                  </w:r>
                </w:p>
              </w:tc>
              <w:tc>
                <w:tcPr>
                  <w:tcW w:w="670"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3 </w:t>
                  </w:r>
                </w:p>
              </w:tc>
            </w:tr>
            <w:tr w:rsidR="007A1DBA" w:rsidRPr="00A30BF8">
              <w:trPr>
                <w:tblCellSpacing w:w="7" w:type="dxa"/>
              </w:trPr>
              <w:tc>
                <w:tcPr>
                  <w:tcW w:w="3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10. </w:t>
                  </w:r>
                </w:p>
              </w:tc>
              <w:tc>
                <w:tcPr>
                  <w:tcW w:w="17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Michael Schiavone </w:t>
                  </w:r>
                </w:p>
              </w:tc>
              <w:tc>
                <w:tcPr>
                  <w:tcW w:w="3462"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National Grid </w:t>
                  </w:r>
                </w:p>
              </w:tc>
              <w:tc>
                <w:tcPr>
                  <w:tcW w:w="670"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 </w:t>
                  </w:r>
                </w:p>
              </w:tc>
            </w:tr>
            <w:tr w:rsidR="007A1DBA" w:rsidRPr="00A30BF8">
              <w:trPr>
                <w:tblCellSpacing w:w="7" w:type="dxa"/>
              </w:trPr>
              <w:tc>
                <w:tcPr>
                  <w:tcW w:w="3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11. </w:t>
                  </w:r>
                </w:p>
              </w:tc>
              <w:tc>
                <w:tcPr>
                  <w:tcW w:w="17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Brian L. </w:t>
                  </w:r>
                  <w:proofErr w:type="spellStart"/>
                  <w:r w:rsidRPr="00A30BF8">
                    <w:rPr>
                      <w:rFonts w:ascii="Arial" w:hAnsi="Arial" w:cs="Arial"/>
                      <w:color w:val="000000"/>
                      <w:sz w:val="18"/>
                      <w:szCs w:val="18"/>
                    </w:rPr>
                    <w:t>Gooder</w:t>
                  </w:r>
                  <w:proofErr w:type="spellEnd"/>
                  <w:r w:rsidRPr="00A30BF8">
                    <w:rPr>
                      <w:rFonts w:ascii="Arial" w:hAnsi="Arial" w:cs="Arial"/>
                      <w:color w:val="000000"/>
                      <w:sz w:val="18"/>
                      <w:szCs w:val="18"/>
                    </w:rPr>
                    <w:t xml:space="preserve"> </w:t>
                  </w:r>
                </w:p>
              </w:tc>
              <w:tc>
                <w:tcPr>
                  <w:tcW w:w="3462" w:type="dxa"/>
                  <w:shd w:val="clear" w:color="auto" w:fill="FFFFFF"/>
                  <w:vAlign w:val="center"/>
                </w:tcPr>
                <w:p w:rsidR="007A1DBA" w:rsidRPr="00A30BF8" w:rsidRDefault="007A1DBA" w:rsidP="00A30BF8">
                  <w:pPr>
                    <w:spacing w:after="0"/>
                    <w:rPr>
                      <w:rFonts w:ascii="Arial" w:hAnsi="Arial" w:cs="Arial"/>
                      <w:color w:val="000000"/>
                      <w:sz w:val="18"/>
                      <w:szCs w:val="18"/>
                    </w:rPr>
                  </w:pPr>
                  <w:smartTag w:uri="urn:schemas-microsoft-com:office:smarttags" w:element="place">
                    <w:smartTag w:uri="urn:schemas-microsoft-com:office:smarttags" w:element="State">
                      <w:r w:rsidRPr="00A30BF8">
                        <w:rPr>
                          <w:rFonts w:ascii="Arial" w:hAnsi="Arial" w:cs="Arial"/>
                          <w:color w:val="000000"/>
                          <w:sz w:val="18"/>
                          <w:szCs w:val="18"/>
                        </w:rPr>
                        <w:t>Ontario</w:t>
                      </w:r>
                    </w:smartTag>
                  </w:smartTag>
                  <w:r w:rsidRPr="00A30BF8">
                    <w:rPr>
                      <w:rFonts w:ascii="Arial" w:hAnsi="Arial" w:cs="Arial"/>
                      <w:color w:val="000000"/>
                      <w:sz w:val="18"/>
                      <w:szCs w:val="18"/>
                    </w:rPr>
                    <w:t xml:space="preserve"> Power Generation Incorporated </w:t>
                  </w:r>
                </w:p>
              </w:tc>
              <w:tc>
                <w:tcPr>
                  <w:tcW w:w="670"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5 </w:t>
                  </w:r>
                </w:p>
              </w:tc>
            </w:tr>
            <w:tr w:rsidR="007A1DBA" w:rsidRPr="00A30BF8">
              <w:trPr>
                <w:tblCellSpacing w:w="7" w:type="dxa"/>
              </w:trPr>
              <w:tc>
                <w:tcPr>
                  <w:tcW w:w="3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12. </w:t>
                  </w:r>
                </w:p>
              </w:tc>
              <w:tc>
                <w:tcPr>
                  <w:tcW w:w="17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Kathleen Goodman </w:t>
                  </w:r>
                </w:p>
              </w:tc>
              <w:tc>
                <w:tcPr>
                  <w:tcW w:w="3462"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ISO - </w:t>
                  </w:r>
                  <w:smartTag w:uri="urn:schemas-microsoft-com:office:smarttags" w:element="place">
                    <w:r w:rsidRPr="00A30BF8">
                      <w:rPr>
                        <w:rFonts w:ascii="Arial" w:hAnsi="Arial" w:cs="Arial"/>
                        <w:color w:val="000000"/>
                        <w:sz w:val="18"/>
                        <w:szCs w:val="18"/>
                      </w:rPr>
                      <w:t>New England</w:t>
                    </w:r>
                  </w:smartTag>
                  <w:r w:rsidRPr="00A30BF8">
                    <w:rPr>
                      <w:rFonts w:ascii="Arial" w:hAnsi="Arial" w:cs="Arial"/>
                      <w:color w:val="000000"/>
                      <w:sz w:val="18"/>
                      <w:szCs w:val="18"/>
                    </w:rPr>
                    <w:t xml:space="preserve"> </w:t>
                  </w:r>
                </w:p>
              </w:tc>
              <w:tc>
                <w:tcPr>
                  <w:tcW w:w="670"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2 </w:t>
                  </w:r>
                </w:p>
              </w:tc>
            </w:tr>
            <w:tr w:rsidR="007A1DBA" w:rsidRPr="00A30BF8">
              <w:trPr>
                <w:tblCellSpacing w:w="7" w:type="dxa"/>
              </w:trPr>
              <w:tc>
                <w:tcPr>
                  <w:tcW w:w="3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13. </w:t>
                  </w:r>
                </w:p>
              </w:tc>
              <w:tc>
                <w:tcPr>
                  <w:tcW w:w="1711" w:type="dxa"/>
                  <w:shd w:val="clear" w:color="auto" w:fill="FFFFFF"/>
                  <w:vAlign w:val="center"/>
                </w:tcPr>
                <w:p w:rsidR="007A1DBA" w:rsidRPr="00A30BF8" w:rsidRDefault="007A1DBA" w:rsidP="00A30BF8">
                  <w:pPr>
                    <w:spacing w:after="0"/>
                    <w:rPr>
                      <w:rFonts w:ascii="Arial" w:hAnsi="Arial" w:cs="Arial"/>
                      <w:color w:val="000000"/>
                      <w:sz w:val="18"/>
                      <w:szCs w:val="18"/>
                    </w:rPr>
                  </w:pPr>
                  <w:proofErr w:type="spellStart"/>
                  <w:r w:rsidRPr="00A30BF8">
                    <w:rPr>
                      <w:rFonts w:ascii="Arial" w:hAnsi="Arial" w:cs="Arial"/>
                      <w:color w:val="000000"/>
                      <w:sz w:val="18"/>
                      <w:szCs w:val="18"/>
                    </w:rPr>
                    <w:t>Chantel</w:t>
                  </w:r>
                  <w:proofErr w:type="spellEnd"/>
                  <w:r w:rsidRPr="00A30BF8">
                    <w:rPr>
                      <w:rFonts w:ascii="Arial" w:hAnsi="Arial" w:cs="Arial"/>
                      <w:color w:val="000000"/>
                      <w:sz w:val="18"/>
                      <w:szCs w:val="18"/>
                    </w:rPr>
                    <w:t xml:space="preserve"> </w:t>
                  </w:r>
                  <w:proofErr w:type="spellStart"/>
                  <w:r w:rsidRPr="00A30BF8">
                    <w:rPr>
                      <w:rFonts w:ascii="Arial" w:hAnsi="Arial" w:cs="Arial"/>
                      <w:color w:val="000000"/>
                      <w:sz w:val="18"/>
                      <w:szCs w:val="18"/>
                    </w:rPr>
                    <w:t>Haswell</w:t>
                  </w:r>
                  <w:proofErr w:type="spellEnd"/>
                  <w:r w:rsidRPr="00A30BF8">
                    <w:rPr>
                      <w:rFonts w:ascii="Arial" w:hAnsi="Arial" w:cs="Arial"/>
                      <w:color w:val="000000"/>
                      <w:sz w:val="18"/>
                      <w:szCs w:val="18"/>
                    </w:rPr>
                    <w:t xml:space="preserve"> </w:t>
                  </w:r>
                </w:p>
              </w:tc>
              <w:tc>
                <w:tcPr>
                  <w:tcW w:w="3462"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FPL Group, Inc. </w:t>
                  </w:r>
                </w:p>
              </w:tc>
              <w:tc>
                <w:tcPr>
                  <w:tcW w:w="670"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5 </w:t>
                  </w:r>
                </w:p>
              </w:tc>
            </w:tr>
            <w:tr w:rsidR="007A1DBA" w:rsidRPr="00A30BF8">
              <w:trPr>
                <w:tblCellSpacing w:w="7" w:type="dxa"/>
              </w:trPr>
              <w:tc>
                <w:tcPr>
                  <w:tcW w:w="3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14. </w:t>
                  </w:r>
                </w:p>
              </w:tc>
              <w:tc>
                <w:tcPr>
                  <w:tcW w:w="17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David Kiguel </w:t>
                  </w:r>
                </w:p>
              </w:tc>
              <w:tc>
                <w:tcPr>
                  <w:tcW w:w="3462"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Hydro One Networks Inc. </w:t>
                  </w:r>
                </w:p>
              </w:tc>
              <w:tc>
                <w:tcPr>
                  <w:tcW w:w="670"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 </w:t>
                  </w:r>
                </w:p>
              </w:tc>
            </w:tr>
            <w:tr w:rsidR="007A1DBA" w:rsidRPr="00A30BF8">
              <w:trPr>
                <w:tblCellSpacing w:w="7" w:type="dxa"/>
              </w:trPr>
              <w:tc>
                <w:tcPr>
                  <w:tcW w:w="3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15. </w:t>
                  </w:r>
                </w:p>
              </w:tc>
              <w:tc>
                <w:tcPr>
                  <w:tcW w:w="17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Michael R. Lombardi </w:t>
                  </w:r>
                </w:p>
              </w:tc>
              <w:tc>
                <w:tcPr>
                  <w:tcW w:w="3462"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Northeast Utilities </w:t>
                  </w:r>
                </w:p>
              </w:tc>
              <w:tc>
                <w:tcPr>
                  <w:tcW w:w="670"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 </w:t>
                  </w:r>
                </w:p>
              </w:tc>
            </w:tr>
            <w:tr w:rsidR="007A1DBA" w:rsidRPr="00A30BF8">
              <w:trPr>
                <w:tblCellSpacing w:w="7" w:type="dxa"/>
              </w:trPr>
              <w:tc>
                <w:tcPr>
                  <w:tcW w:w="3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lastRenderedPageBreak/>
                    <w:t>16.</w:t>
                  </w:r>
                </w:p>
              </w:tc>
              <w:tc>
                <w:tcPr>
                  <w:tcW w:w="17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Randy MacDonald </w:t>
                  </w:r>
                </w:p>
              </w:tc>
              <w:tc>
                <w:tcPr>
                  <w:tcW w:w="3462" w:type="dxa"/>
                  <w:shd w:val="clear" w:color="auto" w:fill="FAF9F6"/>
                  <w:vAlign w:val="center"/>
                </w:tcPr>
                <w:p w:rsidR="007A1DBA" w:rsidRPr="00A30BF8" w:rsidRDefault="007A1DBA" w:rsidP="00A30BF8">
                  <w:pPr>
                    <w:spacing w:after="0"/>
                    <w:rPr>
                      <w:rFonts w:ascii="Arial" w:hAnsi="Arial" w:cs="Arial"/>
                      <w:color w:val="000000"/>
                      <w:sz w:val="18"/>
                      <w:szCs w:val="18"/>
                    </w:rPr>
                  </w:pPr>
                  <w:smartTag w:uri="urn:schemas-microsoft-com:office:smarttags" w:element="place">
                    <w:smartTag w:uri="urn:schemas-microsoft-com:office:smarttags" w:element="State">
                      <w:r w:rsidRPr="00A30BF8">
                        <w:rPr>
                          <w:rFonts w:ascii="Arial" w:hAnsi="Arial" w:cs="Arial"/>
                          <w:color w:val="000000"/>
                          <w:sz w:val="18"/>
                          <w:szCs w:val="18"/>
                        </w:rPr>
                        <w:t>New Brunswick</w:t>
                      </w:r>
                    </w:smartTag>
                  </w:smartTag>
                  <w:r w:rsidRPr="00A30BF8">
                    <w:rPr>
                      <w:rFonts w:ascii="Arial" w:hAnsi="Arial" w:cs="Arial"/>
                      <w:color w:val="000000"/>
                      <w:sz w:val="18"/>
                      <w:szCs w:val="18"/>
                    </w:rPr>
                    <w:t xml:space="preserve"> System Operator </w:t>
                  </w:r>
                </w:p>
              </w:tc>
              <w:tc>
                <w:tcPr>
                  <w:tcW w:w="670"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2 </w:t>
                  </w:r>
                </w:p>
              </w:tc>
            </w:tr>
            <w:tr w:rsidR="007A1DBA" w:rsidRPr="00A30BF8">
              <w:trPr>
                <w:tblCellSpacing w:w="7" w:type="dxa"/>
              </w:trPr>
              <w:tc>
                <w:tcPr>
                  <w:tcW w:w="3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17.</w:t>
                  </w:r>
                </w:p>
              </w:tc>
              <w:tc>
                <w:tcPr>
                  <w:tcW w:w="17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Bruce </w:t>
                  </w:r>
                  <w:proofErr w:type="spellStart"/>
                  <w:r w:rsidRPr="00A30BF8">
                    <w:rPr>
                      <w:rFonts w:ascii="Arial" w:hAnsi="Arial" w:cs="Arial"/>
                      <w:color w:val="000000"/>
                      <w:sz w:val="18"/>
                      <w:szCs w:val="18"/>
                    </w:rPr>
                    <w:t>Metruck</w:t>
                  </w:r>
                  <w:proofErr w:type="spellEnd"/>
                  <w:r w:rsidRPr="00A30BF8">
                    <w:rPr>
                      <w:rFonts w:ascii="Arial" w:hAnsi="Arial" w:cs="Arial"/>
                      <w:color w:val="000000"/>
                      <w:sz w:val="18"/>
                      <w:szCs w:val="18"/>
                    </w:rPr>
                    <w:t xml:space="preserve"> </w:t>
                  </w:r>
                </w:p>
              </w:tc>
              <w:tc>
                <w:tcPr>
                  <w:tcW w:w="3462" w:type="dxa"/>
                  <w:shd w:val="clear" w:color="auto" w:fill="FFFFFF"/>
                  <w:vAlign w:val="center"/>
                </w:tcPr>
                <w:p w:rsidR="007A1DBA" w:rsidRPr="00A30BF8" w:rsidRDefault="007A1DBA" w:rsidP="00A30BF8">
                  <w:pPr>
                    <w:spacing w:after="0"/>
                    <w:rPr>
                      <w:rFonts w:ascii="Arial" w:hAnsi="Arial" w:cs="Arial"/>
                      <w:color w:val="000000"/>
                      <w:sz w:val="18"/>
                      <w:szCs w:val="18"/>
                    </w:rPr>
                  </w:pPr>
                  <w:smartTag w:uri="urn:schemas-microsoft-com:office:smarttags" w:element="place">
                    <w:smartTag w:uri="urn:schemas-microsoft-com:office:smarttags" w:element="State">
                      <w:r w:rsidRPr="00A30BF8">
                        <w:rPr>
                          <w:rFonts w:ascii="Arial" w:hAnsi="Arial" w:cs="Arial"/>
                          <w:color w:val="000000"/>
                          <w:sz w:val="18"/>
                          <w:szCs w:val="18"/>
                        </w:rPr>
                        <w:t>New York</w:t>
                      </w:r>
                    </w:smartTag>
                  </w:smartTag>
                  <w:r w:rsidRPr="00A30BF8">
                    <w:rPr>
                      <w:rFonts w:ascii="Arial" w:hAnsi="Arial" w:cs="Arial"/>
                      <w:color w:val="000000"/>
                      <w:sz w:val="18"/>
                      <w:szCs w:val="18"/>
                    </w:rPr>
                    <w:t xml:space="preserve"> Power Authority </w:t>
                  </w:r>
                </w:p>
              </w:tc>
              <w:tc>
                <w:tcPr>
                  <w:tcW w:w="670"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6 </w:t>
                  </w:r>
                </w:p>
              </w:tc>
            </w:tr>
            <w:tr w:rsidR="007A1DBA" w:rsidRPr="00A30BF8">
              <w:trPr>
                <w:tblCellSpacing w:w="7" w:type="dxa"/>
              </w:trPr>
              <w:tc>
                <w:tcPr>
                  <w:tcW w:w="3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18.</w:t>
                  </w:r>
                </w:p>
              </w:tc>
              <w:tc>
                <w:tcPr>
                  <w:tcW w:w="17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Lee Pedowicz </w:t>
                  </w:r>
                </w:p>
              </w:tc>
              <w:tc>
                <w:tcPr>
                  <w:tcW w:w="3462"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Northeast Power Coordinating Council </w:t>
                  </w:r>
                </w:p>
              </w:tc>
              <w:tc>
                <w:tcPr>
                  <w:tcW w:w="670"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10 </w:t>
                  </w:r>
                </w:p>
              </w:tc>
            </w:tr>
            <w:tr w:rsidR="007A1DBA" w:rsidRPr="00A30BF8">
              <w:trPr>
                <w:tblCellSpacing w:w="7" w:type="dxa"/>
              </w:trPr>
              <w:tc>
                <w:tcPr>
                  <w:tcW w:w="3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19.</w:t>
                  </w:r>
                </w:p>
              </w:tc>
              <w:tc>
                <w:tcPr>
                  <w:tcW w:w="17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Robert </w:t>
                  </w:r>
                  <w:proofErr w:type="spellStart"/>
                  <w:r w:rsidRPr="00A30BF8">
                    <w:rPr>
                      <w:rFonts w:ascii="Arial" w:hAnsi="Arial" w:cs="Arial"/>
                      <w:color w:val="000000"/>
                      <w:sz w:val="18"/>
                      <w:szCs w:val="18"/>
                    </w:rPr>
                    <w:t>Pellegrini</w:t>
                  </w:r>
                  <w:proofErr w:type="spellEnd"/>
                  <w:r w:rsidRPr="00A30BF8">
                    <w:rPr>
                      <w:rFonts w:ascii="Arial" w:hAnsi="Arial" w:cs="Arial"/>
                      <w:color w:val="000000"/>
                      <w:sz w:val="18"/>
                      <w:szCs w:val="18"/>
                    </w:rPr>
                    <w:t xml:space="preserve"> </w:t>
                  </w:r>
                </w:p>
              </w:tc>
              <w:tc>
                <w:tcPr>
                  <w:tcW w:w="3462"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The United Illuminating Company </w:t>
                  </w:r>
                </w:p>
              </w:tc>
              <w:tc>
                <w:tcPr>
                  <w:tcW w:w="670"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 </w:t>
                  </w:r>
                </w:p>
              </w:tc>
            </w:tr>
            <w:tr w:rsidR="007A1DBA" w:rsidRPr="00A30BF8">
              <w:trPr>
                <w:tblCellSpacing w:w="7" w:type="dxa"/>
              </w:trPr>
              <w:tc>
                <w:tcPr>
                  <w:tcW w:w="3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20.</w:t>
                  </w:r>
                </w:p>
              </w:tc>
              <w:tc>
                <w:tcPr>
                  <w:tcW w:w="1711" w:type="dxa"/>
                  <w:shd w:val="clear" w:color="auto" w:fill="FAF9F6"/>
                  <w:vAlign w:val="center"/>
                </w:tcPr>
                <w:p w:rsidR="007A1DBA" w:rsidRPr="00A30BF8" w:rsidRDefault="007A1DBA" w:rsidP="00A30BF8">
                  <w:pPr>
                    <w:spacing w:after="0"/>
                    <w:rPr>
                      <w:rFonts w:ascii="Arial" w:hAnsi="Arial" w:cs="Arial"/>
                      <w:color w:val="000000"/>
                      <w:sz w:val="18"/>
                      <w:szCs w:val="18"/>
                    </w:rPr>
                  </w:pPr>
                  <w:proofErr w:type="spellStart"/>
                  <w:r w:rsidRPr="00A30BF8">
                    <w:rPr>
                      <w:rFonts w:ascii="Arial" w:hAnsi="Arial" w:cs="Arial"/>
                      <w:color w:val="000000"/>
                      <w:sz w:val="18"/>
                      <w:szCs w:val="18"/>
                    </w:rPr>
                    <w:t>Saurabh</w:t>
                  </w:r>
                  <w:proofErr w:type="spellEnd"/>
                  <w:r w:rsidRPr="00A30BF8">
                    <w:rPr>
                      <w:rFonts w:ascii="Arial" w:hAnsi="Arial" w:cs="Arial"/>
                      <w:color w:val="000000"/>
                      <w:sz w:val="18"/>
                      <w:szCs w:val="18"/>
                    </w:rPr>
                    <w:t xml:space="preserve"> </w:t>
                  </w:r>
                  <w:proofErr w:type="spellStart"/>
                  <w:r w:rsidRPr="00A30BF8">
                    <w:rPr>
                      <w:rFonts w:ascii="Arial" w:hAnsi="Arial" w:cs="Arial"/>
                      <w:color w:val="000000"/>
                      <w:sz w:val="18"/>
                      <w:szCs w:val="18"/>
                    </w:rPr>
                    <w:t>Saksena</w:t>
                  </w:r>
                  <w:proofErr w:type="spellEnd"/>
                  <w:r w:rsidRPr="00A30BF8">
                    <w:rPr>
                      <w:rFonts w:ascii="Arial" w:hAnsi="Arial" w:cs="Arial"/>
                      <w:color w:val="000000"/>
                      <w:sz w:val="18"/>
                      <w:szCs w:val="18"/>
                    </w:rPr>
                    <w:t xml:space="preserve"> </w:t>
                  </w:r>
                </w:p>
              </w:tc>
              <w:tc>
                <w:tcPr>
                  <w:tcW w:w="3462"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National Grid </w:t>
                  </w:r>
                </w:p>
              </w:tc>
              <w:tc>
                <w:tcPr>
                  <w:tcW w:w="670"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NPCC </w:t>
                  </w:r>
                </w:p>
              </w:tc>
              <w:tc>
                <w:tcPr>
                  <w:tcW w:w="167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 </w:t>
                  </w:r>
                </w:p>
              </w:tc>
            </w:tr>
          </w:tbl>
          <w:p w:rsidR="007A1DBA" w:rsidRPr="006325FE" w:rsidRDefault="007A1DBA" w:rsidP="006325FE">
            <w:pPr>
              <w:spacing w:before="60" w:after="60"/>
              <w:jc w:val="center"/>
              <w:rPr>
                <w:rFonts w:ascii="Arial" w:hAnsi="Arial" w:cs="Arial"/>
                <w:sz w:val="20"/>
                <w:szCs w:val="20"/>
              </w:rPr>
            </w:pPr>
          </w:p>
        </w:tc>
      </w:tr>
      <w:tr w:rsidR="007A1DBA" w:rsidRPr="00FD7B6B" w:rsidTr="006325FE">
        <w:trPr>
          <w:jc w:val="center"/>
        </w:trPr>
        <w:tc>
          <w:tcPr>
            <w:tcW w:w="533" w:type="dxa"/>
          </w:tcPr>
          <w:p w:rsidR="007A1DBA" w:rsidRPr="006325FE" w:rsidRDefault="007A1DBA" w:rsidP="006325FE">
            <w:pPr>
              <w:numPr>
                <w:ilvl w:val="0"/>
                <w:numId w:val="21"/>
              </w:numPr>
              <w:autoSpaceDE w:val="0"/>
              <w:autoSpaceDN w:val="0"/>
              <w:adjustRightInd w:val="0"/>
              <w:spacing w:before="60" w:after="60"/>
              <w:rPr>
                <w:rFonts w:ascii="Arial" w:hAnsi="Arial" w:cs="Arial"/>
                <w:sz w:val="20"/>
                <w:szCs w:val="20"/>
              </w:rPr>
            </w:pPr>
          </w:p>
        </w:tc>
        <w:tc>
          <w:tcPr>
            <w:tcW w:w="129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Group</w:t>
            </w:r>
          </w:p>
        </w:tc>
        <w:tc>
          <w:tcPr>
            <w:tcW w:w="234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Carol Gerou</w:t>
            </w:r>
          </w:p>
        </w:tc>
        <w:tc>
          <w:tcPr>
            <w:tcW w:w="450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MRO's NERC Standards Review Subcommittee</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484" w:type="dxa"/>
          </w:tcPr>
          <w:p w:rsidR="007A1DBA" w:rsidRPr="006325FE" w:rsidRDefault="007A1DBA" w:rsidP="006325FE">
            <w:pPr>
              <w:spacing w:before="60" w:after="60"/>
              <w:jc w:val="center"/>
              <w:rPr>
                <w:rFonts w:ascii="Arial" w:hAnsi="Arial" w:cs="Arial"/>
                <w:sz w:val="20"/>
                <w:szCs w:val="20"/>
              </w:rPr>
            </w:pPr>
          </w:p>
        </w:tc>
        <w:tc>
          <w:tcPr>
            <w:tcW w:w="547"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r>
      <w:tr w:rsidR="007A1DBA" w:rsidRPr="00FD7B6B" w:rsidTr="006325FE">
        <w:trPr>
          <w:jc w:val="center"/>
        </w:trPr>
        <w:tc>
          <w:tcPr>
            <w:tcW w:w="13816" w:type="dxa"/>
            <w:gridSpan w:val="14"/>
          </w:tcPr>
          <w:tbl>
            <w:tblPr>
              <w:tblW w:w="0" w:type="auto"/>
              <w:tblCellSpacing w:w="7" w:type="dxa"/>
              <w:tblLayout w:type="fixed"/>
              <w:tblCellMar>
                <w:top w:w="30" w:type="dxa"/>
                <w:left w:w="30" w:type="dxa"/>
                <w:bottom w:w="30" w:type="dxa"/>
                <w:right w:w="30" w:type="dxa"/>
              </w:tblCellMar>
              <w:tblLook w:val="00A0"/>
            </w:tblPr>
            <w:tblGrid>
              <w:gridCol w:w="332"/>
              <w:gridCol w:w="1695"/>
              <w:gridCol w:w="2926"/>
              <w:gridCol w:w="684"/>
              <w:gridCol w:w="1692"/>
            </w:tblGrid>
            <w:tr w:rsidR="007A1DBA" w:rsidRPr="00A30BF8">
              <w:trPr>
                <w:tblCellSpacing w:w="7" w:type="dxa"/>
              </w:trPr>
              <w:tc>
                <w:tcPr>
                  <w:tcW w:w="311" w:type="dxa"/>
                  <w:shd w:val="clear" w:color="auto" w:fill="EFEFEF"/>
                </w:tcPr>
                <w:p w:rsidR="007A1DBA" w:rsidRPr="00A30BF8" w:rsidRDefault="007A1DBA" w:rsidP="00A30BF8">
                  <w:pPr>
                    <w:spacing w:after="0"/>
                    <w:jc w:val="center"/>
                    <w:rPr>
                      <w:rFonts w:ascii="Arial" w:hAnsi="Arial" w:cs="Arial"/>
                      <w:b/>
                      <w:bCs/>
                      <w:sz w:val="18"/>
                      <w:szCs w:val="18"/>
                    </w:rPr>
                  </w:pPr>
                </w:p>
              </w:tc>
              <w:tc>
                <w:tcPr>
                  <w:tcW w:w="1681" w:type="dxa"/>
                  <w:shd w:val="clear" w:color="auto" w:fill="EFEFEF"/>
                </w:tcPr>
                <w:p w:rsidR="007A1DBA" w:rsidRPr="00A30BF8" w:rsidRDefault="007A1DBA" w:rsidP="00A30BF8">
                  <w:pPr>
                    <w:spacing w:after="0"/>
                    <w:jc w:val="center"/>
                    <w:rPr>
                      <w:rFonts w:ascii="Arial" w:hAnsi="Arial" w:cs="Arial"/>
                      <w:b/>
                      <w:bCs/>
                      <w:sz w:val="18"/>
                      <w:szCs w:val="18"/>
                    </w:rPr>
                  </w:pPr>
                  <w:r w:rsidRPr="00A30BF8">
                    <w:rPr>
                      <w:rFonts w:ascii="Arial" w:hAnsi="Arial" w:cs="Arial"/>
                      <w:b/>
                      <w:bCs/>
                      <w:sz w:val="18"/>
                      <w:szCs w:val="18"/>
                    </w:rPr>
                    <w:t>Additional Member</w:t>
                  </w:r>
                </w:p>
              </w:tc>
              <w:tc>
                <w:tcPr>
                  <w:tcW w:w="2912" w:type="dxa"/>
                  <w:shd w:val="clear" w:color="auto" w:fill="EFEFEF"/>
                </w:tcPr>
                <w:p w:rsidR="007A1DBA" w:rsidRPr="00A30BF8" w:rsidRDefault="007A1DBA" w:rsidP="00A30BF8">
                  <w:pPr>
                    <w:spacing w:after="0"/>
                    <w:jc w:val="center"/>
                    <w:rPr>
                      <w:rFonts w:ascii="Arial" w:hAnsi="Arial" w:cs="Arial"/>
                      <w:b/>
                      <w:bCs/>
                      <w:sz w:val="18"/>
                      <w:szCs w:val="18"/>
                    </w:rPr>
                  </w:pPr>
                  <w:r w:rsidRPr="00A30BF8">
                    <w:rPr>
                      <w:rFonts w:ascii="Arial" w:hAnsi="Arial" w:cs="Arial"/>
                      <w:b/>
                      <w:bCs/>
                      <w:sz w:val="18"/>
                      <w:szCs w:val="18"/>
                    </w:rPr>
                    <w:t>Additional Organization</w:t>
                  </w:r>
                </w:p>
              </w:tc>
              <w:tc>
                <w:tcPr>
                  <w:tcW w:w="670" w:type="dxa"/>
                  <w:shd w:val="clear" w:color="auto" w:fill="EFEFEF"/>
                </w:tcPr>
                <w:p w:rsidR="007A1DBA" w:rsidRPr="00A30BF8" w:rsidRDefault="007A1DBA" w:rsidP="00A30BF8">
                  <w:pPr>
                    <w:spacing w:after="0"/>
                    <w:jc w:val="center"/>
                    <w:rPr>
                      <w:rFonts w:ascii="Arial" w:hAnsi="Arial" w:cs="Arial"/>
                      <w:b/>
                      <w:bCs/>
                      <w:sz w:val="18"/>
                      <w:szCs w:val="18"/>
                    </w:rPr>
                  </w:pPr>
                  <w:r w:rsidRPr="00A30BF8">
                    <w:rPr>
                      <w:rFonts w:ascii="Arial" w:hAnsi="Arial" w:cs="Arial"/>
                      <w:b/>
                      <w:bCs/>
                      <w:sz w:val="18"/>
                      <w:szCs w:val="18"/>
                    </w:rPr>
                    <w:t>Region</w:t>
                  </w:r>
                </w:p>
              </w:tc>
              <w:tc>
                <w:tcPr>
                  <w:tcW w:w="1671" w:type="dxa"/>
                  <w:shd w:val="clear" w:color="auto" w:fill="EFEFEF"/>
                </w:tcPr>
                <w:p w:rsidR="007A1DBA" w:rsidRPr="00A30BF8" w:rsidRDefault="007A1DBA" w:rsidP="00A30BF8">
                  <w:pPr>
                    <w:spacing w:after="0"/>
                    <w:jc w:val="center"/>
                    <w:rPr>
                      <w:rFonts w:ascii="Arial" w:hAnsi="Arial" w:cs="Arial"/>
                      <w:b/>
                      <w:bCs/>
                      <w:sz w:val="18"/>
                      <w:szCs w:val="18"/>
                    </w:rPr>
                  </w:pPr>
                  <w:r w:rsidRPr="00A30BF8">
                    <w:rPr>
                      <w:rFonts w:ascii="Arial" w:hAnsi="Arial" w:cs="Arial"/>
                      <w:b/>
                      <w:bCs/>
                      <w:sz w:val="18"/>
                      <w:szCs w:val="18"/>
                    </w:rPr>
                    <w:t>Segment Selection</w:t>
                  </w:r>
                </w:p>
              </w:tc>
            </w:tr>
            <w:tr w:rsidR="007A1DBA" w:rsidRPr="00A30BF8">
              <w:trPr>
                <w:tblCellSpacing w:w="7" w:type="dxa"/>
              </w:trPr>
              <w:tc>
                <w:tcPr>
                  <w:tcW w:w="3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1.</w:t>
                  </w:r>
                </w:p>
              </w:tc>
              <w:tc>
                <w:tcPr>
                  <w:tcW w:w="1681" w:type="dxa"/>
                  <w:shd w:val="clear" w:color="auto" w:fill="FFFFFF"/>
                  <w:vAlign w:val="center"/>
                </w:tcPr>
                <w:p w:rsidR="007A1DBA" w:rsidRPr="00A30BF8" w:rsidRDefault="007A1DBA" w:rsidP="00A30BF8">
                  <w:pPr>
                    <w:spacing w:after="0"/>
                    <w:rPr>
                      <w:rFonts w:ascii="Arial" w:hAnsi="Arial" w:cs="Arial"/>
                      <w:color w:val="000000"/>
                      <w:sz w:val="18"/>
                      <w:szCs w:val="18"/>
                    </w:rPr>
                  </w:pPr>
                  <w:proofErr w:type="spellStart"/>
                  <w:r w:rsidRPr="00A30BF8">
                    <w:rPr>
                      <w:rFonts w:ascii="Arial" w:hAnsi="Arial" w:cs="Arial"/>
                      <w:color w:val="000000"/>
                      <w:sz w:val="18"/>
                      <w:szCs w:val="18"/>
                    </w:rPr>
                    <w:t>Mahmood</w:t>
                  </w:r>
                  <w:proofErr w:type="spellEnd"/>
                  <w:r w:rsidRPr="00A30BF8">
                    <w:rPr>
                      <w:rFonts w:ascii="Arial" w:hAnsi="Arial" w:cs="Arial"/>
                      <w:color w:val="000000"/>
                      <w:sz w:val="18"/>
                      <w:szCs w:val="18"/>
                    </w:rPr>
                    <w:t xml:space="preserve"> Safi </w:t>
                  </w:r>
                </w:p>
              </w:tc>
              <w:tc>
                <w:tcPr>
                  <w:tcW w:w="2912"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Omaha Public Utility District </w:t>
                  </w:r>
                </w:p>
              </w:tc>
              <w:tc>
                <w:tcPr>
                  <w:tcW w:w="670"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MRO </w:t>
                  </w:r>
                </w:p>
              </w:tc>
              <w:tc>
                <w:tcPr>
                  <w:tcW w:w="167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1, 3, 5, 6 </w:t>
                  </w:r>
                </w:p>
              </w:tc>
            </w:tr>
            <w:tr w:rsidR="007A1DBA" w:rsidRPr="00A30BF8">
              <w:trPr>
                <w:tblCellSpacing w:w="7" w:type="dxa"/>
              </w:trPr>
              <w:tc>
                <w:tcPr>
                  <w:tcW w:w="3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2.</w:t>
                  </w:r>
                </w:p>
              </w:tc>
              <w:tc>
                <w:tcPr>
                  <w:tcW w:w="168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Chuck Lawrence </w:t>
                  </w:r>
                </w:p>
              </w:tc>
              <w:tc>
                <w:tcPr>
                  <w:tcW w:w="2912"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American Transmission Company </w:t>
                  </w:r>
                </w:p>
              </w:tc>
              <w:tc>
                <w:tcPr>
                  <w:tcW w:w="670"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MRO </w:t>
                  </w:r>
                </w:p>
              </w:tc>
              <w:tc>
                <w:tcPr>
                  <w:tcW w:w="167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 </w:t>
                  </w:r>
                </w:p>
              </w:tc>
            </w:tr>
            <w:tr w:rsidR="007A1DBA" w:rsidRPr="00A30BF8">
              <w:trPr>
                <w:tblCellSpacing w:w="7" w:type="dxa"/>
              </w:trPr>
              <w:tc>
                <w:tcPr>
                  <w:tcW w:w="3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3.</w:t>
                  </w:r>
                </w:p>
              </w:tc>
              <w:tc>
                <w:tcPr>
                  <w:tcW w:w="168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Tom Webb </w:t>
                  </w:r>
                </w:p>
              </w:tc>
              <w:tc>
                <w:tcPr>
                  <w:tcW w:w="2912"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WPS Corporation </w:t>
                  </w:r>
                </w:p>
              </w:tc>
              <w:tc>
                <w:tcPr>
                  <w:tcW w:w="670"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MRO </w:t>
                  </w:r>
                </w:p>
              </w:tc>
              <w:tc>
                <w:tcPr>
                  <w:tcW w:w="167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3, 4, 5, 6 </w:t>
                  </w:r>
                </w:p>
              </w:tc>
            </w:tr>
            <w:tr w:rsidR="007A1DBA" w:rsidRPr="00A30BF8">
              <w:trPr>
                <w:tblCellSpacing w:w="7" w:type="dxa"/>
              </w:trPr>
              <w:tc>
                <w:tcPr>
                  <w:tcW w:w="3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4.</w:t>
                  </w:r>
                </w:p>
              </w:tc>
              <w:tc>
                <w:tcPr>
                  <w:tcW w:w="168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Jason Marshall </w:t>
                  </w:r>
                </w:p>
              </w:tc>
              <w:tc>
                <w:tcPr>
                  <w:tcW w:w="2912"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Midwest ISO Inc. </w:t>
                  </w:r>
                </w:p>
              </w:tc>
              <w:tc>
                <w:tcPr>
                  <w:tcW w:w="670"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MRO </w:t>
                  </w:r>
                </w:p>
              </w:tc>
              <w:tc>
                <w:tcPr>
                  <w:tcW w:w="167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2 </w:t>
                  </w:r>
                </w:p>
              </w:tc>
            </w:tr>
            <w:tr w:rsidR="007A1DBA" w:rsidRPr="00A30BF8">
              <w:trPr>
                <w:tblCellSpacing w:w="7" w:type="dxa"/>
              </w:trPr>
              <w:tc>
                <w:tcPr>
                  <w:tcW w:w="3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5.</w:t>
                  </w:r>
                </w:p>
              </w:tc>
              <w:tc>
                <w:tcPr>
                  <w:tcW w:w="168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Jodi Jenson </w:t>
                  </w:r>
                </w:p>
              </w:tc>
              <w:tc>
                <w:tcPr>
                  <w:tcW w:w="2912"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Western Area Power Administration </w:t>
                  </w:r>
                </w:p>
              </w:tc>
              <w:tc>
                <w:tcPr>
                  <w:tcW w:w="670"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MRO </w:t>
                  </w:r>
                </w:p>
              </w:tc>
              <w:tc>
                <w:tcPr>
                  <w:tcW w:w="167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1, 6 </w:t>
                  </w:r>
                </w:p>
              </w:tc>
            </w:tr>
            <w:tr w:rsidR="007A1DBA" w:rsidRPr="00A30BF8">
              <w:trPr>
                <w:tblCellSpacing w:w="7" w:type="dxa"/>
              </w:trPr>
              <w:tc>
                <w:tcPr>
                  <w:tcW w:w="3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6. </w:t>
                  </w:r>
                </w:p>
              </w:tc>
              <w:tc>
                <w:tcPr>
                  <w:tcW w:w="168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Ken Goldsmith </w:t>
                  </w:r>
                </w:p>
              </w:tc>
              <w:tc>
                <w:tcPr>
                  <w:tcW w:w="2912"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Alliant Energy </w:t>
                  </w:r>
                </w:p>
              </w:tc>
              <w:tc>
                <w:tcPr>
                  <w:tcW w:w="670"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MRO </w:t>
                  </w:r>
                </w:p>
              </w:tc>
              <w:tc>
                <w:tcPr>
                  <w:tcW w:w="167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4 </w:t>
                  </w:r>
                </w:p>
              </w:tc>
            </w:tr>
            <w:tr w:rsidR="007A1DBA" w:rsidRPr="00A30BF8">
              <w:trPr>
                <w:tblCellSpacing w:w="7" w:type="dxa"/>
              </w:trPr>
              <w:tc>
                <w:tcPr>
                  <w:tcW w:w="3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7. </w:t>
                  </w:r>
                </w:p>
              </w:tc>
              <w:tc>
                <w:tcPr>
                  <w:tcW w:w="168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Dave Rudolph </w:t>
                  </w:r>
                </w:p>
              </w:tc>
              <w:tc>
                <w:tcPr>
                  <w:tcW w:w="2912"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Basin Electric Power Cooperative </w:t>
                  </w:r>
                </w:p>
              </w:tc>
              <w:tc>
                <w:tcPr>
                  <w:tcW w:w="670"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MRO </w:t>
                  </w:r>
                </w:p>
              </w:tc>
              <w:tc>
                <w:tcPr>
                  <w:tcW w:w="167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1, 3, 5, 6 </w:t>
                  </w:r>
                </w:p>
              </w:tc>
            </w:tr>
            <w:tr w:rsidR="007A1DBA" w:rsidRPr="00A30BF8">
              <w:trPr>
                <w:tblCellSpacing w:w="7" w:type="dxa"/>
              </w:trPr>
              <w:tc>
                <w:tcPr>
                  <w:tcW w:w="3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8. </w:t>
                  </w:r>
                </w:p>
              </w:tc>
              <w:tc>
                <w:tcPr>
                  <w:tcW w:w="168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Eric </w:t>
                  </w:r>
                  <w:proofErr w:type="spellStart"/>
                  <w:r w:rsidRPr="00A30BF8">
                    <w:rPr>
                      <w:rFonts w:ascii="Arial" w:hAnsi="Arial" w:cs="Arial"/>
                      <w:color w:val="000000"/>
                      <w:sz w:val="18"/>
                      <w:szCs w:val="18"/>
                    </w:rPr>
                    <w:t>Ruskamp</w:t>
                  </w:r>
                  <w:proofErr w:type="spellEnd"/>
                  <w:r w:rsidRPr="00A30BF8">
                    <w:rPr>
                      <w:rFonts w:ascii="Arial" w:hAnsi="Arial" w:cs="Arial"/>
                      <w:color w:val="000000"/>
                      <w:sz w:val="18"/>
                      <w:szCs w:val="18"/>
                    </w:rPr>
                    <w:t xml:space="preserve"> </w:t>
                  </w:r>
                </w:p>
              </w:tc>
              <w:tc>
                <w:tcPr>
                  <w:tcW w:w="2912" w:type="dxa"/>
                  <w:shd w:val="clear" w:color="auto" w:fill="FAF9F6"/>
                  <w:vAlign w:val="center"/>
                </w:tcPr>
                <w:p w:rsidR="007A1DBA" w:rsidRPr="00A30BF8" w:rsidRDefault="007A1DBA" w:rsidP="00A30BF8">
                  <w:pPr>
                    <w:spacing w:after="0"/>
                    <w:rPr>
                      <w:rFonts w:ascii="Arial" w:hAnsi="Arial" w:cs="Arial"/>
                      <w:color w:val="000000"/>
                      <w:sz w:val="18"/>
                      <w:szCs w:val="18"/>
                    </w:rPr>
                  </w:pPr>
                  <w:smartTag w:uri="urn:schemas-microsoft-com:office:smarttags" w:element="place">
                    <w:smartTag w:uri="urn:schemas-microsoft-com:office:smarttags" w:element="City">
                      <w:r w:rsidRPr="00A30BF8">
                        <w:rPr>
                          <w:rFonts w:ascii="Arial" w:hAnsi="Arial" w:cs="Arial"/>
                          <w:color w:val="000000"/>
                          <w:sz w:val="18"/>
                          <w:szCs w:val="18"/>
                        </w:rPr>
                        <w:t>Lincoln</w:t>
                      </w:r>
                    </w:smartTag>
                  </w:smartTag>
                  <w:r w:rsidRPr="00A30BF8">
                    <w:rPr>
                      <w:rFonts w:ascii="Arial" w:hAnsi="Arial" w:cs="Arial"/>
                      <w:color w:val="000000"/>
                      <w:sz w:val="18"/>
                      <w:szCs w:val="18"/>
                    </w:rPr>
                    <w:t xml:space="preserve"> Electric System </w:t>
                  </w:r>
                </w:p>
              </w:tc>
              <w:tc>
                <w:tcPr>
                  <w:tcW w:w="670"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MRO </w:t>
                  </w:r>
                </w:p>
              </w:tc>
              <w:tc>
                <w:tcPr>
                  <w:tcW w:w="167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1, 3, 5, 6 </w:t>
                  </w:r>
                </w:p>
              </w:tc>
            </w:tr>
            <w:tr w:rsidR="007A1DBA" w:rsidRPr="00A30BF8">
              <w:trPr>
                <w:tblCellSpacing w:w="7" w:type="dxa"/>
              </w:trPr>
              <w:tc>
                <w:tcPr>
                  <w:tcW w:w="3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9. </w:t>
                  </w:r>
                </w:p>
              </w:tc>
              <w:tc>
                <w:tcPr>
                  <w:tcW w:w="168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Joseph Knight </w:t>
                  </w:r>
                </w:p>
              </w:tc>
              <w:tc>
                <w:tcPr>
                  <w:tcW w:w="2912" w:type="dxa"/>
                  <w:shd w:val="clear" w:color="auto" w:fill="FFFFFF"/>
                  <w:vAlign w:val="center"/>
                </w:tcPr>
                <w:p w:rsidR="007A1DBA" w:rsidRPr="00A30BF8" w:rsidRDefault="007A1DBA" w:rsidP="00A30BF8">
                  <w:pPr>
                    <w:spacing w:after="0"/>
                    <w:rPr>
                      <w:rFonts w:ascii="Arial" w:hAnsi="Arial" w:cs="Arial"/>
                      <w:color w:val="000000"/>
                      <w:sz w:val="18"/>
                      <w:szCs w:val="18"/>
                    </w:rPr>
                  </w:pPr>
                  <w:smartTag w:uri="urn:schemas-microsoft-com:office:smarttags" w:element="place">
                    <w:smartTag w:uri="urn:schemas-microsoft-com:office:smarttags" w:element="PlaceName">
                      <w:r w:rsidRPr="00A30BF8">
                        <w:rPr>
                          <w:rFonts w:ascii="Arial" w:hAnsi="Arial" w:cs="Arial"/>
                          <w:color w:val="000000"/>
                          <w:sz w:val="18"/>
                          <w:szCs w:val="18"/>
                        </w:rPr>
                        <w:t>Great</w:t>
                      </w:r>
                    </w:smartTag>
                    <w:r w:rsidRPr="00A30BF8">
                      <w:rPr>
                        <w:rFonts w:ascii="Arial" w:hAnsi="Arial" w:cs="Arial"/>
                        <w:color w:val="000000"/>
                        <w:sz w:val="18"/>
                        <w:szCs w:val="18"/>
                      </w:rPr>
                      <w:t xml:space="preserve"> </w:t>
                    </w:r>
                    <w:smartTag w:uri="urn:schemas-microsoft-com:office:smarttags" w:element="PlaceType">
                      <w:r w:rsidRPr="00A30BF8">
                        <w:rPr>
                          <w:rFonts w:ascii="Arial" w:hAnsi="Arial" w:cs="Arial"/>
                          <w:color w:val="000000"/>
                          <w:sz w:val="18"/>
                          <w:szCs w:val="18"/>
                        </w:rPr>
                        <w:t>River</w:t>
                      </w:r>
                    </w:smartTag>
                  </w:smartTag>
                  <w:r w:rsidRPr="00A30BF8">
                    <w:rPr>
                      <w:rFonts w:ascii="Arial" w:hAnsi="Arial" w:cs="Arial"/>
                      <w:color w:val="000000"/>
                      <w:sz w:val="18"/>
                      <w:szCs w:val="18"/>
                    </w:rPr>
                    <w:t xml:space="preserve"> Energy </w:t>
                  </w:r>
                </w:p>
              </w:tc>
              <w:tc>
                <w:tcPr>
                  <w:tcW w:w="670"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MRO </w:t>
                  </w:r>
                </w:p>
              </w:tc>
              <w:tc>
                <w:tcPr>
                  <w:tcW w:w="167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1, 3, 5, 6 </w:t>
                  </w:r>
                </w:p>
              </w:tc>
            </w:tr>
            <w:tr w:rsidR="007A1DBA" w:rsidRPr="00A30BF8">
              <w:trPr>
                <w:tblCellSpacing w:w="7" w:type="dxa"/>
              </w:trPr>
              <w:tc>
                <w:tcPr>
                  <w:tcW w:w="3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10. </w:t>
                  </w:r>
                </w:p>
              </w:tc>
              <w:tc>
                <w:tcPr>
                  <w:tcW w:w="168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Joe </w:t>
                  </w:r>
                  <w:proofErr w:type="spellStart"/>
                  <w:r w:rsidRPr="00A30BF8">
                    <w:rPr>
                      <w:rFonts w:ascii="Arial" w:hAnsi="Arial" w:cs="Arial"/>
                      <w:color w:val="000000"/>
                      <w:sz w:val="18"/>
                      <w:szCs w:val="18"/>
                    </w:rPr>
                    <w:t>DePoorter</w:t>
                  </w:r>
                  <w:proofErr w:type="spellEnd"/>
                  <w:r w:rsidRPr="00A30BF8">
                    <w:rPr>
                      <w:rFonts w:ascii="Arial" w:hAnsi="Arial" w:cs="Arial"/>
                      <w:color w:val="000000"/>
                      <w:sz w:val="18"/>
                      <w:szCs w:val="18"/>
                    </w:rPr>
                    <w:t xml:space="preserve"> </w:t>
                  </w:r>
                </w:p>
              </w:tc>
              <w:tc>
                <w:tcPr>
                  <w:tcW w:w="2912" w:type="dxa"/>
                  <w:shd w:val="clear" w:color="auto" w:fill="FAF9F6"/>
                  <w:vAlign w:val="center"/>
                </w:tcPr>
                <w:p w:rsidR="007A1DBA" w:rsidRPr="00A30BF8" w:rsidRDefault="007A1DBA" w:rsidP="00A30BF8">
                  <w:pPr>
                    <w:spacing w:after="0"/>
                    <w:rPr>
                      <w:rFonts w:ascii="Arial" w:hAnsi="Arial" w:cs="Arial"/>
                      <w:color w:val="000000"/>
                      <w:sz w:val="18"/>
                      <w:szCs w:val="18"/>
                    </w:rPr>
                  </w:pPr>
                  <w:smartTag w:uri="urn:schemas-microsoft-com:office:smarttags" w:element="place">
                    <w:smartTag w:uri="urn:schemas-microsoft-com:office:smarttags" w:element="City">
                      <w:r w:rsidRPr="00A30BF8">
                        <w:rPr>
                          <w:rFonts w:ascii="Arial" w:hAnsi="Arial" w:cs="Arial"/>
                          <w:color w:val="000000"/>
                          <w:sz w:val="18"/>
                          <w:szCs w:val="18"/>
                        </w:rPr>
                        <w:t>Madison</w:t>
                      </w:r>
                    </w:smartTag>
                  </w:smartTag>
                  <w:r w:rsidRPr="00A30BF8">
                    <w:rPr>
                      <w:rFonts w:ascii="Arial" w:hAnsi="Arial" w:cs="Arial"/>
                      <w:color w:val="000000"/>
                      <w:sz w:val="18"/>
                      <w:szCs w:val="18"/>
                    </w:rPr>
                    <w:t xml:space="preserve"> Gas &amp; Electric </w:t>
                  </w:r>
                </w:p>
              </w:tc>
              <w:tc>
                <w:tcPr>
                  <w:tcW w:w="670"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MRO </w:t>
                  </w:r>
                </w:p>
              </w:tc>
              <w:tc>
                <w:tcPr>
                  <w:tcW w:w="167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3, 4, 5, 6 </w:t>
                  </w:r>
                </w:p>
              </w:tc>
            </w:tr>
            <w:tr w:rsidR="007A1DBA" w:rsidRPr="00A30BF8">
              <w:trPr>
                <w:tblCellSpacing w:w="7" w:type="dxa"/>
              </w:trPr>
              <w:tc>
                <w:tcPr>
                  <w:tcW w:w="3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11. </w:t>
                  </w:r>
                </w:p>
              </w:tc>
              <w:tc>
                <w:tcPr>
                  <w:tcW w:w="168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Scott Nickels </w:t>
                  </w:r>
                </w:p>
              </w:tc>
              <w:tc>
                <w:tcPr>
                  <w:tcW w:w="2912" w:type="dxa"/>
                  <w:shd w:val="clear" w:color="auto" w:fill="FFFFFF"/>
                  <w:vAlign w:val="center"/>
                </w:tcPr>
                <w:p w:rsidR="007A1DBA" w:rsidRPr="00A30BF8" w:rsidRDefault="007A1DBA" w:rsidP="00A30BF8">
                  <w:pPr>
                    <w:spacing w:after="0"/>
                    <w:rPr>
                      <w:rFonts w:ascii="Arial" w:hAnsi="Arial" w:cs="Arial"/>
                      <w:color w:val="000000"/>
                      <w:sz w:val="18"/>
                      <w:szCs w:val="18"/>
                    </w:rPr>
                  </w:pPr>
                  <w:smartTag w:uri="urn:schemas-microsoft-com:office:smarttags" w:element="place">
                    <w:smartTag w:uri="urn:schemas-microsoft-com:office:smarttags" w:element="City">
                      <w:r w:rsidRPr="00A30BF8">
                        <w:rPr>
                          <w:rFonts w:ascii="Arial" w:hAnsi="Arial" w:cs="Arial"/>
                          <w:color w:val="000000"/>
                          <w:sz w:val="18"/>
                          <w:szCs w:val="18"/>
                        </w:rPr>
                        <w:t>Rochester</w:t>
                      </w:r>
                    </w:smartTag>
                  </w:smartTag>
                  <w:r w:rsidRPr="00A30BF8">
                    <w:rPr>
                      <w:rFonts w:ascii="Arial" w:hAnsi="Arial" w:cs="Arial"/>
                      <w:color w:val="000000"/>
                      <w:sz w:val="18"/>
                      <w:szCs w:val="18"/>
                    </w:rPr>
                    <w:t xml:space="preserve"> Public </w:t>
                  </w:r>
                  <w:proofErr w:type="spellStart"/>
                  <w:r w:rsidRPr="00A30BF8">
                    <w:rPr>
                      <w:rFonts w:ascii="Arial" w:hAnsi="Arial" w:cs="Arial"/>
                      <w:color w:val="000000"/>
                      <w:sz w:val="18"/>
                      <w:szCs w:val="18"/>
                    </w:rPr>
                    <w:t>Utilties</w:t>
                  </w:r>
                  <w:proofErr w:type="spellEnd"/>
                  <w:r w:rsidRPr="00A30BF8">
                    <w:rPr>
                      <w:rFonts w:ascii="Arial" w:hAnsi="Arial" w:cs="Arial"/>
                      <w:color w:val="000000"/>
                      <w:sz w:val="18"/>
                      <w:szCs w:val="18"/>
                    </w:rPr>
                    <w:t xml:space="preserve"> </w:t>
                  </w:r>
                </w:p>
              </w:tc>
              <w:tc>
                <w:tcPr>
                  <w:tcW w:w="670"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MRO </w:t>
                  </w:r>
                </w:p>
              </w:tc>
              <w:tc>
                <w:tcPr>
                  <w:tcW w:w="167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4 </w:t>
                  </w:r>
                </w:p>
              </w:tc>
            </w:tr>
            <w:tr w:rsidR="007A1DBA" w:rsidRPr="00A30BF8">
              <w:trPr>
                <w:tblCellSpacing w:w="7" w:type="dxa"/>
              </w:trPr>
              <w:tc>
                <w:tcPr>
                  <w:tcW w:w="3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12. </w:t>
                  </w:r>
                </w:p>
              </w:tc>
              <w:tc>
                <w:tcPr>
                  <w:tcW w:w="1681" w:type="dxa"/>
                  <w:shd w:val="clear" w:color="auto" w:fill="FAF9F6"/>
                  <w:vAlign w:val="center"/>
                </w:tcPr>
                <w:p w:rsidR="007A1DBA" w:rsidRPr="00A30BF8" w:rsidRDefault="007A1DBA" w:rsidP="00A30BF8">
                  <w:pPr>
                    <w:spacing w:after="0"/>
                    <w:rPr>
                      <w:rFonts w:ascii="Arial" w:hAnsi="Arial" w:cs="Arial"/>
                      <w:color w:val="000000"/>
                      <w:sz w:val="18"/>
                      <w:szCs w:val="18"/>
                    </w:rPr>
                  </w:pPr>
                  <w:smartTag w:uri="urn:schemas-microsoft-com:office:smarttags" w:element="place">
                    <w:smartTag w:uri="urn:schemas-microsoft-com:office:smarttags" w:element="PlaceName">
                      <w:r w:rsidRPr="00A30BF8">
                        <w:rPr>
                          <w:rFonts w:ascii="Arial" w:hAnsi="Arial" w:cs="Arial"/>
                          <w:color w:val="000000"/>
                          <w:sz w:val="18"/>
                          <w:szCs w:val="18"/>
                        </w:rPr>
                        <w:t>Terry</w:t>
                      </w:r>
                    </w:smartTag>
                    <w:r w:rsidRPr="00A30BF8">
                      <w:rPr>
                        <w:rFonts w:ascii="Arial" w:hAnsi="Arial" w:cs="Arial"/>
                        <w:color w:val="000000"/>
                        <w:sz w:val="18"/>
                        <w:szCs w:val="18"/>
                      </w:rPr>
                      <w:t xml:space="preserve"> </w:t>
                    </w:r>
                    <w:proofErr w:type="spellStart"/>
                    <w:smartTag w:uri="urn:schemas-microsoft-com:office:smarttags" w:element="PlaceName">
                      <w:r w:rsidRPr="00A30BF8">
                        <w:rPr>
                          <w:rFonts w:ascii="Arial" w:hAnsi="Arial" w:cs="Arial"/>
                          <w:color w:val="000000"/>
                          <w:sz w:val="18"/>
                          <w:szCs w:val="18"/>
                        </w:rPr>
                        <w:t>Harbour</w:t>
                      </w:r>
                    </w:smartTag>
                  </w:smartTag>
                  <w:proofErr w:type="spellEnd"/>
                  <w:r w:rsidRPr="00A30BF8">
                    <w:rPr>
                      <w:rFonts w:ascii="Arial" w:hAnsi="Arial" w:cs="Arial"/>
                      <w:color w:val="000000"/>
                      <w:sz w:val="18"/>
                      <w:szCs w:val="18"/>
                    </w:rPr>
                    <w:t xml:space="preserve"> </w:t>
                  </w:r>
                </w:p>
              </w:tc>
              <w:tc>
                <w:tcPr>
                  <w:tcW w:w="2912"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MidAmerican Energy Company </w:t>
                  </w:r>
                </w:p>
              </w:tc>
              <w:tc>
                <w:tcPr>
                  <w:tcW w:w="670"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MRO </w:t>
                  </w:r>
                </w:p>
              </w:tc>
              <w:tc>
                <w:tcPr>
                  <w:tcW w:w="167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6, 1, 3, 5 </w:t>
                  </w:r>
                </w:p>
              </w:tc>
            </w:tr>
          </w:tbl>
          <w:p w:rsidR="007A1DBA" w:rsidRPr="006325FE" w:rsidRDefault="007A1DBA" w:rsidP="006325FE">
            <w:pPr>
              <w:spacing w:before="60" w:after="60"/>
              <w:jc w:val="center"/>
              <w:rPr>
                <w:rFonts w:ascii="Arial" w:hAnsi="Arial" w:cs="Arial"/>
                <w:sz w:val="20"/>
                <w:szCs w:val="20"/>
              </w:rPr>
            </w:pPr>
          </w:p>
        </w:tc>
      </w:tr>
      <w:tr w:rsidR="007A1DBA" w:rsidRPr="00FD7B6B" w:rsidTr="006325FE">
        <w:trPr>
          <w:jc w:val="center"/>
        </w:trPr>
        <w:tc>
          <w:tcPr>
            <w:tcW w:w="533" w:type="dxa"/>
          </w:tcPr>
          <w:p w:rsidR="007A1DBA" w:rsidRPr="006325FE" w:rsidRDefault="007A1DBA" w:rsidP="006325FE">
            <w:pPr>
              <w:numPr>
                <w:ilvl w:val="0"/>
                <w:numId w:val="21"/>
              </w:numPr>
              <w:autoSpaceDE w:val="0"/>
              <w:autoSpaceDN w:val="0"/>
              <w:adjustRightInd w:val="0"/>
              <w:spacing w:before="60" w:after="60"/>
              <w:rPr>
                <w:rFonts w:ascii="Arial" w:hAnsi="Arial" w:cs="Arial"/>
                <w:sz w:val="20"/>
                <w:szCs w:val="20"/>
              </w:rPr>
            </w:pPr>
          </w:p>
        </w:tc>
        <w:tc>
          <w:tcPr>
            <w:tcW w:w="129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Group</w:t>
            </w:r>
          </w:p>
        </w:tc>
        <w:tc>
          <w:tcPr>
            <w:tcW w:w="234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 xml:space="preserve">Howard </w:t>
            </w:r>
            <w:proofErr w:type="spellStart"/>
            <w:r w:rsidRPr="006325FE">
              <w:rPr>
                <w:rFonts w:ascii="Arial" w:hAnsi="Arial" w:cs="Arial"/>
                <w:color w:val="000000"/>
                <w:sz w:val="20"/>
                <w:szCs w:val="20"/>
              </w:rPr>
              <w:t>Rulf</w:t>
            </w:r>
            <w:proofErr w:type="spellEnd"/>
          </w:p>
        </w:tc>
        <w:tc>
          <w:tcPr>
            <w:tcW w:w="450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We Energies</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6"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484" w:type="dxa"/>
          </w:tcPr>
          <w:p w:rsidR="007A1DBA" w:rsidRPr="006325FE" w:rsidRDefault="007A1DBA" w:rsidP="006325FE">
            <w:pPr>
              <w:spacing w:before="60" w:after="60"/>
              <w:jc w:val="center"/>
              <w:rPr>
                <w:rFonts w:ascii="Arial" w:hAnsi="Arial" w:cs="Arial"/>
                <w:sz w:val="20"/>
                <w:szCs w:val="20"/>
              </w:rPr>
            </w:pPr>
          </w:p>
        </w:tc>
        <w:tc>
          <w:tcPr>
            <w:tcW w:w="547"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r>
      <w:tr w:rsidR="007A1DBA" w:rsidRPr="00FD7B6B" w:rsidTr="006325FE">
        <w:trPr>
          <w:jc w:val="center"/>
        </w:trPr>
        <w:tc>
          <w:tcPr>
            <w:tcW w:w="13816" w:type="dxa"/>
            <w:gridSpan w:val="14"/>
          </w:tcPr>
          <w:tbl>
            <w:tblPr>
              <w:tblW w:w="0" w:type="auto"/>
              <w:tblCellSpacing w:w="7" w:type="dxa"/>
              <w:tblLayout w:type="fixed"/>
              <w:tblCellMar>
                <w:top w:w="30" w:type="dxa"/>
                <w:left w:w="30" w:type="dxa"/>
                <w:bottom w:w="30" w:type="dxa"/>
                <w:right w:w="30" w:type="dxa"/>
              </w:tblCellMar>
              <w:tblLook w:val="00A0"/>
            </w:tblPr>
            <w:tblGrid>
              <w:gridCol w:w="232"/>
              <w:gridCol w:w="1695"/>
              <w:gridCol w:w="2104"/>
              <w:gridCol w:w="684"/>
              <w:gridCol w:w="1692"/>
            </w:tblGrid>
            <w:tr w:rsidR="007A1DBA" w:rsidRPr="00A30BF8">
              <w:trPr>
                <w:tblCellSpacing w:w="7" w:type="dxa"/>
              </w:trPr>
              <w:tc>
                <w:tcPr>
                  <w:tcW w:w="211" w:type="dxa"/>
                  <w:shd w:val="clear" w:color="auto" w:fill="EFEFEF"/>
                </w:tcPr>
                <w:p w:rsidR="007A1DBA" w:rsidRPr="00A30BF8" w:rsidRDefault="007A1DBA" w:rsidP="00A30BF8">
                  <w:pPr>
                    <w:spacing w:after="0"/>
                    <w:jc w:val="center"/>
                    <w:rPr>
                      <w:rFonts w:ascii="Arial" w:hAnsi="Arial" w:cs="Arial"/>
                      <w:b/>
                      <w:bCs/>
                      <w:sz w:val="18"/>
                      <w:szCs w:val="18"/>
                    </w:rPr>
                  </w:pPr>
                </w:p>
              </w:tc>
              <w:tc>
                <w:tcPr>
                  <w:tcW w:w="1681" w:type="dxa"/>
                  <w:shd w:val="clear" w:color="auto" w:fill="EFEFEF"/>
                </w:tcPr>
                <w:p w:rsidR="007A1DBA" w:rsidRPr="00A30BF8" w:rsidRDefault="007A1DBA" w:rsidP="00A30BF8">
                  <w:pPr>
                    <w:spacing w:after="0"/>
                    <w:jc w:val="center"/>
                    <w:rPr>
                      <w:rFonts w:ascii="Arial" w:hAnsi="Arial" w:cs="Arial"/>
                      <w:b/>
                      <w:bCs/>
                      <w:sz w:val="18"/>
                      <w:szCs w:val="18"/>
                    </w:rPr>
                  </w:pPr>
                  <w:r w:rsidRPr="00A30BF8">
                    <w:rPr>
                      <w:rFonts w:ascii="Arial" w:hAnsi="Arial" w:cs="Arial"/>
                      <w:b/>
                      <w:bCs/>
                      <w:sz w:val="18"/>
                      <w:szCs w:val="18"/>
                    </w:rPr>
                    <w:t>Additional Member</w:t>
                  </w:r>
                </w:p>
              </w:tc>
              <w:tc>
                <w:tcPr>
                  <w:tcW w:w="2090" w:type="dxa"/>
                  <w:shd w:val="clear" w:color="auto" w:fill="EFEFEF"/>
                </w:tcPr>
                <w:p w:rsidR="007A1DBA" w:rsidRPr="00A30BF8" w:rsidRDefault="007A1DBA" w:rsidP="00A30BF8">
                  <w:pPr>
                    <w:spacing w:after="0"/>
                    <w:jc w:val="center"/>
                    <w:rPr>
                      <w:rFonts w:ascii="Arial" w:hAnsi="Arial" w:cs="Arial"/>
                      <w:b/>
                      <w:bCs/>
                      <w:sz w:val="18"/>
                      <w:szCs w:val="18"/>
                    </w:rPr>
                  </w:pPr>
                  <w:r w:rsidRPr="00A30BF8">
                    <w:rPr>
                      <w:rFonts w:ascii="Arial" w:hAnsi="Arial" w:cs="Arial"/>
                      <w:b/>
                      <w:bCs/>
                      <w:sz w:val="18"/>
                      <w:szCs w:val="18"/>
                    </w:rPr>
                    <w:t>Additional Organization</w:t>
                  </w:r>
                </w:p>
              </w:tc>
              <w:tc>
                <w:tcPr>
                  <w:tcW w:w="670" w:type="dxa"/>
                  <w:shd w:val="clear" w:color="auto" w:fill="EFEFEF"/>
                </w:tcPr>
                <w:p w:rsidR="007A1DBA" w:rsidRPr="00A30BF8" w:rsidRDefault="007A1DBA" w:rsidP="00A30BF8">
                  <w:pPr>
                    <w:spacing w:after="0"/>
                    <w:jc w:val="center"/>
                    <w:rPr>
                      <w:rFonts w:ascii="Arial" w:hAnsi="Arial" w:cs="Arial"/>
                      <w:b/>
                      <w:bCs/>
                      <w:sz w:val="18"/>
                      <w:szCs w:val="18"/>
                    </w:rPr>
                  </w:pPr>
                  <w:r w:rsidRPr="00A30BF8">
                    <w:rPr>
                      <w:rFonts w:ascii="Arial" w:hAnsi="Arial" w:cs="Arial"/>
                      <w:b/>
                      <w:bCs/>
                      <w:sz w:val="18"/>
                      <w:szCs w:val="18"/>
                    </w:rPr>
                    <w:t>Region</w:t>
                  </w:r>
                </w:p>
              </w:tc>
              <w:tc>
                <w:tcPr>
                  <w:tcW w:w="1671" w:type="dxa"/>
                  <w:shd w:val="clear" w:color="auto" w:fill="EFEFEF"/>
                </w:tcPr>
                <w:p w:rsidR="007A1DBA" w:rsidRPr="00A30BF8" w:rsidRDefault="007A1DBA" w:rsidP="00A30BF8">
                  <w:pPr>
                    <w:spacing w:after="0"/>
                    <w:jc w:val="center"/>
                    <w:rPr>
                      <w:rFonts w:ascii="Arial" w:hAnsi="Arial" w:cs="Arial"/>
                      <w:b/>
                      <w:bCs/>
                      <w:sz w:val="18"/>
                      <w:szCs w:val="18"/>
                    </w:rPr>
                  </w:pPr>
                  <w:r w:rsidRPr="00A30BF8">
                    <w:rPr>
                      <w:rFonts w:ascii="Arial" w:hAnsi="Arial" w:cs="Arial"/>
                      <w:b/>
                      <w:bCs/>
                      <w:sz w:val="18"/>
                      <w:szCs w:val="18"/>
                    </w:rPr>
                    <w:t>Segment Selection</w:t>
                  </w:r>
                </w:p>
              </w:tc>
            </w:tr>
            <w:tr w:rsidR="007A1DBA" w:rsidRPr="00A30BF8">
              <w:trPr>
                <w:tblCellSpacing w:w="7" w:type="dxa"/>
              </w:trPr>
              <w:tc>
                <w:tcPr>
                  <w:tcW w:w="21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1.</w:t>
                  </w:r>
                </w:p>
              </w:tc>
              <w:tc>
                <w:tcPr>
                  <w:tcW w:w="168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Janet Porter </w:t>
                  </w:r>
                </w:p>
              </w:tc>
              <w:tc>
                <w:tcPr>
                  <w:tcW w:w="2090" w:type="dxa"/>
                  <w:shd w:val="clear" w:color="auto" w:fill="FFFFFF"/>
                  <w:vAlign w:val="center"/>
                </w:tcPr>
                <w:p w:rsidR="007A1DBA" w:rsidRPr="00A30BF8" w:rsidRDefault="007A1DBA" w:rsidP="00A30BF8">
                  <w:pPr>
                    <w:spacing w:after="0"/>
                    <w:rPr>
                      <w:rFonts w:ascii="Arial" w:hAnsi="Arial" w:cs="Arial"/>
                      <w:color w:val="000000"/>
                      <w:sz w:val="18"/>
                      <w:szCs w:val="18"/>
                    </w:rPr>
                  </w:pPr>
                </w:p>
              </w:tc>
              <w:tc>
                <w:tcPr>
                  <w:tcW w:w="670"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RFC </w:t>
                  </w:r>
                </w:p>
              </w:tc>
              <w:tc>
                <w:tcPr>
                  <w:tcW w:w="1671" w:type="dxa"/>
                  <w:shd w:val="clear" w:color="auto" w:fill="FFFFFF"/>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3, 4, 5 </w:t>
                  </w:r>
                </w:p>
              </w:tc>
            </w:tr>
            <w:tr w:rsidR="007A1DBA" w:rsidRPr="00A30BF8">
              <w:trPr>
                <w:tblCellSpacing w:w="7" w:type="dxa"/>
              </w:trPr>
              <w:tc>
                <w:tcPr>
                  <w:tcW w:w="21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2.</w:t>
                  </w:r>
                </w:p>
              </w:tc>
              <w:tc>
                <w:tcPr>
                  <w:tcW w:w="168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Brian </w:t>
                  </w:r>
                  <w:proofErr w:type="spellStart"/>
                  <w:r w:rsidRPr="00A30BF8">
                    <w:rPr>
                      <w:rFonts w:ascii="Arial" w:hAnsi="Arial" w:cs="Arial"/>
                      <w:color w:val="000000"/>
                      <w:sz w:val="18"/>
                      <w:szCs w:val="18"/>
                    </w:rPr>
                    <w:t>Heimsch</w:t>
                  </w:r>
                  <w:proofErr w:type="spellEnd"/>
                  <w:r w:rsidRPr="00A30BF8">
                    <w:rPr>
                      <w:rFonts w:ascii="Arial" w:hAnsi="Arial" w:cs="Arial"/>
                      <w:color w:val="000000"/>
                      <w:sz w:val="18"/>
                      <w:szCs w:val="18"/>
                    </w:rPr>
                    <w:t xml:space="preserve"> </w:t>
                  </w:r>
                </w:p>
              </w:tc>
              <w:tc>
                <w:tcPr>
                  <w:tcW w:w="2090" w:type="dxa"/>
                  <w:shd w:val="clear" w:color="auto" w:fill="FAF9F6"/>
                  <w:vAlign w:val="center"/>
                </w:tcPr>
                <w:p w:rsidR="007A1DBA" w:rsidRPr="00A30BF8" w:rsidRDefault="007A1DBA" w:rsidP="00A30BF8">
                  <w:pPr>
                    <w:spacing w:after="0"/>
                    <w:rPr>
                      <w:rFonts w:ascii="Arial" w:hAnsi="Arial" w:cs="Arial"/>
                      <w:color w:val="000000"/>
                      <w:sz w:val="18"/>
                      <w:szCs w:val="18"/>
                    </w:rPr>
                  </w:pPr>
                </w:p>
              </w:tc>
              <w:tc>
                <w:tcPr>
                  <w:tcW w:w="670"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RFC </w:t>
                  </w:r>
                </w:p>
              </w:tc>
              <w:tc>
                <w:tcPr>
                  <w:tcW w:w="1671" w:type="dxa"/>
                  <w:shd w:val="clear" w:color="auto" w:fill="FAF9F6"/>
                  <w:vAlign w:val="center"/>
                </w:tcPr>
                <w:p w:rsidR="007A1DBA" w:rsidRPr="00A30BF8" w:rsidRDefault="007A1DBA" w:rsidP="00A30BF8">
                  <w:pPr>
                    <w:spacing w:after="0"/>
                    <w:rPr>
                      <w:rFonts w:ascii="Arial" w:hAnsi="Arial" w:cs="Arial"/>
                      <w:color w:val="000000"/>
                      <w:sz w:val="18"/>
                      <w:szCs w:val="18"/>
                    </w:rPr>
                  </w:pPr>
                  <w:r w:rsidRPr="00A30BF8">
                    <w:rPr>
                      <w:rFonts w:ascii="Arial" w:hAnsi="Arial" w:cs="Arial"/>
                      <w:color w:val="000000"/>
                      <w:sz w:val="18"/>
                      <w:szCs w:val="18"/>
                    </w:rPr>
                    <w:t xml:space="preserve">3, 4, 5 </w:t>
                  </w:r>
                </w:p>
              </w:tc>
            </w:tr>
          </w:tbl>
          <w:p w:rsidR="007A1DBA" w:rsidRPr="006325FE" w:rsidRDefault="007A1DBA" w:rsidP="006325FE">
            <w:pPr>
              <w:spacing w:before="60" w:after="60"/>
              <w:jc w:val="center"/>
              <w:rPr>
                <w:rFonts w:ascii="Arial" w:hAnsi="Arial" w:cs="Arial"/>
                <w:sz w:val="20"/>
                <w:szCs w:val="20"/>
              </w:rPr>
            </w:pPr>
          </w:p>
        </w:tc>
      </w:tr>
      <w:tr w:rsidR="007A1DBA" w:rsidRPr="00FD7B6B" w:rsidTr="006325FE">
        <w:trPr>
          <w:trHeight w:val="404"/>
          <w:jc w:val="center"/>
        </w:trPr>
        <w:tc>
          <w:tcPr>
            <w:tcW w:w="533" w:type="dxa"/>
          </w:tcPr>
          <w:p w:rsidR="007A1DBA" w:rsidRPr="006325FE" w:rsidRDefault="007A1DBA" w:rsidP="006325FE">
            <w:pPr>
              <w:numPr>
                <w:ilvl w:val="0"/>
                <w:numId w:val="21"/>
              </w:numPr>
              <w:autoSpaceDE w:val="0"/>
              <w:autoSpaceDN w:val="0"/>
              <w:adjustRightInd w:val="0"/>
              <w:spacing w:before="60" w:after="60"/>
              <w:rPr>
                <w:rFonts w:ascii="Arial" w:hAnsi="Arial" w:cs="Arial"/>
                <w:sz w:val="20"/>
                <w:szCs w:val="20"/>
              </w:rPr>
            </w:pPr>
          </w:p>
        </w:tc>
        <w:tc>
          <w:tcPr>
            <w:tcW w:w="129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Group</w:t>
            </w:r>
          </w:p>
        </w:tc>
        <w:tc>
          <w:tcPr>
            <w:tcW w:w="234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Dave Folk</w:t>
            </w:r>
          </w:p>
        </w:tc>
        <w:tc>
          <w:tcPr>
            <w:tcW w:w="450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FirstEnergy</w:t>
            </w: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6"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484"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47"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r>
      <w:tr w:rsidR="007A1DBA" w:rsidRPr="00FD7B6B" w:rsidTr="006325FE">
        <w:trPr>
          <w:jc w:val="center"/>
        </w:trPr>
        <w:tc>
          <w:tcPr>
            <w:tcW w:w="13816" w:type="dxa"/>
            <w:gridSpan w:val="14"/>
          </w:tcPr>
          <w:tbl>
            <w:tblPr>
              <w:tblW w:w="0" w:type="auto"/>
              <w:tblCellSpacing w:w="7" w:type="dxa"/>
              <w:tblLayout w:type="fixed"/>
              <w:tblCellMar>
                <w:top w:w="30" w:type="dxa"/>
                <w:left w:w="30" w:type="dxa"/>
                <w:bottom w:w="30" w:type="dxa"/>
                <w:right w:w="30" w:type="dxa"/>
              </w:tblCellMar>
              <w:tblLook w:val="00A0"/>
            </w:tblPr>
            <w:tblGrid>
              <w:gridCol w:w="232"/>
              <w:gridCol w:w="1695"/>
              <w:gridCol w:w="2104"/>
              <w:gridCol w:w="684"/>
              <w:gridCol w:w="1692"/>
            </w:tblGrid>
            <w:tr w:rsidR="007A1DBA" w:rsidRPr="0054305A">
              <w:trPr>
                <w:tblCellSpacing w:w="7" w:type="dxa"/>
              </w:trPr>
              <w:tc>
                <w:tcPr>
                  <w:tcW w:w="211" w:type="dxa"/>
                  <w:shd w:val="clear" w:color="auto" w:fill="EFEFEF"/>
                </w:tcPr>
                <w:p w:rsidR="007A1DBA" w:rsidRPr="0054305A" w:rsidRDefault="007A1DBA" w:rsidP="0054305A">
                  <w:pPr>
                    <w:spacing w:after="0"/>
                    <w:jc w:val="center"/>
                    <w:rPr>
                      <w:rFonts w:ascii="Arial" w:hAnsi="Arial" w:cs="Arial"/>
                      <w:b/>
                      <w:bCs/>
                      <w:sz w:val="18"/>
                      <w:szCs w:val="18"/>
                    </w:rPr>
                  </w:pPr>
                </w:p>
              </w:tc>
              <w:tc>
                <w:tcPr>
                  <w:tcW w:w="1681" w:type="dxa"/>
                  <w:shd w:val="clear" w:color="auto" w:fill="EFEFEF"/>
                </w:tcPr>
                <w:p w:rsidR="007A1DBA" w:rsidRPr="0054305A" w:rsidRDefault="007A1DBA" w:rsidP="0054305A">
                  <w:pPr>
                    <w:spacing w:after="0"/>
                    <w:jc w:val="center"/>
                    <w:rPr>
                      <w:rFonts w:ascii="Arial" w:hAnsi="Arial" w:cs="Arial"/>
                      <w:b/>
                      <w:bCs/>
                      <w:sz w:val="18"/>
                      <w:szCs w:val="18"/>
                    </w:rPr>
                  </w:pPr>
                  <w:r w:rsidRPr="0054305A">
                    <w:rPr>
                      <w:rFonts w:ascii="Arial" w:hAnsi="Arial" w:cs="Arial"/>
                      <w:b/>
                      <w:bCs/>
                      <w:sz w:val="18"/>
                      <w:szCs w:val="18"/>
                    </w:rPr>
                    <w:t>Additional Member</w:t>
                  </w:r>
                </w:p>
              </w:tc>
              <w:tc>
                <w:tcPr>
                  <w:tcW w:w="2090" w:type="dxa"/>
                  <w:shd w:val="clear" w:color="auto" w:fill="EFEFEF"/>
                </w:tcPr>
                <w:p w:rsidR="007A1DBA" w:rsidRPr="0054305A" w:rsidRDefault="007A1DBA" w:rsidP="0054305A">
                  <w:pPr>
                    <w:spacing w:after="0"/>
                    <w:jc w:val="center"/>
                    <w:rPr>
                      <w:rFonts w:ascii="Arial" w:hAnsi="Arial" w:cs="Arial"/>
                      <w:b/>
                      <w:bCs/>
                      <w:sz w:val="18"/>
                      <w:szCs w:val="18"/>
                    </w:rPr>
                  </w:pPr>
                  <w:r w:rsidRPr="0054305A">
                    <w:rPr>
                      <w:rFonts w:ascii="Arial" w:hAnsi="Arial" w:cs="Arial"/>
                      <w:b/>
                      <w:bCs/>
                      <w:sz w:val="18"/>
                      <w:szCs w:val="18"/>
                    </w:rPr>
                    <w:t>Additional Organization</w:t>
                  </w:r>
                </w:p>
              </w:tc>
              <w:tc>
                <w:tcPr>
                  <w:tcW w:w="670" w:type="dxa"/>
                  <w:shd w:val="clear" w:color="auto" w:fill="EFEFEF"/>
                </w:tcPr>
                <w:p w:rsidR="007A1DBA" w:rsidRPr="0054305A" w:rsidRDefault="007A1DBA" w:rsidP="0054305A">
                  <w:pPr>
                    <w:spacing w:after="0"/>
                    <w:jc w:val="center"/>
                    <w:rPr>
                      <w:rFonts w:ascii="Arial" w:hAnsi="Arial" w:cs="Arial"/>
                      <w:b/>
                      <w:bCs/>
                      <w:sz w:val="18"/>
                      <w:szCs w:val="18"/>
                    </w:rPr>
                  </w:pPr>
                  <w:r w:rsidRPr="0054305A">
                    <w:rPr>
                      <w:rFonts w:ascii="Arial" w:hAnsi="Arial" w:cs="Arial"/>
                      <w:b/>
                      <w:bCs/>
                      <w:sz w:val="18"/>
                      <w:szCs w:val="18"/>
                    </w:rPr>
                    <w:t>Region</w:t>
                  </w:r>
                </w:p>
              </w:tc>
              <w:tc>
                <w:tcPr>
                  <w:tcW w:w="1671" w:type="dxa"/>
                  <w:shd w:val="clear" w:color="auto" w:fill="EFEFEF"/>
                </w:tcPr>
                <w:p w:rsidR="007A1DBA" w:rsidRPr="0054305A" w:rsidRDefault="007A1DBA" w:rsidP="0054305A">
                  <w:pPr>
                    <w:spacing w:after="0"/>
                    <w:jc w:val="center"/>
                    <w:rPr>
                      <w:rFonts w:ascii="Arial" w:hAnsi="Arial" w:cs="Arial"/>
                      <w:b/>
                      <w:bCs/>
                      <w:sz w:val="18"/>
                      <w:szCs w:val="18"/>
                    </w:rPr>
                  </w:pPr>
                  <w:r w:rsidRPr="0054305A">
                    <w:rPr>
                      <w:rFonts w:ascii="Arial" w:hAnsi="Arial" w:cs="Arial"/>
                      <w:b/>
                      <w:bCs/>
                      <w:sz w:val="18"/>
                      <w:szCs w:val="18"/>
                    </w:rPr>
                    <w:t>Segment Selection</w:t>
                  </w:r>
                </w:p>
              </w:tc>
            </w:tr>
            <w:tr w:rsidR="007A1DBA" w:rsidRPr="0054305A">
              <w:trPr>
                <w:tblCellSpacing w:w="7" w:type="dxa"/>
              </w:trPr>
              <w:tc>
                <w:tcPr>
                  <w:tcW w:w="211"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1.</w:t>
                  </w:r>
                </w:p>
              </w:tc>
              <w:tc>
                <w:tcPr>
                  <w:tcW w:w="1681"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Sam </w:t>
                  </w:r>
                  <w:proofErr w:type="spellStart"/>
                  <w:r w:rsidRPr="0054305A">
                    <w:rPr>
                      <w:rFonts w:ascii="Arial" w:hAnsi="Arial" w:cs="Arial"/>
                      <w:color w:val="000000"/>
                      <w:sz w:val="18"/>
                      <w:szCs w:val="18"/>
                    </w:rPr>
                    <w:t>Ciccone</w:t>
                  </w:r>
                  <w:proofErr w:type="spellEnd"/>
                  <w:r w:rsidRPr="0054305A">
                    <w:rPr>
                      <w:rFonts w:ascii="Arial" w:hAnsi="Arial" w:cs="Arial"/>
                      <w:color w:val="000000"/>
                      <w:sz w:val="18"/>
                      <w:szCs w:val="18"/>
                    </w:rPr>
                    <w:t xml:space="preserve"> </w:t>
                  </w:r>
                </w:p>
              </w:tc>
              <w:tc>
                <w:tcPr>
                  <w:tcW w:w="2090"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FE </w:t>
                  </w:r>
                </w:p>
              </w:tc>
              <w:tc>
                <w:tcPr>
                  <w:tcW w:w="670"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RFC </w:t>
                  </w:r>
                </w:p>
              </w:tc>
              <w:tc>
                <w:tcPr>
                  <w:tcW w:w="1671" w:type="dxa"/>
                  <w:shd w:val="clear" w:color="auto" w:fill="FFFFFF"/>
                  <w:vAlign w:val="center"/>
                </w:tcPr>
                <w:p w:rsidR="007A1DBA" w:rsidRPr="0054305A" w:rsidRDefault="007A1DBA" w:rsidP="0054305A">
                  <w:pPr>
                    <w:spacing w:after="0"/>
                    <w:rPr>
                      <w:rFonts w:ascii="Arial" w:hAnsi="Arial" w:cs="Arial"/>
                      <w:color w:val="000000"/>
                      <w:sz w:val="18"/>
                      <w:szCs w:val="18"/>
                    </w:rPr>
                  </w:pPr>
                </w:p>
              </w:tc>
            </w:tr>
            <w:tr w:rsidR="007A1DBA" w:rsidRPr="0054305A">
              <w:trPr>
                <w:tblCellSpacing w:w="7" w:type="dxa"/>
              </w:trPr>
              <w:tc>
                <w:tcPr>
                  <w:tcW w:w="211" w:type="dxa"/>
                  <w:shd w:val="clear" w:color="auto" w:fill="FAF9F6"/>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2.</w:t>
                  </w:r>
                </w:p>
              </w:tc>
              <w:tc>
                <w:tcPr>
                  <w:tcW w:w="1681" w:type="dxa"/>
                  <w:shd w:val="clear" w:color="auto" w:fill="FAF9F6"/>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Doug Hohlbaugh </w:t>
                  </w:r>
                </w:p>
              </w:tc>
              <w:tc>
                <w:tcPr>
                  <w:tcW w:w="2090" w:type="dxa"/>
                  <w:shd w:val="clear" w:color="auto" w:fill="FAF9F6"/>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FE </w:t>
                  </w:r>
                </w:p>
              </w:tc>
              <w:tc>
                <w:tcPr>
                  <w:tcW w:w="670" w:type="dxa"/>
                  <w:shd w:val="clear" w:color="auto" w:fill="FAF9F6"/>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RFC </w:t>
                  </w:r>
                </w:p>
              </w:tc>
              <w:tc>
                <w:tcPr>
                  <w:tcW w:w="1671" w:type="dxa"/>
                  <w:shd w:val="clear" w:color="auto" w:fill="FAF9F6"/>
                  <w:vAlign w:val="center"/>
                </w:tcPr>
                <w:p w:rsidR="007A1DBA" w:rsidRPr="0054305A" w:rsidRDefault="007A1DBA" w:rsidP="0054305A">
                  <w:pPr>
                    <w:spacing w:after="0"/>
                    <w:rPr>
                      <w:sz w:val="20"/>
                      <w:szCs w:val="20"/>
                    </w:rPr>
                  </w:pPr>
                </w:p>
              </w:tc>
            </w:tr>
          </w:tbl>
          <w:p w:rsidR="007A1DBA" w:rsidRPr="006325FE" w:rsidRDefault="007A1DBA" w:rsidP="006325FE">
            <w:pPr>
              <w:spacing w:before="60" w:after="60"/>
              <w:jc w:val="center"/>
              <w:rPr>
                <w:rFonts w:ascii="Arial" w:hAnsi="Arial" w:cs="Arial"/>
                <w:sz w:val="20"/>
                <w:szCs w:val="20"/>
              </w:rPr>
            </w:pPr>
          </w:p>
        </w:tc>
      </w:tr>
      <w:tr w:rsidR="007A1DBA" w:rsidRPr="00FD7B6B" w:rsidTr="006325FE">
        <w:trPr>
          <w:jc w:val="center"/>
        </w:trPr>
        <w:tc>
          <w:tcPr>
            <w:tcW w:w="533" w:type="dxa"/>
          </w:tcPr>
          <w:p w:rsidR="007A1DBA" w:rsidRPr="006325FE" w:rsidRDefault="007A1DBA" w:rsidP="006325FE">
            <w:pPr>
              <w:numPr>
                <w:ilvl w:val="0"/>
                <w:numId w:val="21"/>
              </w:numPr>
              <w:autoSpaceDE w:val="0"/>
              <w:autoSpaceDN w:val="0"/>
              <w:adjustRightInd w:val="0"/>
              <w:spacing w:before="60" w:after="60"/>
              <w:rPr>
                <w:rFonts w:ascii="Arial" w:hAnsi="Arial" w:cs="Arial"/>
                <w:sz w:val="20"/>
                <w:szCs w:val="20"/>
              </w:rPr>
            </w:pPr>
          </w:p>
        </w:tc>
        <w:tc>
          <w:tcPr>
            <w:tcW w:w="129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Group</w:t>
            </w:r>
          </w:p>
        </w:tc>
        <w:tc>
          <w:tcPr>
            <w:tcW w:w="234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Jason Marshall</w:t>
            </w:r>
          </w:p>
        </w:tc>
        <w:tc>
          <w:tcPr>
            <w:tcW w:w="4500" w:type="dxa"/>
            <w:vAlign w:val="bottom"/>
          </w:tcPr>
          <w:p w:rsidR="007A1DBA" w:rsidRPr="006325FE" w:rsidRDefault="007A1DBA" w:rsidP="006325FE">
            <w:pPr>
              <w:spacing w:before="60" w:after="60"/>
              <w:rPr>
                <w:rFonts w:ascii="Arial" w:hAnsi="Arial" w:cs="Arial"/>
                <w:color w:val="000000"/>
                <w:sz w:val="20"/>
                <w:szCs w:val="20"/>
              </w:rPr>
            </w:pPr>
            <w:smartTag w:uri="urn:schemas-microsoft-com:office:smarttags" w:element="place">
              <w:r w:rsidRPr="006325FE">
                <w:rPr>
                  <w:rFonts w:ascii="Arial" w:hAnsi="Arial" w:cs="Arial"/>
                  <w:color w:val="000000"/>
                  <w:sz w:val="20"/>
                  <w:szCs w:val="20"/>
                </w:rPr>
                <w:t>Midwest</w:t>
              </w:r>
            </w:smartTag>
            <w:r w:rsidRPr="006325FE">
              <w:rPr>
                <w:rFonts w:ascii="Arial" w:hAnsi="Arial" w:cs="Arial"/>
                <w:color w:val="000000"/>
                <w:sz w:val="20"/>
                <w:szCs w:val="20"/>
              </w:rPr>
              <w:t xml:space="preserve"> ISO Standards Collaborators</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484" w:type="dxa"/>
          </w:tcPr>
          <w:p w:rsidR="007A1DBA" w:rsidRPr="006325FE" w:rsidRDefault="007A1DBA" w:rsidP="006325FE">
            <w:pPr>
              <w:spacing w:before="60" w:after="60"/>
              <w:jc w:val="center"/>
              <w:rPr>
                <w:rFonts w:ascii="Arial" w:hAnsi="Arial" w:cs="Arial"/>
                <w:sz w:val="20"/>
                <w:szCs w:val="20"/>
              </w:rPr>
            </w:pPr>
          </w:p>
        </w:tc>
        <w:tc>
          <w:tcPr>
            <w:tcW w:w="547"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r>
      <w:tr w:rsidR="007A1DBA" w:rsidRPr="00FD7B6B" w:rsidTr="006325FE">
        <w:trPr>
          <w:jc w:val="center"/>
        </w:trPr>
        <w:tc>
          <w:tcPr>
            <w:tcW w:w="13816" w:type="dxa"/>
            <w:gridSpan w:val="14"/>
          </w:tcPr>
          <w:tbl>
            <w:tblPr>
              <w:tblW w:w="0" w:type="auto"/>
              <w:tblCellSpacing w:w="7" w:type="dxa"/>
              <w:tblLayout w:type="fixed"/>
              <w:tblCellMar>
                <w:top w:w="30" w:type="dxa"/>
                <w:left w:w="30" w:type="dxa"/>
                <w:bottom w:w="30" w:type="dxa"/>
                <w:right w:w="30" w:type="dxa"/>
              </w:tblCellMar>
              <w:tblLook w:val="00A0"/>
            </w:tblPr>
            <w:tblGrid>
              <w:gridCol w:w="232"/>
              <w:gridCol w:w="1695"/>
              <w:gridCol w:w="2104"/>
              <w:gridCol w:w="684"/>
              <w:gridCol w:w="1692"/>
            </w:tblGrid>
            <w:tr w:rsidR="007A1DBA" w:rsidRPr="0054305A">
              <w:trPr>
                <w:tblCellSpacing w:w="7" w:type="dxa"/>
              </w:trPr>
              <w:tc>
                <w:tcPr>
                  <w:tcW w:w="211" w:type="dxa"/>
                  <w:shd w:val="clear" w:color="auto" w:fill="EFEFEF"/>
                </w:tcPr>
                <w:p w:rsidR="007A1DBA" w:rsidRPr="0054305A" w:rsidRDefault="007A1DBA" w:rsidP="0054305A">
                  <w:pPr>
                    <w:spacing w:after="0"/>
                    <w:jc w:val="center"/>
                    <w:rPr>
                      <w:rFonts w:ascii="Arial" w:hAnsi="Arial" w:cs="Arial"/>
                      <w:b/>
                      <w:bCs/>
                      <w:sz w:val="18"/>
                      <w:szCs w:val="18"/>
                    </w:rPr>
                  </w:pPr>
                </w:p>
              </w:tc>
              <w:tc>
                <w:tcPr>
                  <w:tcW w:w="1681" w:type="dxa"/>
                  <w:shd w:val="clear" w:color="auto" w:fill="EFEFEF"/>
                </w:tcPr>
                <w:p w:rsidR="007A1DBA" w:rsidRPr="0054305A" w:rsidRDefault="007A1DBA" w:rsidP="0054305A">
                  <w:pPr>
                    <w:spacing w:after="0"/>
                    <w:jc w:val="center"/>
                    <w:rPr>
                      <w:rFonts w:ascii="Arial" w:hAnsi="Arial" w:cs="Arial"/>
                      <w:b/>
                      <w:bCs/>
                      <w:sz w:val="18"/>
                      <w:szCs w:val="18"/>
                    </w:rPr>
                  </w:pPr>
                  <w:r w:rsidRPr="0054305A">
                    <w:rPr>
                      <w:rFonts w:ascii="Arial" w:hAnsi="Arial" w:cs="Arial"/>
                      <w:b/>
                      <w:bCs/>
                      <w:sz w:val="18"/>
                      <w:szCs w:val="18"/>
                    </w:rPr>
                    <w:t>Additional Member</w:t>
                  </w:r>
                </w:p>
              </w:tc>
              <w:tc>
                <w:tcPr>
                  <w:tcW w:w="2090" w:type="dxa"/>
                  <w:shd w:val="clear" w:color="auto" w:fill="EFEFEF"/>
                </w:tcPr>
                <w:p w:rsidR="007A1DBA" w:rsidRPr="0054305A" w:rsidRDefault="007A1DBA" w:rsidP="0054305A">
                  <w:pPr>
                    <w:spacing w:after="0"/>
                    <w:jc w:val="center"/>
                    <w:rPr>
                      <w:rFonts w:ascii="Arial" w:hAnsi="Arial" w:cs="Arial"/>
                      <w:b/>
                      <w:bCs/>
                      <w:sz w:val="18"/>
                      <w:szCs w:val="18"/>
                    </w:rPr>
                  </w:pPr>
                  <w:r w:rsidRPr="0054305A">
                    <w:rPr>
                      <w:rFonts w:ascii="Arial" w:hAnsi="Arial" w:cs="Arial"/>
                      <w:b/>
                      <w:bCs/>
                      <w:sz w:val="18"/>
                      <w:szCs w:val="18"/>
                    </w:rPr>
                    <w:t>Additional Organization</w:t>
                  </w:r>
                </w:p>
              </w:tc>
              <w:tc>
                <w:tcPr>
                  <w:tcW w:w="670" w:type="dxa"/>
                  <w:shd w:val="clear" w:color="auto" w:fill="EFEFEF"/>
                </w:tcPr>
                <w:p w:rsidR="007A1DBA" w:rsidRPr="0054305A" w:rsidRDefault="007A1DBA" w:rsidP="0054305A">
                  <w:pPr>
                    <w:spacing w:after="0"/>
                    <w:jc w:val="center"/>
                    <w:rPr>
                      <w:rFonts w:ascii="Arial" w:hAnsi="Arial" w:cs="Arial"/>
                      <w:b/>
                      <w:bCs/>
                      <w:sz w:val="18"/>
                      <w:szCs w:val="18"/>
                    </w:rPr>
                  </w:pPr>
                  <w:r w:rsidRPr="0054305A">
                    <w:rPr>
                      <w:rFonts w:ascii="Arial" w:hAnsi="Arial" w:cs="Arial"/>
                      <w:b/>
                      <w:bCs/>
                      <w:sz w:val="18"/>
                      <w:szCs w:val="18"/>
                    </w:rPr>
                    <w:t>Region</w:t>
                  </w:r>
                </w:p>
              </w:tc>
              <w:tc>
                <w:tcPr>
                  <w:tcW w:w="1671" w:type="dxa"/>
                  <w:shd w:val="clear" w:color="auto" w:fill="EFEFEF"/>
                </w:tcPr>
                <w:p w:rsidR="007A1DBA" w:rsidRPr="0054305A" w:rsidRDefault="007A1DBA" w:rsidP="0054305A">
                  <w:pPr>
                    <w:spacing w:after="0"/>
                    <w:jc w:val="center"/>
                    <w:rPr>
                      <w:rFonts w:ascii="Arial" w:hAnsi="Arial" w:cs="Arial"/>
                      <w:b/>
                      <w:bCs/>
                      <w:sz w:val="18"/>
                      <w:szCs w:val="18"/>
                    </w:rPr>
                  </w:pPr>
                  <w:r w:rsidRPr="0054305A">
                    <w:rPr>
                      <w:rFonts w:ascii="Arial" w:hAnsi="Arial" w:cs="Arial"/>
                      <w:b/>
                      <w:bCs/>
                      <w:sz w:val="18"/>
                      <w:szCs w:val="18"/>
                    </w:rPr>
                    <w:t>Segment Selection</w:t>
                  </w:r>
                </w:p>
              </w:tc>
            </w:tr>
            <w:tr w:rsidR="007A1DBA" w:rsidRPr="0054305A">
              <w:trPr>
                <w:tblCellSpacing w:w="7" w:type="dxa"/>
              </w:trPr>
              <w:tc>
                <w:tcPr>
                  <w:tcW w:w="211"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1.</w:t>
                  </w:r>
                </w:p>
              </w:tc>
              <w:tc>
                <w:tcPr>
                  <w:tcW w:w="1681"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Joe </w:t>
                  </w:r>
                  <w:proofErr w:type="spellStart"/>
                  <w:r w:rsidRPr="0054305A">
                    <w:rPr>
                      <w:rFonts w:ascii="Arial" w:hAnsi="Arial" w:cs="Arial"/>
                      <w:color w:val="000000"/>
                      <w:sz w:val="18"/>
                      <w:szCs w:val="18"/>
                    </w:rPr>
                    <w:t>O'brien</w:t>
                  </w:r>
                  <w:proofErr w:type="spellEnd"/>
                  <w:r w:rsidRPr="0054305A">
                    <w:rPr>
                      <w:rFonts w:ascii="Arial" w:hAnsi="Arial" w:cs="Arial"/>
                      <w:color w:val="000000"/>
                      <w:sz w:val="18"/>
                      <w:szCs w:val="18"/>
                    </w:rPr>
                    <w:t xml:space="preserve"> </w:t>
                  </w:r>
                </w:p>
              </w:tc>
              <w:tc>
                <w:tcPr>
                  <w:tcW w:w="2090"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NIPSCO </w:t>
                  </w:r>
                </w:p>
              </w:tc>
              <w:tc>
                <w:tcPr>
                  <w:tcW w:w="670"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RFC </w:t>
                  </w:r>
                </w:p>
              </w:tc>
              <w:tc>
                <w:tcPr>
                  <w:tcW w:w="1671"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1 </w:t>
                  </w:r>
                </w:p>
              </w:tc>
            </w:tr>
            <w:tr w:rsidR="007A1DBA" w:rsidRPr="0054305A">
              <w:trPr>
                <w:tblCellSpacing w:w="7" w:type="dxa"/>
              </w:trPr>
              <w:tc>
                <w:tcPr>
                  <w:tcW w:w="211" w:type="dxa"/>
                  <w:shd w:val="clear" w:color="auto" w:fill="FAF9F6"/>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2.</w:t>
                  </w:r>
                </w:p>
              </w:tc>
              <w:tc>
                <w:tcPr>
                  <w:tcW w:w="1681" w:type="dxa"/>
                  <w:shd w:val="clear" w:color="auto" w:fill="FAF9F6"/>
                  <w:vAlign w:val="center"/>
                </w:tcPr>
                <w:p w:rsidR="007A1DBA" w:rsidRPr="0054305A" w:rsidRDefault="007A1DBA" w:rsidP="0054305A">
                  <w:pPr>
                    <w:spacing w:after="0"/>
                    <w:rPr>
                      <w:rFonts w:ascii="Arial" w:hAnsi="Arial" w:cs="Arial"/>
                      <w:color w:val="000000"/>
                      <w:sz w:val="18"/>
                      <w:szCs w:val="18"/>
                    </w:rPr>
                  </w:pPr>
                  <w:proofErr w:type="spellStart"/>
                  <w:r w:rsidRPr="0054305A">
                    <w:rPr>
                      <w:rFonts w:ascii="Arial" w:hAnsi="Arial" w:cs="Arial"/>
                      <w:color w:val="000000"/>
                      <w:sz w:val="18"/>
                      <w:szCs w:val="18"/>
                    </w:rPr>
                    <w:t>Kirit</w:t>
                  </w:r>
                  <w:proofErr w:type="spellEnd"/>
                  <w:r w:rsidRPr="0054305A">
                    <w:rPr>
                      <w:rFonts w:ascii="Arial" w:hAnsi="Arial" w:cs="Arial"/>
                      <w:color w:val="000000"/>
                      <w:sz w:val="18"/>
                      <w:szCs w:val="18"/>
                    </w:rPr>
                    <w:t xml:space="preserve"> Shah </w:t>
                  </w:r>
                </w:p>
              </w:tc>
              <w:tc>
                <w:tcPr>
                  <w:tcW w:w="2090" w:type="dxa"/>
                  <w:shd w:val="clear" w:color="auto" w:fill="FAF9F6"/>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Ameren </w:t>
                  </w:r>
                </w:p>
              </w:tc>
              <w:tc>
                <w:tcPr>
                  <w:tcW w:w="670" w:type="dxa"/>
                  <w:shd w:val="clear" w:color="auto" w:fill="FAF9F6"/>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SERC </w:t>
                  </w:r>
                </w:p>
              </w:tc>
              <w:tc>
                <w:tcPr>
                  <w:tcW w:w="1671" w:type="dxa"/>
                  <w:shd w:val="clear" w:color="auto" w:fill="FAF9F6"/>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1 </w:t>
                  </w:r>
                </w:p>
              </w:tc>
            </w:tr>
            <w:tr w:rsidR="007A1DBA" w:rsidRPr="0054305A">
              <w:trPr>
                <w:tblCellSpacing w:w="7" w:type="dxa"/>
              </w:trPr>
              <w:tc>
                <w:tcPr>
                  <w:tcW w:w="211"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3.</w:t>
                  </w:r>
                </w:p>
              </w:tc>
              <w:tc>
                <w:tcPr>
                  <w:tcW w:w="1681"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Joe Knight </w:t>
                  </w:r>
                </w:p>
              </w:tc>
              <w:tc>
                <w:tcPr>
                  <w:tcW w:w="2090" w:type="dxa"/>
                  <w:shd w:val="clear" w:color="auto" w:fill="FFFFFF"/>
                  <w:vAlign w:val="center"/>
                </w:tcPr>
                <w:p w:rsidR="007A1DBA" w:rsidRPr="0054305A" w:rsidRDefault="007A1DBA" w:rsidP="0054305A">
                  <w:pPr>
                    <w:spacing w:after="0"/>
                    <w:rPr>
                      <w:rFonts w:ascii="Arial" w:hAnsi="Arial" w:cs="Arial"/>
                      <w:color w:val="000000"/>
                      <w:sz w:val="18"/>
                      <w:szCs w:val="18"/>
                    </w:rPr>
                  </w:pPr>
                  <w:smartTag w:uri="urn:schemas-microsoft-com:office:smarttags" w:element="place">
                    <w:smartTag w:uri="urn:schemas-microsoft-com:office:smarttags" w:element="PlaceName">
                      <w:r w:rsidRPr="0054305A">
                        <w:rPr>
                          <w:rFonts w:ascii="Arial" w:hAnsi="Arial" w:cs="Arial"/>
                          <w:color w:val="000000"/>
                          <w:sz w:val="18"/>
                          <w:szCs w:val="18"/>
                        </w:rPr>
                        <w:t>Great</w:t>
                      </w:r>
                    </w:smartTag>
                    <w:r w:rsidRPr="0054305A">
                      <w:rPr>
                        <w:rFonts w:ascii="Arial" w:hAnsi="Arial" w:cs="Arial"/>
                        <w:color w:val="000000"/>
                        <w:sz w:val="18"/>
                        <w:szCs w:val="18"/>
                      </w:rPr>
                      <w:t xml:space="preserve"> </w:t>
                    </w:r>
                    <w:smartTag w:uri="urn:schemas-microsoft-com:office:smarttags" w:element="PlaceType">
                      <w:r w:rsidRPr="0054305A">
                        <w:rPr>
                          <w:rFonts w:ascii="Arial" w:hAnsi="Arial" w:cs="Arial"/>
                          <w:color w:val="000000"/>
                          <w:sz w:val="18"/>
                          <w:szCs w:val="18"/>
                        </w:rPr>
                        <w:t>River</w:t>
                      </w:r>
                    </w:smartTag>
                  </w:smartTag>
                  <w:r w:rsidRPr="0054305A">
                    <w:rPr>
                      <w:rFonts w:ascii="Arial" w:hAnsi="Arial" w:cs="Arial"/>
                      <w:color w:val="000000"/>
                      <w:sz w:val="18"/>
                      <w:szCs w:val="18"/>
                    </w:rPr>
                    <w:t xml:space="preserve"> Energy </w:t>
                  </w:r>
                </w:p>
              </w:tc>
              <w:tc>
                <w:tcPr>
                  <w:tcW w:w="670"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MRO </w:t>
                  </w:r>
                </w:p>
              </w:tc>
              <w:tc>
                <w:tcPr>
                  <w:tcW w:w="1671"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1, 3, 5, 6 </w:t>
                  </w:r>
                </w:p>
              </w:tc>
            </w:tr>
            <w:tr w:rsidR="007A1DBA" w:rsidRPr="0054305A">
              <w:trPr>
                <w:tblCellSpacing w:w="7" w:type="dxa"/>
              </w:trPr>
              <w:tc>
                <w:tcPr>
                  <w:tcW w:w="211" w:type="dxa"/>
                  <w:shd w:val="clear" w:color="auto" w:fill="FAF9F6"/>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4.</w:t>
                  </w:r>
                </w:p>
              </w:tc>
              <w:tc>
                <w:tcPr>
                  <w:tcW w:w="1681" w:type="dxa"/>
                  <w:shd w:val="clear" w:color="auto" w:fill="FAF9F6"/>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Randi Woodward </w:t>
                  </w:r>
                </w:p>
              </w:tc>
              <w:tc>
                <w:tcPr>
                  <w:tcW w:w="2090" w:type="dxa"/>
                  <w:shd w:val="clear" w:color="auto" w:fill="FAF9F6"/>
                  <w:vAlign w:val="center"/>
                </w:tcPr>
                <w:p w:rsidR="007A1DBA" w:rsidRPr="0054305A" w:rsidRDefault="007A1DBA" w:rsidP="0054305A">
                  <w:pPr>
                    <w:spacing w:after="0"/>
                    <w:rPr>
                      <w:rFonts w:ascii="Arial" w:hAnsi="Arial" w:cs="Arial"/>
                      <w:color w:val="000000"/>
                      <w:sz w:val="18"/>
                      <w:szCs w:val="18"/>
                    </w:rPr>
                  </w:pPr>
                  <w:smartTag w:uri="urn:schemas-microsoft-com:office:smarttags" w:element="place">
                    <w:smartTag w:uri="urn:schemas-microsoft-com:office:smarttags" w:element="State">
                      <w:r w:rsidRPr="0054305A">
                        <w:rPr>
                          <w:rFonts w:ascii="Arial" w:hAnsi="Arial" w:cs="Arial"/>
                          <w:color w:val="000000"/>
                          <w:sz w:val="18"/>
                          <w:szCs w:val="18"/>
                        </w:rPr>
                        <w:t>Minnesota</w:t>
                      </w:r>
                    </w:smartTag>
                  </w:smartTag>
                  <w:r w:rsidRPr="0054305A">
                    <w:rPr>
                      <w:rFonts w:ascii="Arial" w:hAnsi="Arial" w:cs="Arial"/>
                      <w:color w:val="000000"/>
                      <w:sz w:val="18"/>
                      <w:szCs w:val="18"/>
                    </w:rPr>
                    <w:t xml:space="preserve"> Power </w:t>
                  </w:r>
                </w:p>
              </w:tc>
              <w:tc>
                <w:tcPr>
                  <w:tcW w:w="670" w:type="dxa"/>
                  <w:shd w:val="clear" w:color="auto" w:fill="FAF9F6"/>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MRO </w:t>
                  </w:r>
                </w:p>
              </w:tc>
              <w:tc>
                <w:tcPr>
                  <w:tcW w:w="1671" w:type="dxa"/>
                  <w:shd w:val="clear" w:color="auto" w:fill="FAF9F6"/>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1 </w:t>
                  </w:r>
                </w:p>
              </w:tc>
            </w:tr>
          </w:tbl>
          <w:p w:rsidR="007A1DBA" w:rsidRPr="006325FE" w:rsidRDefault="007A1DBA" w:rsidP="006325FE">
            <w:pPr>
              <w:spacing w:before="60" w:after="60"/>
              <w:jc w:val="center"/>
              <w:rPr>
                <w:rFonts w:ascii="Arial" w:hAnsi="Arial" w:cs="Arial"/>
                <w:sz w:val="20"/>
                <w:szCs w:val="20"/>
              </w:rPr>
            </w:pPr>
          </w:p>
        </w:tc>
      </w:tr>
      <w:tr w:rsidR="007A1DBA" w:rsidRPr="00FD7B6B" w:rsidTr="006325FE">
        <w:trPr>
          <w:jc w:val="center"/>
        </w:trPr>
        <w:tc>
          <w:tcPr>
            <w:tcW w:w="533" w:type="dxa"/>
          </w:tcPr>
          <w:p w:rsidR="007A1DBA" w:rsidRPr="006325FE" w:rsidRDefault="007A1DBA" w:rsidP="006325FE">
            <w:pPr>
              <w:numPr>
                <w:ilvl w:val="0"/>
                <w:numId w:val="21"/>
              </w:numPr>
              <w:autoSpaceDE w:val="0"/>
              <w:autoSpaceDN w:val="0"/>
              <w:adjustRightInd w:val="0"/>
              <w:spacing w:before="60" w:after="60"/>
              <w:rPr>
                <w:rFonts w:ascii="Arial" w:hAnsi="Arial" w:cs="Arial"/>
                <w:sz w:val="20"/>
                <w:szCs w:val="20"/>
              </w:rPr>
            </w:pPr>
          </w:p>
        </w:tc>
        <w:tc>
          <w:tcPr>
            <w:tcW w:w="129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Group</w:t>
            </w:r>
          </w:p>
        </w:tc>
        <w:tc>
          <w:tcPr>
            <w:tcW w:w="234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Denise Koehn</w:t>
            </w:r>
          </w:p>
        </w:tc>
        <w:tc>
          <w:tcPr>
            <w:tcW w:w="450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Bonneville Power Administration</w:t>
            </w: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6"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484"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47"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r>
      <w:tr w:rsidR="007A1DBA" w:rsidRPr="00FD7B6B" w:rsidTr="006325FE">
        <w:trPr>
          <w:jc w:val="center"/>
        </w:trPr>
        <w:tc>
          <w:tcPr>
            <w:tcW w:w="13816" w:type="dxa"/>
            <w:gridSpan w:val="14"/>
          </w:tcPr>
          <w:tbl>
            <w:tblPr>
              <w:tblW w:w="0" w:type="auto"/>
              <w:tblCellSpacing w:w="7" w:type="dxa"/>
              <w:tblLayout w:type="fixed"/>
              <w:tblCellMar>
                <w:top w:w="30" w:type="dxa"/>
                <w:left w:w="30" w:type="dxa"/>
                <w:bottom w:w="30" w:type="dxa"/>
                <w:right w:w="30" w:type="dxa"/>
              </w:tblCellMar>
              <w:tblLook w:val="00A0"/>
            </w:tblPr>
            <w:tblGrid>
              <w:gridCol w:w="232"/>
              <w:gridCol w:w="1695"/>
              <w:gridCol w:w="2486"/>
              <w:gridCol w:w="684"/>
              <w:gridCol w:w="1692"/>
            </w:tblGrid>
            <w:tr w:rsidR="007A1DBA" w:rsidRPr="0054305A">
              <w:trPr>
                <w:tblCellSpacing w:w="7" w:type="dxa"/>
              </w:trPr>
              <w:tc>
                <w:tcPr>
                  <w:tcW w:w="211" w:type="dxa"/>
                  <w:shd w:val="clear" w:color="auto" w:fill="EFEFEF"/>
                </w:tcPr>
                <w:p w:rsidR="007A1DBA" w:rsidRPr="0054305A" w:rsidRDefault="007A1DBA" w:rsidP="0054305A">
                  <w:pPr>
                    <w:spacing w:after="0"/>
                    <w:jc w:val="center"/>
                    <w:rPr>
                      <w:rFonts w:ascii="Arial" w:hAnsi="Arial" w:cs="Arial"/>
                      <w:b/>
                      <w:bCs/>
                      <w:sz w:val="18"/>
                      <w:szCs w:val="18"/>
                    </w:rPr>
                  </w:pPr>
                </w:p>
              </w:tc>
              <w:tc>
                <w:tcPr>
                  <w:tcW w:w="1681" w:type="dxa"/>
                  <w:shd w:val="clear" w:color="auto" w:fill="EFEFEF"/>
                </w:tcPr>
                <w:p w:rsidR="007A1DBA" w:rsidRPr="0054305A" w:rsidRDefault="007A1DBA" w:rsidP="0054305A">
                  <w:pPr>
                    <w:spacing w:after="0"/>
                    <w:jc w:val="center"/>
                    <w:rPr>
                      <w:rFonts w:ascii="Arial" w:hAnsi="Arial" w:cs="Arial"/>
                      <w:b/>
                      <w:bCs/>
                      <w:sz w:val="18"/>
                      <w:szCs w:val="18"/>
                    </w:rPr>
                  </w:pPr>
                  <w:r w:rsidRPr="0054305A">
                    <w:rPr>
                      <w:rFonts w:ascii="Arial" w:hAnsi="Arial" w:cs="Arial"/>
                      <w:b/>
                      <w:bCs/>
                      <w:sz w:val="18"/>
                      <w:szCs w:val="18"/>
                    </w:rPr>
                    <w:t>Additional Member</w:t>
                  </w:r>
                </w:p>
              </w:tc>
              <w:tc>
                <w:tcPr>
                  <w:tcW w:w="2472" w:type="dxa"/>
                  <w:shd w:val="clear" w:color="auto" w:fill="EFEFEF"/>
                </w:tcPr>
                <w:p w:rsidR="007A1DBA" w:rsidRPr="0054305A" w:rsidRDefault="007A1DBA" w:rsidP="0054305A">
                  <w:pPr>
                    <w:spacing w:after="0"/>
                    <w:jc w:val="center"/>
                    <w:rPr>
                      <w:rFonts w:ascii="Arial" w:hAnsi="Arial" w:cs="Arial"/>
                      <w:b/>
                      <w:bCs/>
                      <w:sz w:val="18"/>
                      <w:szCs w:val="18"/>
                    </w:rPr>
                  </w:pPr>
                  <w:r w:rsidRPr="0054305A">
                    <w:rPr>
                      <w:rFonts w:ascii="Arial" w:hAnsi="Arial" w:cs="Arial"/>
                      <w:b/>
                      <w:bCs/>
                      <w:sz w:val="18"/>
                      <w:szCs w:val="18"/>
                    </w:rPr>
                    <w:t>Additional Organization</w:t>
                  </w:r>
                </w:p>
              </w:tc>
              <w:tc>
                <w:tcPr>
                  <w:tcW w:w="670" w:type="dxa"/>
                  <w:shd w:val="clear" w:color="auto" w:fill="EFEFEF"/>
                </w:tcPr>
                <w:p w:rsidR="007A1DBA" w:rsidRPr="0054305A" w:rsidRDefault="007A1DBA" w:rsidP="0054305A">
                  <w:pPr>
                    <w:spacing w:after="0"/>
                    <w:jc w:val="center"/>
                    <w:rPr>
                      <w:rFonts w:ascii="Arial" w:hAnsi="Arial" w:cs="Arial"/>
                      <w:b/>
                      <w:bCs/>
                      <w:sz w:val="18"/>
                      <w:szCs w:val="18"/>
                    </w:rPr>
                  </w:pPr>
                  <w:r w:rsidRPr="0054305A">
                    <w:rPr>
                      <w:rFonts w:ascii="Arial" w:hAnsi="Arial" w:cs="Arial"/>
                      <w:b/>
                      <w:bCs/>
                      <w:sz w:val="18"/>
                      <w:szCs w:val="18"/>
                    </w:rPr>
                    <w:t>Region</w:t>
                  </w:r>
                </w:p>
              </w:tc>
              <w:tc>
                <w:tcPr>
                  <w:tcW w:w="1671" w:type="dxa"/>
                  <w:shd w:val="clear" w:color="auto" w:fill="EFEFEF"/>
                </w:tcPr>
                <w:p w:rsidR="007A1DBA" w:rsidRPr="0054305A" w:rsidRDefault="007A1DBA" w:rsidP="0054305A">
                  <w:pPr>
                    <w:spacing w:after="0"/>
                    <w:jc w:val="center"/>
                    <w:rPr>
                      <w:rFonts w:ascii="Arial" w:hAnsi="Arial" w:cs="Arial"/>
                      <w:b/>
                      <w:bCs/>
                      <w:sz w:val="18"/>
                      <w:szCs w:val="18"/>
                    </w:rPr>
                  </w:pPr>
                  <w:r w:rsidRPr="0054305A">
                    <w:rPr>
                      <w:rFonts w:ascii="Arial" w:hAnsi="Arial" w:cs="Arial"/>
                      <w:b/>
                      <w:bCs/>
                      <w:sz w:val="18"/>
                      <w:szCs w:val="18"/>
                    </w:rPr>
                    <w:t>Segment Selection</w:t>
                  </w:r>
                </w:p>
              </w:tc>
            </w:tr>
            <w:tr w:rsidR="007A1DBA" w:rsidRPr="0054305A">
              <w:trPr>
                <w:tblCellSpacing w:w="7" w:type="dxa"/>
              </w:trPr>
              <w:tc>
                <w:tcPr>
                  <w:tcW w:w="211"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1.</w:t>
                  </w:r>
                </w:p>
              </w:tc>
              <w:tc>
                <w:tcPr>
                  <w:tcW w:w="1681"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Jamie Murphy </w:t>
                  </w:r>
                </w:p>
              </w:tc>
              <w:tc>
                <w:tcPr>
                  <w:tcW w:w="2472"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BPA, </w:t>
                  </w:r>
                  <w:proofErr w:type="spellStart"/>
                  <w:r w:rsidRPr="0054305A">
                    <w:rPr>
                      <w:rFonts w:ascii="Arial" w:hAnsi="Arial" w:cs="Arial"/>
                      <w:color w:val="000000"/>
                      <w:sz w:val="18"/>
                      <w:szCs w:val="18"/>
                    </w:rPr>
                    <w:t>Tx</w:t>
                  </w:r>
                  <w:proofErr w:type="spellEnd"/>
                  <w:r w:rsidRPr="0054305A">
                    <w:rPr>
                      <w:rFonts w:ascii="Arial" w:hAnsi="Arial" w:cs="Arial"/>
                      <w:color w:val="000000"/>
                      <w:sz w:val="18"/>
                      <w:szCs w:val="18"/>
                    </w:rPr>
                    <w:t xml:space="preserve"> Technical Operations </w:t>
                  </w:r>
                </w:p>
              </w:tc>
              <w:tc>
                <w:tcPr>
                  <w:tcW w:w="670"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WECC </w:t>
                  </w:r>
                </w:p>
              </w:tc>
              <w:tc>
                <w:tcPr>
                  <w:tcW w:w="1671"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1 </w:t>
                  </w:r>
                </w:p>
              </w:tc>
            </w:tr>
            <w:tr w:rsidR="007A1DBA" w:rsidRPr="0054305A">
              <w:trPr>
                <w:tblCellSpacing w:w="7" w:type="dxa"/>
              </w:trPr>
              <w:tc>
                <w:tcPr>
                  <w:tcW w:w="211" w:type="dxa"/>
                  <w:shd w:val="clear" w:color="auto" w:fill="FAF9F6"/>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2.</w:t>
                  </w:r>
                </w:p>
              </w:tc>
              <w:tc>
                <w:tcPr>
                  <w:tcW w:w="1681" w:type="dxa"/>
                  <w:shd w:val="clear" w:color="auto" w:fill="FAF9F6"/>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Dave Kirsch </w:t>
                  </w:r>
                </w:p>
              </w:tc>
              <w:tc>
                <w:tcPr>
                  <w:tcW w:w="2472" w:type="dxa"/>
                  <w:shd w:val="clear" w:color="auto" w:fill="FAF9F6"/>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BPA, </w:t>
                  </w:r>
                  <w:proofErr w:type="spellStart"/>
                  <w:r w:rsidRPr="0054305A">
                    <w:rPr>
                      <w:rFonts w:ascii="Arial" w:hAnsi="Arial" w:cs="Arial"/>
                      <w:color w:val="000000"/>
                      <w:sz w:val="18"/>
                      <w:szCs w:val="18"/>
                    </w:rPr>
                    <w:t>Tx</w:t>
                  </w:r>
                  <w:proofErr w:type="spellEnd"/>
                  <w:r w:rsidRPr="0054305A">
                    <w:rPr>
                      <w:rFonts w:ascii="Arial" w:hAnsi="Arial" w:cs="Arial"/>
                      <w:color w:val="000000"/>
                      <w:sz w:val="18"/>
                      <w:szCs w:val="18"/>
                    </w:rPr>
                    <w:t xml:space="preserve"> Technical Operations </w:t>
                  </w:r>
                </w:p>
              </w:tc>
              <w:tc>
                <w:tcPr>
                  <w:tcW w:w="670" w:type="dxa"/>
                  <w:shd w:val="clear" w:color="auto" w:fill="FAF9F6"/>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WECC </w:t>
                  </w:r>
                </w:p>
              </w:tc>
              <w:tc>
                <w:tcPr>
                  <w:tcW w:w="1671" w:type="dxa"/>
                  <w:shd w:val="clear" w:color="auto" w:fill="FAF9F6"/>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1 </w:t>
                  </w:r>
                </w:p>
              </w:tc>
            </w:tr>
            <w:tr w:rsidR="007A1DBA" w:rsidRPr="0054305A">
              <w:trPr>
                <w:tblCellSpacing w:w="7" w:type="dxa"/>
              </w:trPr>
              <w:tc>
                <w:tcPr>
                  <w:tcW w:w="211"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3.</w:t>
                  </w:r>
                </w:p>
              </w:tc>
              <w:tc>
                <w:tcPr>
                  <w:tcW w:w="1681"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John </w:t>
                  </w:r>
                  <w:proofErr w:type="spellStart"/>
                  <w:r w:rsidRPr="0054305A">
                    <w:rPr>
                      <w:rFonts w:ascii="Arial" w:hAnsi="Arial" w:cs="Arial"/>
                      <w:color w:val="000000"/>
                      <w:sz w:val="18"/>
                      <w:szCs w:val="18"/>
                    </w:rPr>
                    <w:t>Anasis</w:t>
                  </w:r>
                  <w:proofErr w:type="spellEnd"/>
                  <w:r w:rsidRPr="0054305A">
                    <w:rPr>
                      <w:rFonts w:ascii="Arial" w:hAnsi="Arial" w:cs="Arial"/>
                      <w:color w:val="000000"/>
                      <w:sz w:val="18"/>
                      <w:szCs w:val="18"/>
                    </w:rPr>
                    <w:t xml:space="preserve"> </w:t>
                  </w:r>
                </w:p>
              </w:tc>
              <w:tc>
                <w:tcPr>
                  <w:tcW w:w="2472"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BPA, </w:t>
                  </w:r>
                  <w:proofErr w:type="spellStart"/>
                  <w:r w:rsidRPr="0054305A">
                    <w:rPr>
                      <w:rFonts w:ascii="Arial" w:hAnsi="Arial" w:cs="Arial"/>
                      <w:color w:val="000000"/>
                      <w:sz w:val="18"/>
                      <w:szCs w:val="18"/>
                    </w:rPr>
                    <w:t>Tx</w:t>
                  </w:r>
                  <w:proofErr w:type="spellEnd"/>
                  <w:r w:rsidRPr="0054305A">
                    <w:rPr>
                      <w:rFonts w:ascii="Arial" w:hAnsi="Arial" w:cs="Arial"/>
                      <w:color w:val="000000"/>
                      <w:sz w:val="18"/>
                      <w:szCs w:val="18"/>
                    </w:rPr>
                    <w:t xml:space="preserve"> Technical Operations </w:t>
                  </w:r>
                </w:p>
              </w:tc>
              <w:tc>
                <w:tcPr>
                  <w:tcW w:w="670"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WECC </w:t>
                  </w:r>
                </w:p>
              </w:tc>
              <w:tc>
                <w:tcPr>
                  <w:tcW w:w="1671" w:type="dxa"/>
                  <w:shd w:val="clear" w:color="auto" w:fill="FFFFFF"/>
                  <w:vAlign w:val="center"/>
                </w:tcPr>
                <w:p w:rsidR="007A1DBA" w:rsidRPr="0054305A" w:rsidRDefault="007A1DBA" w:rsidP="0054305A">
                  <w:pPr>
                    <w:spacing w:after="0"/>
                    <w:rPr>
                      <w:rFonts w:ascii="Arial" w:hAnsi="Arial" w:cs="Arial"/>
                      <w:color w:val="000000"/>
                      <w:sz w:val="18"/>
                      <w:szCs w:val="18"/>
                    </w:rPr>
                  </w:pPr>
                  <w:r w:rsidRPr="0054305A">
                    <w:rPr>
                      <w:rFonts w:ascii="Arial" w:hAnsi="Arial" w:cs="Arial"/>
                      <w:color w:val="000000"/>
                      <w:sz w:val="18"/>
                      <w:szCs w:val="18"/>
                    </w:rPr>
                    <w:t xml:space="preserve">1 </w:t>
                  </w:r>
                </w:p>
              </w:tc>
            </w:tr>
          </w:tbl>
          <w:p w:rsidR="007A1DBA" w:rsidRPr="006325FE" w:rsidRDefault="007A1DBA" w:rsidP="006325FE">
            <w:pPr>
              <w:spacing w:before="60" w:after="60"/>
              <w:jc w:val="center"/>
              <w:rPr>
                <w:rFonts w:ascii="Arial" w:hAnsi="Arial" w:cs="Arial"/>
                <w:sz w:val="20"/>
                <w:szCs w:val="20"/>
              </w:rPr>
            </w:pPr>
          </w:p>
        </w:tc>
      </w:tr>
      <w:tr w:rsidR="007A1DBA" w:rsidRPr="00FD7B6B" w:rsidTr="006325FE">
        <w:trPr>
          <w:jc w:val="center"/>
        </w:trPr>
        <w:tc>
          <w:tcPr>
            <w:tcW w:w="533" w:type="dxa"/>
          </w:tcPr>
          <w:p w:rsidR="007A1DBA" w:rsidRPr="006325FE" w:rsidRDefault="007A1DBA" w:rsidP="006325FE">
            <w:pPr>
              <w:numPr>
                <w:ilvl w:val="0"/>
                <w:numId w:val="21"/>
              </w:numPr>
              <w:autoSpaceDE w:val="0"/>
              <w:autoSpaceDN w:val="0"/>
              <w:adjustRightInd w:val="0"/>
              <w:spacing w:before="60" w:after="60"/>
              <w:rPr>
                <w:rFonts w:ascii="Arial" w:hAnsi="Arial" w:cs="Arial"/>
                <w:sz w:val="20"/>
                <w:szCs w:val="20"/>
              </w:rPr>
            </w:pPr>
          </w:p>
        </w:tc>
        <w:tc>
          <w:tcPr>
            <w:tcW w:w="129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Individual</w:t>
            </w:r>
          </w:p>
        </w:tc>
        <w:tc>
          <w:tcPr>
            <w:tcW w:w="234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 xml:space="preserve">Brent </w:t>
            </w:r>
            <w:proofErr w:type="spellStart"/>
            <w:r w:rsidRPr="006325FE">
              <w:rPr>
                <w:rFonts w:ascii="Arial" w:hAnsi="Arial" w:cs="Arial"/>
                <w:color w:val="000000"/>
                <w:sz w:val="20"/>
                <w:szCs w:val="20"/>
              </w:rPr>
              <w:t>Ingebrigtson</w:t>
            </w:r>
            <w:proofErr w:type="spellEnd"/>
          </w:p>
        </w:tc>
        <w:tc>
          <w:tcPr>
            <w:tcW w:w="450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 xml:space="preserve">E.ON </w:t>
            </w:r>
            <w:smartTag w:uri="urn:schemas-microsoft-com:office:smarttags" w:element="place">
              <w:smartTag w:uri="urn:schemas-microsoft-com:office:smarttags" w:element="country-region">
                <w:r w:rsidRPr="006325FE">
                  <w:rPr>
                    <w:rFonts w:ascii="Arial" w:hAnsi="Arial" w:cs="Arial"/>
                    <w:color w:val="000000"/>
                    <w:sz w:val="20"/>
                    <w:szCs w:val="20"/>
                  </w:rPr>
                  <w:t>U.S.</w:t>
                </w:r>
              </w:smartTag>
            </w:smartTag>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6"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484"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47"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r>
      <w:tr w:rsidR="007A1DBA" w:rsidRPr="00FD7B6B" w:rsidTr="006325FE">
        <w:trPr>
          <w:jc w:val="center"/>
        </w:trPr>
        <w:tc>
          <w:tcPr>
            <w:tcW w:w="533" w:type="dxa"/>
          </w:tcPr>
          <w:p w:rsidR="007A1DBA" w:rsidRPr="006325FE" w:rsidRDefault="007A1DBA" w:rsidP="006325FE">
            <w:pPr>
              <w:numPr>
                <w:ilvl w:val="0"/>
                <w:numId w:val="21"/>
              </w:numPr>
              <w:autoSpaceDE w:val="0"/>
              <w:autoSpaceDN w:val="0"/>
              <w:adjustRightInd w:val="0"/>
              <w:spacing w:before="60" w:after="60"/>
              <w:rPr>
                <w:rFonts w:ascii="Arial" w:hAnsi="Arial" w:cs="Arial"/>
                <w:sz w:val="20"/>
                <w:szCs w:val="20"/>
              </w:rPr>
            </w:pPr>
          </w:p>
        </w:tc>
        <w:tc>
          <w:tcPr>
            <w:tcW w:w="129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Individual</w:t>
            </w:r>
          </w:p>
        </w:tc>
        <w:tc>
          <w:tcPr>
            <w:tcW w:w="234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Linda Perez</w:t>
            </w:r>
          </w:p>
        </w:tc>
        <w:tc>
          <w:tcPr>
            <w:tcW w:w="450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WECC RC</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484" w:type="dxa"/>
          </w:tcPr>
          <w:p w:rsidR="007A1DBA" w:rsidRPr="006325FE" w:rsidRDefault="007A1DBA" w:rsidP="006325FE">
            <w:pPr>
              <w:spacing w:before="60" w:after="60"/>
              <w:jc w:val="center"/>
              <w:rPr>
                <w:rFonts w:ascii="Arial" w:hAnsi="Arial" w:cs="Arial"/>
                <w:sz w:val="20"/>
                <w:szCs w:val="20"/>
              </w:rPr>
            </w:pPr>
          </w:p>
        </w:tc>
        <w:tc>
          <w:tcPr>
            <w:tcW w:w="547"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r>
      <w:tr w:rsidR="007A1DBA" w:rsidRPr="00FD7B6B" w:rsidTr="006325FE">
        <w:trPr>
          <w:trHeight w:val="503"/>
          <w:jc w:val="center"/>
        </w:trPr>
        <w:tc>
          <w:tcPr>
            <w:tcW w:w="533" w:type="dxa"/>
          </w:tcPr>
          <w:p w:rsidR="007A1DBA" w:rsidRPr="006325FE" w:rsidRDefault="007A1DBA" w:rsidP="006325FE">
            <w:pPr>
              <w:numPr>
                <w:ilvl w:val="0"/>
                <w:numId w:val="21"/>
              </w:numPr>
              <w:autoSpaceDE w:val="0"/>
              <w:autoSpaceDN w:val="0"/>
              <w:adjustRightInd w:val="0"/>
              <w:spacing w:before="60" w:after="60"/>
              <w:rPr>
                <w:rFonts w:ascii="Arial" w:hAnsi="Arial" w:cs="Arial"/>
                <w:sz w:val="20"/>
                <w:szCs w:val="20"/>
              </w:rPr>
            </w:pPr>
          </w:p>
        </w:tc>
        <w:tc>
          <w:tcPr>
            <w:tcW w:w="129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Individual</w:t>
            </w:r>
          </w:p>
        </w:tc>
        <w:tc>
          <w:tcPr>
            <w:tcW w:w="234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 xml:space="preserve">Mike </w:t>
            </w:r>
            <w:proofErr w:type="spellStart"/>
            <w:r w:rsidRPr="006325FE">
              <w:rPr>
                <w:rFonts w:ascii="Arial" w:hAnsi="Arial" w:cs="Arial"/>
                <w:color w:val="000000"/>
                <w:sz w:val="20"/>
                <w:szCs w:val="20"/>
              </w:rPr>
              <w:t>Mraz</w:t>
            </w:r>
            <w:proofErr w:type="spellEnd"/>
          </w:p>
        </w:tc>
        <w:tc>
          <w:tcPr>
            <w:tcW w:w="450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Arizona Public Service Company</w:t>
            </w: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484" w:type="dxa"/>
          </w:tcPr>
          <w:p w:rsidR="007A1DBA" w:rsidRPr="006325FE" w:rsidRDefault="007A1DBA" w:rsidP="006325FE">
            <w:pPr>
              <w:spacing w:before="60" w:after="60"/>
              <w:jc w:val="center"/>
              <w:rPr>
                <w:rFonts w:ascii="Arial" w:hAnsi="Arial" w:cs="Arial"/>
                <w:sz w:val="20"/>
                <w:szCs w:val="20"/>
              </w:rPr>
            </w:pPr>
          </w:p>
        </w:tc>
        <w:tc>
          <w:tcPr>
            <w:tcW w:w="547"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r>
      <w:tr w:rsidR="007A1DBA" w:rsidRPr="00FD7B6B" w:rsidTr="006325FE">
        <w:trPr>
          <w:jc w:val="center"/>
        </w:trPr>
        <w:tc>
          <w:tcPr>
            <w:tcW w:w="533" w:type="dxa"/>
          </w:tcPr>
          <w:p w:rsidR="007A1DBA" w:rsidRPr="006325FE" w:rsidRDefault="007A1DBA" w:rsidP="006325FE">
            <w:pPr>
              <w:numPr>
                <w:ilvl w:val="0"/>
                <w:numId w:val="21"/>
              </w:numPr>
              <w:autoSpaceDE w:val="0"/>
              <w:autoSpaceDN w:val="0"/>
              <w:adjustRightInd w:val="0"/>
              <w:spacing w:before="60" w:after="60"/>
              <w:rPr>
                <w:rFonts w:ascii="Arial" w:hAnsi="Arial" w:cs="Arial"/>
                <w:sz w:val="20"/>
                <w:szCs w:val="20"/>
              </w:rPr>
            </w:pPr>
          </w:p>
        </w:tc>
        <w:tc>
          <w:tcPr>
            <w:tcW w:w="129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Individual</w:t>
            </w:r>
          </w:p>
        </w:tc>
        <w:tc>
          <w:tcPr>
            <w:tcW w:w="234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Steve Rueckert</w:t>
            </w:r>
          </w:p>
        </w:tc>
        <w:tc>
          <w:tcPr>
            <w:tcW w:w="450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Western Electricity Coordinating Council</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484" w:type="dxa"/>
          </w:tcPr>
          <w:p w:rsidR="007A1DBA" w:rsidRPr="006325FE" w:rsidRDefault="007A1DBA" w:rsidP="006325FE">
            <w:pPr>
              <w:spacing w:before="60" w:after="60"/>
              <w:jc w:val="center"/>
              <w:rPr>
                <w:rFonts w:ascii="Arial" w:hAnsi="Arial" w:cs="Arial"/>
                <w:sz w:val="20"/>
                <w:szCs w:val="20"/>
              </w:rPr>
            </w:pPr>
          </w:p>
        </w:tc>
        <w:tc>
          <w:tcPr>
            <w:tcW w:w="547"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r>
      <w:tr w:rsidR="007A1DBA" w:rsidRPr="00FD7B6B" w:rsidTr="006325FE">
        <w:trPr>
          <w:jc w:val="center"/>
        </w:trPr>
        <w:tc>
          <w:tcPr>
            <w:tcW w:w="533" w:type="dxa"/>
          </w:tcPr>
          <w:p w:rsidR="007A1DBA" w:rsidRPr="006325FE" w:rsidRDefault="007A1DBA" w:rsidP="006325FE">
            <w:pPr>
              <w:numPr>
                <w:ilvl w:val="0"/>
                <w:numId w:val="21"/>
              </w:numPr>
              <w:autoSpaceDE w:val="0"/>
              <w:autoSpaceDN w:val="0"/>
              <w:adjustRightInd w:val="0"/>
              <w:spacing w:before="60" w:after="60"/>
              <w:rPr>
                <w:rFonts w:ascii="Arial" w:hAnsi="Arial" w:cs="Arial"/>
                <w:sz w:val="20"/>
                <w:szCs w:val="20"/>
              </w:rPr>
            </w:pPr>
          </w:p>
        </w:tc>
        <w:tc>
          <w:tcPr>
            <w:tcW w:w="129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Individual</w:t>
            </w:r>
          </w:p>
        </w:tc>
        <w:tc>
          <w:tcPr>
            <w:tcW w:w="234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James Brew</w:t>
            </w:r>
          </w:p>
        </w:tc>
        <w:tc>
          <w:tcPr>
            <w:tcW w:w="450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Nucor Corporation</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484" w:type="dxa"/>
          </w:tcPr>
          <w:p w:rsidR="007A1DBA" w:rsidRPr="006325FE" w:rsidRDefault="007A1DBA" w:rsidP="006325FE">
            <w:pPr>
              <w:spacing w:before="60" w:after="60"/>
              <w:jc w:val="center"/>
              <w:rPr>
                <w:rFonts w:ascii="Arial" w:hAnsi="Arial" w:cs="Arial"/>
                <w:sz w:val="20"/>
                <w:szCs w:val="20"/>
              </w:rPr>
            </w:pPr>
          </w:p>
        </w:tc>
        <w:tc>
          <w:tcPr>
            <w:tcW w:w="547"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r>
      <w:tr w:rsidR="007A1DBA" w:rsidRPr="00FD7B6B" w:rsidTr="006325FE">
        <w:trPr>
          <w:jc w:val="center"/>
        </w:trPr>
        <w:tc>
          <w:tcPr>
            <w:tcW w:w="533" w:type="dxa"/>
          </w:tcPr>
          <w:p w:rsidR="007A1DBA" w:rsidRPr="006325FE" w:rsidRDefault="007A1DBA" w:rsidP="006325FE">
            <w:pPr>
              <w:numPr>
                <w:ilvl w:val="0"/>
                <w:numId w:val="21"/>
              </w:numPr>
              <w:autoSpaceDE w:val="0"/>
              <w:autoSpaceDN w:val="0"/>
              <w:adjustRightInd w:val="0"/>
              <w:spacing w:before="60" w:after="60"/>
              <w:rPr>
                <w:rFonts w:ascii="Arial" w:hAnsi="Arial" w:cs="Arial"/>
                <w:sz w:val="20"/>
                <w:szCs w:val="20"/>
              </w:rPr>
            </w:pPr>
          </w:p>
        </w:tc>
        <w:tc>
          <w:tcPr>
            <w:tcW w:w="129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Individual</w:t>
            </w:r>
          </w:p>
        </w:tc>
        <w:tc>
          <w:tcPr>
            <w:tcW w:w="2340" w:type="dxa"/>
            <w:vAlign w:val="bottom"/>
          </w:tcPr>
          <w:p w:rsidR="007A1DBA" w:rsidRPr="006325FE" w:rsidRDefault="007A1DBA" w:rsidP="006325FE">
            <w:pPr>
              <w:spacing w:before="60" w:after="60"/>
              <w:rPr>
                <w:rFonts w:ascii="Arial" w:hAnsi="Arial" w:cs="Arial"/>
                <w:color w:val="000000"/>
                <w:sz w:val="20"/>
                <w:szCs w:val="20"/>
              </w:rPr>
            </w:pPr>
            <w:proofErr w:type="spellStart"/>
            <w:r w:rsidRPr="006325FE">
              <w:rPr>
                <w:rFonts w:ascii="Arial" w:hAnsi="Arial" w:cs="Arial"/>
                <w:color w:val="000000"/>
                <w:sz w:val="20"/>
                <w:szCs w:val="20"/>
              </w:rPr>
              <w:t>Sirajul</w:t>
            </w:r>
            <w:proofErr w:type="spellEnd"/>
            <w:r w:rsidRPr="006325FE">
              <w:rPr>
                <w:rFonts w:ascii="Arial" w:hAnsi="Arial" w:cs="Arial"/>
                <w:color w:val="000000"/>
                <w:sz w:val="20"/>
                <w:szCs w:val="20"/>
              </w:rPr>
              <w:t xml:space="preserve"> </w:t>
            </w:r>
            <w:proofErr w:type="spellStart"/>
            <w:r w:rsidRPr="006325FE">
              <w:rPr>
                <w:rFonts w:ascii="Arial" w:hAnsi="Arial" w:cs="Arial"/>
                <w:color w:val="000000"/>
                <w:sz w:val="20"/>
                <w:szCs w:val="20"/>
              </w:rPr>
              <w:t>Chowdhury</w:t>
            </w:r>
            <w:proofErr w:type="spellEnd"/>
          </w:p>
        </w:tc>
        <w:tc>
          <w:tcPr>
            <w:tcW w:w="4500" w:type="dxa"/>
            <w:vAlign w:val="bottom"/>
          </w:tcPr>
          <w:p w:rsidR="007A1DBA" w:rsidRPr="006325FE" w:rsidRDefault="007A1DBA" w:rsidP="006325FE">
            <w:pPr>
              <w:spacing w:before="60" w:after="60"/>
              <w:rPr>
                <w:rFonts w:ascii="Arial" w:hAnsi="Arial" w:cs="Arial"/>
                <w:color w:val="000000"/>
                <w:sz w:val="20"/>
                <w:szCs w:val="20"/>
              </w:rPr>
            </w:pPr>
            <w:smartTag w:uri="urn:schemas-microsoft-com:office:smarttags" w:element="place">
              <w:smartTag w:uri="urn:schemas-microsoft-com:office:smarttags" w:element="State">
                <w:r w:rsidRPr="006325FE">
                  <w:rPr>
                    <w:rFonts w:ascii="Arial" w:hAnsi="Arial" w:cs="Arial"/>
                    <w:color w:val="000000"/>
                    <w:sz w:val="20"/>
                    <w:szCs w:val="20"/>
                  </w:rPr>
                  <w:t>California</w:t>
                </w:r>
              </w:smartTag>
            </w:smartTag>
            <w:r w:rsidRPr="006325FE">
              <w:rPr>
                <w:rFonts w:ascii="Arial" w:hAnsi="Arial" w:cs="Arial"/>
                <w:color w:val="000000"/>
                <w:sz w:val="20"/>
                <w:szCs w:val="20"/>
              </w:rPr>
              <w:t xml:space="preserve"> ISO</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484" w:type="dxa"/>
          </w:tcPr>
          <w:p w:rsidR="007A1DBA" w:rsidRPr="006325FE" w:rsidRDefault="007A1DBA" w:rsidP="006325FE">
            <w:pPr>
              <w:spacing w:before="60" w:after="60"/>
              <w:jc w:val="center"/>
              <w:rPr>
                <w:rFonts w:ascii="Arial" w:hAnsi="Arial" w:cs="Arial"/>
                <w:sz w:val="20"/>
                <w:szCs w:val="20"/>
              </w:rPr>
            </w:pPr>
          </w:p>
        </w:tc>
        <w:tc>
          <w:tcPr>
            <w:tcW w:w="547"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r>
      <w:tr w:rsidR="007A1DBA" w:rsidRPr="00FD7B6B" w:rsidTr="006325FE">
        <w:trPr>
          <w:jc w:val="center"/>
        </w:trPr>
        <w:tc>
          <w:tcPr>
            <w:tcW w:w="533" w:type="dxa"/>
          </w:tcPr>
          <w:p w:rsidR="007A1DBA" w:rsidRPr="006325FE" w:rsidRDefault="007A1DBA" w:rsidP="006325FE">
            <w:pPr>
              <w:numPr>
                <w:ilvl w:val="0"/>
                <w:numId w:val="21"/>
              </w:numPr>
              <w:autoSpaceDE w:val="0"/>
              <w:autoSpaceDN w:val="0"/>
              <w:adjustRightInd w:val="0"/>
              <w:spacing w:before="60" w:after="60"/>
              <w:rPr>
                <w:rFonts w:ascii="Arial" w:hAnsi="Arial" w:cs="Arial"/>
                <w:sz w:val="20"/>
                <w:szCs w:val="20"/>
              </w:rPr>
            </w:pPr>
          </w:p>
        </w:tc>
        <w:tc>
          <w:tcPr>
            <w:tcW w:w="129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Individual</w:t>
            </w:r>
          </w:p>
        </w:tc>
        <w:tc>
          <w:tcPr>
            <w:tcW w:w="234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Robert Blohm</w:t>
            </w:r>
          </w:p>
        </w:tc>
        <w:tc>
          <w:tcPr>
            <w:tcW w:w="450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Consultant</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484" w:type="dxa"/>
          </w:tcPr>
          <w:p w:rsidR="007A1DBA" w:rsidRPr="006325FE" w:rsidRDefault="007A1DBA" w:rsidP="006325FE">
            <w:pPr>
              <w:spacing w:before="60" w:after="60"/>
              <w:jc w:val="center"/>
              <w:rPr>
                <w:rFonts w:ascii="Arial" w:hAnsi="Arial" w:cs="Arial"/>
                <w:sz w:val="20"/>
                <w:szCs w:val="20"/>
              </w:rPr>
            </w:pPr>
          </w:p>
        </w:tc>
        <w:tc>
          <w:tcPr>
            <w:tcW w:w="547"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r>
      <w:tr w:rsidR="007A1DBA" w:rsidRPr="00FD7B6B" w:rsidTr="006325FE">
        <w:trPr>
          <w:jc w:val="center"/>
        </w:trPr>
        <w:tc>
          <w:tcPr>
            <w:tcW w:w="533" w:type="dxa"/>
          </w:tcPr>
          <w:p w:rsidR="007A1DBA" w:rsidRPr="006325FE" w:rsidRDefault="007A1DBA" w:rsidP="006325FE">
            <w:pPr>
              <w:numPr>
                <w:ilvl w:val="0"/>
                <w:numId w:val="21"/>
              </w:numPr>
              <w:autoSpaceDE w:val="0"/>
              <w:autoSpaceDN w:val="0"/>
              <w:adjustRightInd w:val="0"/>
              <w:spacing w:before="60" w:after="60"/>
              <w:rPr>
                <w:rFonts w:ascii="Arial" w:hAnsi="Arial" w:cs="Arial"/>
                <w:sz w:val="20"/>
                <w:szCs w:val="20"/>
              </w:rPr>
            </w:pPr>
          </w:p>
        </w:tc>
        <w:tc>
          <w:tcPr>
            <w:tcW w:w="129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Individual</w:t>
            </w:r>
          </w:p>
        </w:tc>
        <w:tc>
          <w:tcPr>
            <w:tcW w:w="2340" w:type="dxa"/>
            <w:vAlign w:val="bottom"/>
          </w:tcPr>
          <w:p w:rsidR="007A1DBA" w:rsidRPr="006325FE" w:rsidRDefault="007A1DBA" w:rsidP="006325FE">
            <w:pPr>
              <w:spacing w:before="60" w:after="60"/>
              <w:rPr>
                <w:rFonts w:ascii="Arial" w:hAnsi="Arial" w:cs="Arial"/>
                <w:color w:val="000000"/>
                <w:sz w:val="20"/>
                <w:szCs w:val="20"/>
              </w:rPr>
            </w:pPr>
            <w:smartTag w:uri="urn:schemas-microsoft-com:office:smarttags" w:element="City">
              <w:r w:rsidRPr="006325FE">
                <w:rPr>
                  <w:rFonts w:ascii="Arial" w:hAnsi="Arial" w:cs="Arial"/>
                  <w:color w:val="000000"/>
                  <w:sz w:val="20"/>
                  <w:szCs w:val="20"/>
                </w:rPr>
                <w:t>Denver</w:t>
              </w:r>
            </w:smartTag>
            <w:r w:rsidRPr="006325FE">
              <w:rPr>
                <w:rFonts w:ascii="Arial" w:hAnsi="Arial" w:cs="Arial"/>
                <w:color w:val="000000"/>
                <w:sz w:val="20"/>
                <w:szCs w:val="20"/>
              </w:rPr>
              <w:t xml:space="preserve"> </w:t>
            </w:r>
            <w:smartTag w:uri="urn:schemas-microsoft-com:office:smarttags" w:element="place">
              <w:smartTag w:uri="urn:schemas-microsoft-com:office:smarttags" w:element="City">
                <w:r w:rsidRPr="006325FE">
                  <w:rPr>
                    <w:rFonts w:ascii="Arial" w:hAnsi="Arial" w:cs="Arial"/>
                    <w:color w:val="000000"/>
                    <w:sz w:val="20"/>
                    <w:szCs w:val="20"/>
                  </w:rPr>
                  <w:t>York</w:t>
                </w:r>
              </w:smartTag>
            </w:smartTag>
          </w:p>
        </w:tc>
        <w:tc>
          <w:tcPr>
            <w:tcW w:w="4500" w:type="dxa"/>
            <w:vAlign w:val="bottom"/>
          </w:tcPr>
          <w:p w:rsidR="007A1DBA" w:rsidRPr="006325FE" w:rsidRDefault="007A1DBA" w:rsidP="006325FE">
            <w:pPr>
              <w:spacing w:before="60" w:after="60"/>
              <w:rPr>
                <w:rFonts w:ascii="Arial" w:hAnsi="Arial" w:cs="Arial"/>
                <w:color w:val="000000"/>
                <w:sz w:val="20"/>
                <w:szCs w:val="20"/>
              </w:rPr>
            </w:pPr>
            <w:smartTag w:uri="urn:schemas-microsoft-com:office:smarttags" w:element="place">
              <w:r w:rsidRPr="006325FE">
                <w:rPr>
                  <w:rFonts w:ascii="Arial" w:hAnsi="Arial" w:cs="Arial"/>
                  <w:color w:val="000000"/>
                  <w:sz w:val="20"/>
                  <w:szCs w:val="20"/>
                </w:rPr>
                <w:t>East Kentucky</w:t>
              </w:r>
            </w:smartTag>
            <w:r w:rsidRPr="006325FE">
              <w:rPr>
                <w:rFonts w:ascii="Arial" w:hAnsi="Arial" w:cs="Arial"/>
                <w:color w:val="000000"/>
                <w:sz w:val="20"/>
                <w:szCs w:val="20"/>
              </w:rPr>
              <w:t xml:space="preserve"> Power Cooperative</w:t>
            </w: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6"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484" w:type="dxa"/>
          </w:tcPr>
          <w:p w:rsidR="007A1DBA" w:rsidRPr="006325FE" w:rsidRDefault="007A1DBA" w:rsidP="006325FE">
            <w:pPr>
              <w:spacing w:before="60" w:after="60"/>
              <w:jc w:val="center"/>
              <w:rPr>
                <w:rFonts w:ascii="Arial" w:hAnsi="Arial" w:cs="Arial"/>
                <w:sz w:val="20"/>
                <w:szCs w:val="20"/>
              </w:rPr>
            </w:pPr>
          </w:p>
        </w:tc>
        <w:tc>
          <w:tcPr>
            <w:tcW w:w="547"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r>
      <w:tr w:rsidR="007A1DBA" w:rsidRPr="00FD7B6B" w:rsidTr="006325FE">
        <w:trPr>
          <w:jc w:val="center"/>
        </w:trPr>
        <w:tc>
          <w:tcPr>
            <w:tcW w:w="533" w:type="dxa"/>
          </w:tcPr>
          <w:p w:rsidR="007A1DBA" w:rsidRPr="006325FE" w:rsidRDefault="007A1DBA" w:rsidP="006325FE">
            <w:pPr>
              <w:numPr>
                <w:ilvl w:val="0"/>
                <w:numId w:val="21"/>
              </w:numPr>
              <w:autoSpaceDE w:val="0"/>
              <w:autoSpaceDN w:val="0"/>
              <w:adjustRightInd w:val="0"/>
              <w:spacing w:before="60" w:after="60"/>
              <w:rPr>
                <w:rFonts w:ascii="Arial" w:hAnsi="Arial" w:cs="Arial"/>
                <w:sz w:val="20"/>
                <w:szCs w:val="20"/>
              </w:rPr>
            </w:pPr>
          </w:p>
        </w:tc>
        <w:tc>
          <w:tcPr>
            <w:tcW w:w="129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Individual</w:t>
            </w:r>
          </w:p>
        </w:tc>
        <w:tc>
          <w:tcPr>
            <w:tcW w:w="2340" w:type="dxa"/>
            <w:vAlign w:val="bottom"/>
          </w:tcPr>
          <w:p w:rsidR="007A1DBA" w:rsidRPr="006325FE" w:rsidRDefault="007A1DBA" w:rsidP="006325FE">
            <w:pPr>
              <w:spacing w:before="60" w:after="60"/>
              <w:rPr>
                <w:rFonts w:ascii="Arial" w:hAnsi="Arial" w:cs="Arial"/>
                <w:color w:val="000000"/>
                <w:sz w:val="20"/>
                <w:szCs w:val="20"/>
              </w:rPr>
            </w:pPr>
            <w:proofErr w:type="spellStart"/>
            <w:r w:rsidRPr="006325FE">
              <w:rPr>
                <w:rFonts w:ascii="Arial" w:hAnsi="Arial" w:cs="Arial"/>
                <w:color w:val="000000"/>
                <w:sz w:val="20"/>
                <w:szCs w:val="20"/>
              </w:rPr>
              <w:t>Kasia</w:t>
            </w:r>
            <w:proofErr w:type="spellEnd"/>
            <w:r w:rsidRPr="006325FE">
              <w:rPr>
                <w:rFonts w:ascii="Arial" w:hAnsi="Arial" w:cs="Arial"/>
                <w:color w:val="000000"/>
                <w:sz w:val="20"/>
                <w:szCs w:val="20"/>
              </w:rPr>
              <w:t xml:space="preserve"> </w:t>
            </w:r>
            <w:proofErr w:type="spellStart"/>
            <w:r w:rsidRPr="006325FE">
              <w:rPr>
                <w:rFonts w:ascii="Arial" w:hAnsi="Arial" w:cs="Arial"/>
                <w:color w:val="000000"/>
                <w:sz w:val="20"/>
                <w:szCs w:val="20"/>
              </w:rPr>
              <w:t>Mihalchuk</w:t>
            </w:r>
            <w:proofErr w:type="spellEnd"/>
          </w:p>
        </w:tc>
        <w:tc>
          <w:tcPr>
            <w:tcW w:w="4500" w:type="dxa"/>
            <w:vAlign w:val="bottom"/>
          </w:tcPr>
          <w:p w:rsidR="007A1DBA" w:rsidRPr="006325FE" w:rsidRDefault="007A1DBA" w:rsidP="006325FE">
            <w:pPr>
              <w:spacing w:before="60" w:after="60"/>
              <w:rPr>
                <w:rFonts w:ascii="Arial" w:hAnsi="Arial" w:cs="Arial"/>
                <w:color w:val="000000"/>
                <w:sz w:val="20"/>
                <w:szCs w:val="20"/>
              </w:rPr>
            </w:pPr>
            <w:smartTag w:uri="urn:schemas-microsoft-com:office:smarttags" w:element="place">
              <w:smartTag w:uri="urn:schemas-microsoft-com:office:smarttags" w:element="State">
                <w:r w:rsidRPr="006325FE">
                  <w:rPr>
                    <w:rFonts w:ascii="Arial" w:hAnsi="Arial" w:cs="Arial"/>
                    <w:color w:val="000000"/>
                    <w:sz w:val="20"/>
                    <w:szCs w:val="20"/>
                  </w:rPr>
                  <w:t>Manitoba</w:t>
                </w:r>
              </w:smartTag>
            </w:smartTag>
            <w:r w:rsidRPr="006325FE">
              <w:rPr>
                <w:rFonts w:ascii="Arial" w:hAnsi="Arial" w:cs="Arial"/>
                <w:color w:val="000000"/>
                <w:sz w:val="20"/>
                <w:szCs w:val="20"/>
              </w:rPr>
              <w:t xml:space="preserve"> Hydro</w:t>
            </w: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6"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484"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47"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r>
      <w:tr w:rsidR="007A1DBA" w:rsidRPr="00FD7B6B" w:rsidTr="006325FE">
        <w:trPr>
          <w:jc w:val="center"/>
        </w:trPr>
        <w:tc>
          <w:tcPr>
            <w:tcW w:w="533" w:type="dxa"/>
          </w:tcPr>
          <w:p w:rsidR="007A1DBA" w:rsidRPr="006325FE" w:rsidRDefault="007A1DBA" w:rsidP="006325FE">
            <w:pPr>
              <w:numPr>
                <w:ilvl w:val="0"/>
                <w:numId w:val="21"/>
              </w:numPr>
              <w:autoSpaceDE w:val="0"/>
              <w:autoSpaceDN w:val="0"/>
              <w:adjustRightInd w:val="0"/>
              <w:spacing w:before="60" w:after="60"/>
              <w:rPr>
                <w:rFonts w:ascii="Arial" w:hAnsi="Arial" w:cs="Arial"/>
                <w:sz w:val="20"/>
                <w:szCs w:val="20"/>
              </w:rPr>
            </w:pPr>
          </w:p>
        </w:tc>
        <w:tc>
          <w:tcPr>
            <w:tcW w:w="129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Individual</w:t>
            </w:r>
          </w:p>
        </w:tc>
        <w:tc>
          <w:tcPr>
            <w:tcW w:w="234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Thad Ness</w:t>
            </w:r>
          </w:p>
        </w:tc>
        <w:tc>
          <w:tcPr>
            <w:tcW w:w="450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American Electric Power (AEP)</w:t>
            </w: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6"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484"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47"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r>
      <w:tr w:rsidR="007A1DBA" w:rsidRPr="00FD7B6B" w:rsidTr="006325FE">
        <w:trPr>
          <w:jc w:val="center"/>
        </w:trPr>
        <w:tc>
          <w:tcPr>
            <w:tcW w:w="533" w:type="dxa"/>
          </w:tcPr>
          <w:p w:rsidR="007A1DBA" w:rsidRPr="006325FE" w:rsidRDefault="007A1DBA" w:rsidP="006325FE">
            <w:pPr>
              <w:numPr>
                <w:ilvl w:val="0"/>
                <w:numId w:val="21"/>
              </w:numPr>
              <w:autoSpaceDE w:val="0"/>
              <w:autoSpaceDN w:val="0"/>
              <w:adjustRightInd w:val="0"/>
              <w:spacing w:before="60" w:after="60"/>
              <w:rPr>
                <w:rFonts w:ascii="Arial" w:hAnsi="Arial" w:cs="Arial"/>
                <w:sz w:val="20"/>
                <w:szCs w:val="20"/>
              </w:rPr>
            </w:pPr>
          </w:p>
        </w:tc>
        <w:tc>
          <w:tcPr>
            <w:tcW w:w="129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Individual</w:t>
            </w:r>
          </w:p>
        </w:tc>
        <w:tc>
          <w:tcPr>
            <w:tcW w:w="234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Doug Hils</w:t>
            </w:r>
          </w:p>
        </w:tc>
        <w:tc>
          <w:tcPr>
            <w:tcW w:w="4500" w:type="dxa"/>
            <w:vAlign w:val="bottom"/>
          </w:tcPr>
          <w:p w:rsidR="007A1DBA" w:rsidRPr="006325FE" w:rsidRDefault="007A1DBA" w:rsidP="006325FE">
            <w:pPr>
              <w:spacing w:before="60" w:after="60"/>
              <w:rPr>
                <w:rFonts w:ascii="Arial" w:hAnsi="Arial" w:cs="Arial"/>
                <w:color w:val="000000"/>
                <w:sz w:val="20"/>
                <w:szCs w:val="20"/>
              </w:rPr>
            </w:pPr>
            <w:r w:rsidRPr="006325FE">
              <w:rPr>
                <w:rFonts w:ascii="Arial" w:hAnsi="Arial" w:cs="Arial"/>
                <w:color w:val="000000"/>
                <w:sz w:val="20"/>
                <w:szCs w:val="20"/>
              </w:rPr>
              <w:t>Duke Energy</w:t>
            </w:r>
          </w:p>
        </w:tc>
        <w:tc>
          <w:tcPr>
            <w:tcW w:w="515" w:type="dxa"/>
          </w:tcPr>
          <w:p w:rsidR="007A1DBA" w:rsidRPr="006325FE" w:rsidRDefault="007A1DBA" w:rsidP="006325FE">
            <w:pPr>
              <w:spacing w:before="60" w:after="60"/>
              <w:jc w:val="center"/>
              <w:rPr>
                <w:rFonts w:ascii="Arial" w:hAnsi="Arial" w:cs="Arial"/>
                <w:sz w:val="20"/>
                <w:szCs w:val="20"/>
              </w:rPr>
            </w:pPr>
            <w:r w:rsidRPr="006325FE">
              <w:rPr>
                <w:rFonts w:ascii="Arial" w:hAnsi="Arial" w:cs="Arial"/>
                <w:sz w:val="20"/>
                <w:szCs w:val="20"/>
              </w:rPr>
              <w:t>X</w:t>
            </w: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484" w:type="dxa"/>
          </w:tcPr>
          <w:p w:rsidR="007A1DBA" w:rsidRPr="006325FE" w:rsidRDefault="007A1DBA" w:rsidP="006325FE">
            <w:pPr>
              <w:spacing w:before="60" w:after="60"/>
              <w:jc w:val="center"/>
              <w:rPr>
                <w:rFonts w:ascii="Arial" w:hAnsi="Arial" w:cs="Arial"/>
                <w:sz w:val="20"/>
                <w:szCs w:val="20"/>
              </w:rPr>
            </w:pPr>
          </w:p>
        </w:tc>
        <w:tc>
          <w:tcPr>
            <w:tcW w:w="547"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5" w:type="dxa"/>
          </w:tcPr>
          <w:p w:rsidR="007A1DBA" w:rsidRPr="006325FE" w:rsidRDefault="007A1DBA" w:rsidP="006325FE">
            <w:pPr>
              <w:spacing w:before="60" w:after="60"/>
              <w:jc w:val="center"/>
              <w:rPr>
                <w:rFonts w:ascii="Arial" w:hAnsi="Arial" w:cs="Arial"/>
                <w:sz w:val="20"/>
                <w:szCs w:val="20"/>
              </w:rPr>
            </w:pPr>
          </w:p>
        </w:tc>
        <w:tc>
          <w:tcPr>
            <w:tcW w:w="516" w:type="dxa"/>
          </w:tcPr>
          <w:p w:rsidR="007A1DBA" w:rsidRPr="006325FE" w:rsidRDefault="007A1DBA" w:rsidP="006325FE">
            <w:pPr>
              <w:spacing w:before="60" w:after="60"/>
              <w:jc w:val="center"/>
              <w:rPr>
                <w:rFonts w:ascii="Arial" w:hAnsi="Arial" w:cs="Arial"/>
                <w:sz w:val="20"/>
                <w:szCs w:val="20"/>
              </w:rPr>
            </w:pPr>
          </w:p>
        </w:tc>
      </w:tr>
    </w:tbl>
    <w:p w:rsidR="007A1DBA" w:rsidRPr="0072095B" w:rsidRDefault="007A1DBA" w:rsidP="00D54CF9">
      <w:pPr>
        <w:pStyle w:val="NumberedSteps"/>
        <w:numPr>
          <w:ilvl w:val="0"/>
          <w:numId w:val="20"/>
        </w:numPr>
        <w:rPr>
          <w:b/>
          <w:sz w:val="20"/>
        </w:rPr>
      </w:pPr>
      <w:r w:rsidRPr="00F93B09">
        <w:br w:type="page"/>
      </w:r>
      <w:r w:rsidRPr="0072095B">
        <w:rPr>
          <w:b/>
          <w:sz w:val="22"/>
          <w:szCs w:val="22"/>
        </w:rPr>
        <w:lastRenderedPageBreak/>
        <w:t xml:space="preserve"> </w:t>
      </w:r>
      <w:bookmarkStart w:id="3" w:name="_Toc265238592"/>
      <w:r w:rsidRPr="0072095B">
        <w:rPr>
          <w:b/>
          <w:sz w:val="22"/>
          <w:szCs w:val="22"/>
        </w:rPr>
        <w:t>Do you agree with the 0.5% threshold as the maximum contribution to congestion for a flowgate (path) experiencing congestion risk?  If not, please propose a technically-based method of calculating this threshold.</w:t>
      </w:r>
      <w:bookmarkEnd w:id="3"/>
      <w:r w:rsidRPr="0072095B">
        <w:rPr>
          <w:b/>
          <w:sz w:val="20"/>
        </w:rPr>
        <w:t xml:space="preserve">  </w:t>
      </w:r>
    </w:p>
    <w:p w:rsidR="007A1DBA" w:rsidRDefault="007A1DBA" w:rsidP="00E77386">
      <w:pPr>
        <w:pStyle w:val="NumberedSteps"/>
        <w:tabs>
          <w:tab w:val="clear" w:pos="360"/>
        </w:tabs>
      </w:pPr>
    </w:p>
    <w:p w:rsidR="007A1DBA" w:rsidRDefault="007A1DBA" w:rsidP="00985712">
      <w:pPr>
        <w:pStyle w:val="NumberedSteps"/>
        <w:tabs>
          <w:tab w:val="clear" w:pos="360"/>
          <w:tab w:val="left" w:pos="720"/>
        </w:tabs>
        <w:ind w:left="0" w:firstLine="0"/>
      </w:pPr>
    </w:p>
    <w:p w:rsidR="00CB7F7C" w:rsidRDefault="007A1DBA" w:rsidP="00985712">
      <w:pPr>
        <w:shd w:val="clear" w:color="auto" w:fill="D3DCE9"/>
        <w:spacing w:after="120"/>
        <w:rPr>
          <w:rFonts w:ascii="Verdana" w:hAnsi="Verdana"/>
          <w:b/>
          <w:sz w:val="20"/>
          <w:szCs w:val="20"/>
        </w:rPr>
      </w:pPr>
      <w:r>
        <w:rPr>
          <w:rFonts w:ascii="Verdana" w:hAnsi="Verdana"/>
          <w:b/>
          <w:sz w:val="20"/>
          <w:szCs w:val="20"/>
        </w:rPr>
        <w:t xml:space="preserve">Summary Consideration:  </w:t>
      </w:r>
    </w:p>
    <w:p w:rsidR="000D56E3" w:rsidRDefault="00E03E80" w:rsidP="00985712">
      <w:pPr>
        <w:shd w:val="clear" w:color="auto" w:fill="D3DCE9"/>
        <w:spacing w:after="120"/>
        <w:rPr>
          <w:rFonts w:ascii="Verdana" w:hAnsi="Verdana"/>
          <w:sz w:val="20"/>
          <w:szCs w:val="20"/>
        </w:rPr>
      </w:pPr>
      <w:r w:rsidRPr="00851C72">
        <w:rPr>
          <w:rFonts w:ascii="Verdana" w:hAnsi="Verdana"/>
          <w:sz w:val="20"/>
          <w:szCs w:val="20"/>
        </w:rPr>
        <w:t xml:space="preserve">Industry comments suggest </w:t>
      </w:r>
      <w:r w:rsidR="000D56E3">
        <w:rPr>
          <w:rFonts w:ascii="Verdana" w:hAnsi="Verdana"/>
          <w:sz w:val="20"/>
          <w:szCs w:val="20"/>
        </w:rPr>
        <w:t>that t</w:t>
      </w:r>
      <w:r w:rsidR="00001E06" w:rsidRPr="00851C72">
        <w:rPr>
          <w:rFonts w:ascii="Verdana" w:hAnsi="Verdana"/>
          <w:sz w:val="20"/>
          <w:szCs w:val="20"/>
        </w:rPr>
        <w:t>he SDT</w:t>
      </w:r>
      <w:r w:rsidRPr="00851C72">
        <w:rPr>
          <w:rFonts w:ascii="Verdana" w:hAnsi="Verdana"/>
          <w:sz w:val="20"/>
          <w:szCs w:val="20"/>
        </w:rPr>
        <w:t xml:space="preserve"> </w:t>
      </w:r>
      <w:r w:rsidR="00032A83" w:rsidRPr="00851C72">
        <w:rPr>
          <w:rFonts w:ascii="Verdana" w:hAnsi="Verdana"/>
          <w:sz w:val="20"/>
          <w:szCs w:val="20"/>
        </w:rPr>
        <w:t xml:space="preserve">should clarify language explaining the proposal, </w:t>
      </w:r>
      <w:r w:rsidR="000D56E3">
        <w:rPr>
          <w:rFonts w:ascii="Verdana" w:hAnsi="Verdana"/>
          <w:sz w:val="20"/>
          <w:szCs w:val="20"/>
        </w:rPr>
        <w:t xml:space="preserve">did not </w:t>
      </w:r>
      <w:r w:rsidR="006C34E1" w:rsidRPr="00851C72">
        <w:rPr>
          <w:rFonts w:ascii="Verdana" w:hAnsi="Verdana"/>
          <w:sz w:val="20"/>
          <w:szCs w:val="20"/>
        </w:rPr>
        <w:t xml:space="preserve">provide </w:t>
      </w:r>
      <w:r w:rsidR="00361AC2" w:rsidRPr="00851C72">
        <w:rPr>
          <w:rFonts w:ascii="Verdana" w:hAnsi="Verdana"/>
          <w:sz w:val="20"/>
          <w:szCs w:val="20"/>
        </w:rPr>
        <w:t>adequate</w:t>
      </w:r>
      <w:r w:rsidR="006C34E1" w:rsidRPr="00851C72">
        <w:rPr>
          <w:rFonts w:ascii="Verdana" w:hAnsi="Verdana"/>
          <w:sz w:val="20"/>
          <w:szCs w:val="20"/>
        </w:rPr>
        <w:t xml:space="preserve"> technical justification for </w:t>
      </w:r>
      <w:r w:rsidRPr="00851C72">
        <w:rPr>
          <w:rFonts w:ascii="Verdana" w:hAnsi="Verdana"/>
          <w:sz w:val="20"/>
          <w:szCs w:val="20"/>
        </w:rPr>
        <w:t xml:space="preserve">this </w:t>
      </w:r>
      <w:r w:rsidR="00032A83" w:rsidRPr="00851C72">
        <w:rPr>
          <w:rFonts w:ascii="Verdana" w:hAnsi="Verdana"/>
          <w:sz w:val="20"/>
          <w:szCs w:val="20"/>
        </w:rPr>
        <w:t>threshold,</w:t>
      </w:r>
      <w:r w:rsidR="006C34E1" w:rsidRPr="00851C72">
        <w:rPr>
          <w:rFonts w:ascii="Verdana" w:hAnsi="Verdana"/>
          <w:sz w:val="20"/>
          <w:szCs w:val="20"/>
        </w:rPr>
        <w:t xml:space="preserve"> and did not provide adequate explanation of </w:t>
      </w:r>
      <w:r w:rsidR="00032A83" w:rsidRPr="00851C72">
        <w:rPr>
          <w:rFonts w:ascii="Verdana" w:hAnsi="Verdana"/>
          <w:sz w:val="20"/>
          <w:szCs w:val="20"/>
        </w:rPr>
        <w:t xml:space="preserve">the proposal’s </w:t>
      </w:r>
      <w:r w:rsidR="006C34E1" w:rsidRPr="00851C72">
        <w:rPr>
          <w:rFonts w:ascii="Verdana" w:hAnsi="Verdana"/>
          <w:sz w:val="20"/>
          <w:szCs w:val="20"/>
        </w:rPr>
        <w:t>interactions with existing IDCWG processes and procedures.</w:t>
      </w:r>
      <w:r w:rsidR="000D56E3">
        <w:rPr>
          <w:rFonts w:ascii="Verdana" w:hAnsi="Verdana"/>
          <w:sz w:val="20"/>
          <w:szCs w:val="20"/>
        </w:rPr>
        <w:t xml:space="preserve">  The SDT has attempted to answer each concern as detailed in the individual responses below.</w:t>
      </w:r>
    </w:p>
    <w:p w:rsidR="007A1DBA" w:rsidRDefault="000D56E3" w:rsidP="00985712">
      <w:pPr>
        <w:shd w:val="clear" w:color="auto" w:fill="D3DCE9"/>
        <w:spacing w:after="120"/>
        <w:rPr>
          <w:rFonts w:ascii="Verdana" w:hAnsi="Verdana" w:cs="Arial"/>
          <w:sz w:val="20"/>
        </w:rPr>
      </w:pPr>
      <w:r w:rsidRPr="000D56E3">
        <w:rPr>
          <w:rFonts w:ascii="Verdana" w:hAnsi="Verdana" w:cs="Arial"/>
          <w:sz w:val="20"/>
        </w:rPr>
        <w:t>0.5% of flowgate (path) rating provides a basis for determining a conservative limit (lower bound) for non-zero ACE that is unique to each Balancing Authority (or portion of a Balancing Authority if the Balancing Authority is allocated into multiple zones) since A</w:t>
      </w:r>
      <w:r w:rsidR="00E05847">
        <w:rPr>
          <w:rFonts w:ascii="Verdana" w:hAnsi="Verdana" w:cs="Arial"/>
          <w:sz w:val="20"/>
        </w:rPr>
        <w:t xml:space="preserve">CE </w:t>
      </w:r>
      <w:r w:rsidRPr="000D56E3">
        <w:rPr>
          <w:rFonts w:ascii="Verdana" w:hAnsi="Verdana" w:cs="Arial"/>
          <w:sz w:val="20"/>
        </w:rPr>
        <w:t>D</w:t>
      </w:r>
      <w:r w:rsidR="00E05847">
        <w:rPr>
          <w:rFonts w:ascii="Verdana" w:hAnsi="Verdana" w:cs="Arial"/>
          <w:sz w:val="20"/>
        </w:rPr>
        <w:t xml:space="preserve">istribution </w:t>
      </w:r>
      <w:r w:rsidRPr="000D56E3">
        <w:rPr>
          <w:rFonts w:ascii="Verdana" w:hAnsi="Verdana" w:cs="Arial"/>
          <w:sz w:val="20"/>
        </w:rPr>
        <w:t>F</w:t>
      </w:r>
      <w:r w:rsidR="00E05847">
        <w:rPr>
          <w:rFonts w:ascii="Verdana" w:hAnsi="Verdana" w:cs="Arial"/>
          <w:sz w:val="20"/>
        </w:rPr>
        <w:t>actor</w:t>
      </w:r>
      <w:r w:rsidRPr="000D56E3">
        <w:rPr>
          <w:rFonts w:ascii="Verdana" w:hAnsi="Verdana" w:cs="Arial"/>
          <w:sz w:val="20"/>
        </w:rPr>
        <w:t>s</w:t>
      </w:r>
      <w:r w:rsidR="00E05847">
        <w:rPr>
          <w:rFonts w:ascii="Verdana" w:hAnsi="Verdana" w:cs="Arial"/>
          <w:sz w:val="20"/>
        </w:rPr>
        <w:t xml:space="preserve"> (ADFs)</w:t>
      </w:r>
      <w:r w:rsidRPr="000D56E3">
        <w:rPr>
          <w:rFonts w:ascii="Verdana" w:hAnsi="Verdana" w:cs="Arial"/>
          <w:sz w:val="20"/>
        </w:rPr>
        <w:t xml:space="preserve"> are unique to each Balancing Authority and/or zone. Allowing Balancing Authority ACE to exceed this value will allow additional contribution to flowgate (path) flows, and hence, to flowgate (path) congestion.</w:t>
      </w:r>
      <w:r w:rsidR="006C34E1" w:rsidRPr="000D56E3">
        <w:rPr>
          <w:rFonts w:ascii="Verdana" w:hAnsi="Verdana"/>
          <w:sz w:val="20"/>
          <w:szCs w:val="20"/>
        </w:rPr>
        <w:t xml:space="preserve"> </w:t>
      </w:r>
      <w:r w:rsidRPr="000D56E3">
        <w:rPr>
          <w:rFonts w:ascii="Verdana" w:hAnsi="Verdana" w:cs="Arial"/>
          <w:sz w:val="20"/>
        </w:rPr>
        <w:t>The SDT will continue to evaluate whether a less conservative limit is appropriate based on future comments from industry similar to the consensus gained on the thresholds chosen for congestion relief on the Interconnections.</w:t>
      </w:r>
    </w:p>
    <w:p w:rsidR="000D56E3" w:rsidRPr="000D56E3" w:rsidRDefault="000D56E3" w:rsidP="00985712">
      <w:pPr>
        <w:shd w:val="clear" w:color="auto" w:fill="D3DCE9"/>
        <w:spacing w:after="120"/>
        <w:rPr>
          <w:rFonts w:ascii="Verdana" w:hAnsi="Verdana"/>
          <w:sz w:val="20"/>
          <w:szCs w:val="20"/>
        </w:rPr>
      </w:pPr>
      <w:r w:rsidRPr="000D56E3">
        <w:rPr>
          <w:rFonts w:ascii="Verdana" w:hAnsi="Verdana" w:cs="Arial"/>
          <w:sz w:val="20"/>
        </w:rPr>
        <w:t>The SDT believes this proposal coordinates with IDCWG work and does not conflict with TLR and/or other IDCWG processes because those efforts identify transactions that contribute to flowgate (path) flows. This proposal limits flowgate (path) actual flows contributed by a Balancing Authority’s non-zero ACE, which is unrelated to transactions. Likewise, IDCWG efforts address flows caused by transactions and therefore do not address flows created by non-zero ACE</w:t>
      </w:r>
      <w:r>
        <w:rPr>
          <w:rFonts w:ascii="Verdana" w:hAnsi="Verdana" w:cs="Arial"/>
          <w:sz w:val="20"/>
        </w:rPr>
        <w:t>.</w:t>
      </w:r>
    </w:p>
    <w:p w:rsidR="00A665EE" w:rsidRPr="00A665EE" w:rsidRDefault="00A665EE" w:rsidP="00A665EE">
      <w:pPr>
        <w:shd w:val="clear" w:color="auto" w:fill="D3DCE9"/>
        <w:spacing w:after="120"/>
        <w:rPr>
          <w:rFonts w:ascii="Verdana" w:hAnsi="Verdana"/>
          <w:b/>
          <w:sz w:val="20"/>
          <w:szCs w:val="20"/>
        </w:rPr>
      </w:pPr>
    </w:p>
    <w:p w:rsidR="007A1DBA" w:rsidRPr="00727B61" w:rsidRDefault="007A1DBA" w:rsidP="002F46E2">
      <w:pPr>
        <w:pStyle w:val="NumberedSteps"/>
        <w:tabs>
          <w:tab w:val="clear" w:pos="360"/>
        </w:tabs>
        <w:ind w:left="0" w:firstLine="0"/>
      </w:pPr>
    </w:p>
    <w:tbl>
      <w:tblPr>
        <w:tblW w:w="14674" w:type="dxa"/>
        <w:jc w:val="center"/>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291"/>
        <w:gridCol w:w="1346"/>
        <w:gridCol w:w="10037"/>
      </w:tblGrid>
      <w:tr w:rsidR="007A1DBA" w:rsidRPr="00A35591" w:rsidTr="00767814">
        <w:trPr>
          <w:trHeight w:val="20"/>
          <w:tblHeader/>
          <w:jc w:val="center"/>
        </w:trPr>
        <w:tc>
          <w:tcPr>
            <w:tcW w:w="3291" w:type="dxa"/>
            <w:shd w:val="clear" w:color="auto" w:fill="264D74"/>
          </w:tcPr>
          <w:p w:rsidR="007A1DBA" w:rsidRPr="00A35591" w:rsidRDefault="007A1DBA" w:rsidP="00A35591">
            <w:pPr>
              <w:spacing w:before="120" w:after="120"/>
              <w:ind w:left="144" w:right="144"/>
              <w:rPr>
                <w:rFonts w:ascii="Arial" w:hAnsi="Arial" w:cs="Arial"/>
                <w:b/>
                <w:color w:val="FFFFFF"/>
                <w:sz w:val="20"/>
                <w:szCs w:val="20"/>
              </w:rPr>
            </w:pPr>
            <w:r w:rsidRPr="00A35591">
              <w:rPr>
                <w:rFonts w:ascii="Arial" w:hAnsi="Arial" w:cs="Arial"/>
                <w:b/>
                <w:color w:val="FFFFFF"/>
                <w:sz w:val="20"/>
                <w:szCs w:val="20"/>
              </w:rPr>
              <w:t>Organization</w:t>
            </w:r>
          </w:p>
        </w:tc>
        <w:tc>
          <w:tcPr>
            <w:tcW w:w="1346" w:type="dxa"/>
            <w:shd w:val="clear" w:color="auto" w:fill="264D74"/>
            <w:noWrap/>
            <w:tcMar>
              <w:top w:w="12" w:type="dxa"/>
              <w:left w:w="12" w:type="dxa"/>
              <w:bottom w:w="0" w:type="dxa"/>
              <w:right w:w="12" w:type="dxa"/>
            </w:tcMar>
          </w:tcPr>
          <w:p w:rsidR="007A1DBA" w:rsidRPr="00A35591" w:rsidRDefault="007A1DBA" w:rsidP="00A35591">
            <w:pPr>
              <w:spacing w:before="120" w:after="120"/>
              <w:ind w:left="144" w:right="144"/>
              <w:jc w:val="center"/>
              <w:rPr>
                <w:rFonts w:ascii="Arial" w:hAnsi="Arial" w:cs="Arial"/>
                <w:b/>
                <w:color w:val="FFFFFF"/>
                <w:sz w:val="20"/>
                <w:szCs w:val="20"/>
              </w:rPr>
            </w:pPr>
            <w:r w:rsidRPr="00A35591">
              <w:rPr>
                <w:rFonts w:ascii="Arial" w:hAnsi="Arial" w:cs="Arial"/>
                <w:b/>
                <w:color w:val="FFFFFF"/>
                <w:sz w:val="20"/>
                <w:szCs w:val="20"/>
              </w:rPr>
              <w:t>Yes or No</w:t>
            </w:r>
          </w:p>
        </w:tc>
        <w:tc>
          <w:tcPr>
            <w:tcW w:w="10037" w:type="dxa"/>
            <w:shd w:val="clear" w:color="auto" w:fill="264D74"/>
            <w:tcMar>
              <w:top w:w="12" w:type="dxa"/>
              <w:left w:w="12" w:type="dxa"/>
              <w:bottom w:w="0" w:type="dxa"/>
              <w:right w:w="12" w:type="dxa"/>
            </w:tcMar>
          </w:tcPr>
          <w:p w:rsidR="007A1DBA" w:rsidRPr="00A35591" w:rsidRDefault="007A1DBA" w:rsidP="00A35591">
            <w:pPr>
              <w:spacing w:before="120" w:after="120"/>
              <w:ind w:left="144" w:right="144"/>
              <w:jc w:val="center"/>
              <w:rPr>
                <w:rFonts w:ascii="Arial" w:hAnsi="Arial" w:cs="Arial"/>
                <w:b/>
                <w:color w:val="FFFFFF"/>
                <w:sz w:val="20"/>
                <w:szCs w:val="20"/>
              </w:rPr>
            </w:pPr>
            <w:r w:rsidRPr="00A35591">
              <w:rPr>
                <w:rFonts w:ascii="Arial" w:hAnsi="Arial" w:cs="Arial"/>
                <w:b/>
                <w:color w:val="FFFFFF"/>
                <w:sz w:val="20"/>
                <w:szCs w:val="20"/>
              </w:rPr>
              <w:t>Question 1 Comment</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American Electric Power (AEP)</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505109"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It is hard to determine what the reliability basis is for this threshold.  </w:t>
            </w:r>
          </w:p>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It is unclear what operational impacts this would cause or division of BAs into zones to achieve proper implementation/desired effect. </w:t>
            </w:r>
          </w:p>
        </w:tc>
      </w:tr>
      <w:tr w:rsidR="007A1DBA" w:rsidRPr="00FD7B6B" w:rsidTr="002C32EC">
        <w:trPr>
          <w:trHeight w:val="20"/>
          <w:jc w:val="center"/>
        </w:trPr>
        <w:tc>
          <w:tcPr>
            <w:tcW w:w="14674" w:type="dxa"/>
            <w:gridSpan w:val="3"/>
          </w:tcPr>
          <w:p w:rsidR="00BD59D9" w:rsidRPr="00362D57" w:rsidRDefault="005A61F5" w:rsidP="0025333E">
            <w:pPr>
              <w:pStyle w:val="NumberedSteps"/>
              <w:tabs>
                <w:tab w:val="clear" w:pos="360"/>
              </w:tabs>
              <w:spacing w:before="120" w:after="120"/>
              <w:ind w:left="144" w:right="144" w:firstLine="0"/>
              <w:rPr>
                <w:rFonts w:ascii="Arial" w:hAnsi="Arial" w:cs="Arial"/>
                <w:color w:val="264D74"/>
                <w:sz w:val="20"/>
              </w:rPr>
            </w:pPr>
            <w:r>
              <w:rPr>
                <w:rFonts w:ascii="Arial" w:hAnsi="Arial" w:cs="Arial"/>
                <w:b/>
                <w:color w:val="264D74"/>
                <w:sz w:val="20"/>
              </w:rPr>
              <w:t>Response:</w:t>
            </w:r>
            <w:r w:rsidR="00362D57" w:rsidRPr="00362D57">
              <w:rPr>
                <w:rFonts w:ascii="Arial" w:hAnsi="Arial" w:cs="Arial"/>
                <w:color w:val="264D74"/>
                <w:sz w:val="20"/>
              </w:rPr>
              <w:t xml:space="preserve">  </w:t>
            </w:r>
            <w:r w:rsidR="00D41823" w:rsidRPr="00362D57">
              <w:rPr>
                <w:rFonts w:ascii="Arial" w:hAnsi="Arial" w:cs="Arial"/>
                <w:color w:val="264D74"/>
                <w:sz w:val="20"/>
              </w:rPr>
              <w:t xml:space="preserve">0.5% of </w:t>
            </w:r>
            <w:r w:rsidR="009639AD">
              <w:rPr>
                <w:rFonts w:ascii="Arial" w:hAnsi="Arial" w:cs="Arial"/>
                <w:color w:val="264D74"/>
                <w:sz w:val="20"/>
              </w:rPr>
              <w:t xml:space="preserve">the </w:t>
            </w:r>
            <w:r w:rsidR="00D41823" w:rsidRPr="00362D57">
              <w:rPr>
                <w:rFonts w:ascii="Arial" w:hAnsi="Arial" w:cs="Arial"/>
                <w:color w:val="264D74"/>
                <w:sz w:val="20"/>
              </w:rPr>
              <w:t>flowgate (</w:t>
            </w:r>
            <w:r w:rsidR="00362D57">
              <w:rPr>
                <w:rFonts w:ascii="Arial" w:hAnsi="Arial" w:cs="Arial"/>
                <w:color w:val="264D74"/>
                <w:sz w:val="20"/>
              </w:rPr>
              <w:t>p</w:t>
            </w:r>
            <w:r w:rsidR="00D41823" w:rsidRPr="00362D57">
              <w:rPr>
                <w:rFonts w:ascii="Arial" w:hAnsi="Arial" w:cs="Arial"/>
                <w:color w:val="264D74"/>
                <w:sz w:val="20"/>
              </w:rPr>
              <w:t xml:space="preserve">ath) </w:t>
            </w:r>
            <w:r w:rsidR="009639AD">
              <w:rPr>
                <w:rFonts w:ascii="Arial" w:hAnsi="Arial" w:cs="Arial"/>
                <w:color w:val="264D74"/>
                <w:sz w:val="20"/>
              </w:rPr>
              <w:t xml:space="preserve">full-scale meter </w:t>
            </w:r>
            <w:r w:rsidR="00D41823" w:rsidRPr="00362D57">
              <w:rPr>
                <w:rFonts w:ascii="Arial" w:hAnsi="Arial" w:cs="Arial"/>
                <w:color w:val="264D74"/>
                <w:sz w:val="20"/>
              </w:rPr>
              <w:t xml:space="preserve">rating is the practical </w:t>
            </w:r>
            <w:r w:rsidR="007D4B36" w:rsidRPr="00362D57">
              <w:rPr>
                <w:rFonts w:ascii="Arial" w:hAnsi="Arial" w:cs="Arial"/>
                <w:color w:val="264D74"/>
                <w:sz w:val="20"/>
              </w:rPr>
              <w:t xml:space="preserve">accuracy </w:t>
            </w:r>
            <w:r w:rsidR="00D41823" w:rsidRPr="00362D57">
              <w:rPr>
                <w:rFonts w:ascii="Arial" w:hAnsi="Arial" w:cs="Arial"/>
                <w:color w:val="264D74"/>
                <w:sz w:val="20"/>
              </w:rPr>
              <w:t>of installed metering packages</w:t>
            </w:r>
            <w:r w:rsidR="00207BA6" w:rsidRPr="00362D57">
              <w:rPr>
                <w:rFonts w:ascii="Arial" w:hAnsi="Arial" w:cs="Arial"/>
                <w:color w:val="264D74"/>
                <w:sz w:val="20"/>
              </w:rPr>
              <w:t>.</w:t>
            </w:r>
            <w:r w:rsidR="00D41823" w:rsidRPr="00362D57">
              <w:rPr>
                <w:rFonts w:ascii="Arial" w:hAnsi="Arial" w:cs="Arial"/>
                <w:color w:val="264D74"/>
                <w:sz w:val="20"/>
              </w:rPr>
              <w:t xml:space="preserve"> </w:t>
            </w:r>
            <w:r w:rsidR="00207BA6" w:rsidRPr="00362D57">
              <w:rPr>
                <w:rFonts w:ascii="Arial" w:hAnsi="Arial" w:cs="Arial"/>
                <w:color w:val="264D74"/>
                <w:sz w:val="20"/>
              </w:rPr>
              <w:t>T</w:t>
            </w:r>
            <w:r w:rsidR="00D41823" w:rsidRPr="00362D57">
              <w:rPr>
                <w:rFonts w:ascii="Arial" w:hAnsi="Arial" w:cs="Arial"/>
                <w:color w:val="264D74"/>
                <w:sz w:val="20"/>
              </w:rPr>
              <w:t xml:space="preserve">herefore, </w:t>
            </w:r>
            <w:r w:rsidR="007D4B36" w:rsidRPr="00362D57">
              <w:rPr>
                <w:rFonts w:ascii="Arial" w:hAnsi="Arial" w:cs="Arial"/>
                <w:color w:val="264D74"/>
                <w:sz w:val="20"/>
              </w:rPr>
              <w:t>0.5% of flowgate (</w:t>
            </w:r>
            <w:r w:rsidR="00362D57">
              <w:rPr>
                <w:rFonts w:ascii="Arial" w:hAnsi="Arial" w:cs="Arial"/>
                <w:color w:val="264D74"/>
                <w:sz w:val="20"/>
              </w:rPr>
              <w:t>p</w:t>
            </w:r>
            <w:r w:rsidR="007D4B36" w:rsidRPr="00362D57">
              <w:rPr>
                <w:rFonts w:ascii="Arial" w:hAnsi="Arial" w:cs="Arial"/>
                <w:color w:val="264D74"/>
                <w:sz w:val="20"/>
              </w:rPr>
              <w:t xml:space="preserve">ath) rating </w:t>
            </w:r>
            <w:r w:rsidR="00D41823" w:rsidRPr="00362D57">
              <w:rPr>
                <w:rFonts w:ascii="Arial" w:hAnsi="Arial" w:cs="Arial"/>
                <w:color w:val="264D74"/>
                <w:sz w:val="20"/>
              </w:rPr>
              <w:t xml:space="preserve">constitutes the smallest </w:t>
            </w:r>
            <w:r w:rsidR="007B0F4C">
              <w:rPr>
                <w:rFonts w:ascii="Arial" w:hAnsi="Arial" w:cs="Arial"/>
                <w:color w:val="264D74"/>
                <w:sz w:val="20"/>
              </w:rPr>
              <w:t xml:space="preserve">practical </w:t>
            </w:r>
            <w:r w:rsidR="00D41823" w:rsidRPr="00362D57">
              <w:rPr>
                <w:rFonts w:ascii="Arial" w:hAnsi="Arial" w:cs="Arial"/>
                <w:color w:val="264D74"/>
                <w:sz w:val="20"/>
              </w:rPr>
              <w:t>contribution of actual flowgate (</w:t>
            </w:r>
            <w:r w:rsidR="00362D57">
              <w:rPr>
                <w:rFonts w:ascii="Arial" w:hAnsi="Arial" w:cs="Arial"/>
                <w:color w:val="264D74"/>
                <w:sz w:val="20"/>
              </w:rPr>
              <w:t>p</w:t>
            </w:r>
            <w:r w:rsidR="00D41823" w:rsidRPr="00362D57">
              <w:rPr>
                <w:rFonts w:ascii="Arial" w:hAnsi="Arial" w:cs="Arial"/>
                <w:color w:val="264D74"/>
                <w:sz w:val="20"/>
              </w:rPr>
              <w:t xml:space="preserve">ath) flow. </w:t>
            </w:r>
            <w:r w:rsidR="00EF7B7F" w:rsidRPr="00362D57">
              <w:rPr>
                <w:rFonts w:ascii="Arial" w:hAnsi="Arial" w:cs="Arial"/>
                <w:color w:val="264D74"/>
                <w:sz w:val="20"/>
              </w:rPr>
              <w:t xml:space="preserve">This value and direction of contributed flow, when translated through </w:t>
            </w:r>
            <w:r w:rsidR="00362D57">
              <w:rPr>
                <w:rFonts w:ascii="Arial" w:hAnsi="Arial" w:cs="Arial"/>
                <w:color w:val="264D74"/>
                <w:sz w:val="20"/>
              </w:rPr>
              <w:t>Area Control Error (</w:t>
            </w:r>
            <w:r w:rsidR="00EF7B7F" w:rsidRPr="00362D57">
              <w:rPr>
                <w:rFonts w:ascii="Arial" w:hAnsi="Arial" w:cs="Arial"/>
                <w:color w:val="264D74"/>
                <w:sz w:val="20"/>
              </w:rPr>
              <w:t>ACE</w:t>
            </w:r>
            <w:r w:rsidR="00362D57">
              <w:rPr>
                <w:rFonts w:ascii="Arial" w:hAnsi="Arial" w:cs="Arial"/>
                <w:color w:val="264D74"/>
                <w:sz w:val="20"/>
              </w:rPr>
              <w:t>)</w:t>
            </w:r>
            <w:r w:rsidR="00EF7B7F" w:rsidRPr="00362D57">
              <w:rPr>
                <w:rFonts w:ascii="Arial" w:hAnsi="Arial" w:cs="Arial"/>
                <w:color w:val="264D74"/>
                <w:sz w:val="20"/>
              </w:rPr>
              <w:t xml:space="preserve"> Distribution Factors (ADFs), determines the value of each Balancing Authority’s  ACE that would create the associated flow on the specific flowgate (</w:t>
            </w:r>
            <w:r w:rsidR="00362D57">
              <w:rPr>
                <w:rFonts w:ascii="Arial" w:hAnsi="Arial" w:cs="Arial"/>
                <w:color w:val="264D74"/>
                <w:sz w:val="20"/>
              </w:rPr>
              <w:t>p</w:t>
            </w:r>
            <w:r w:rsidR="00EF7B7F" w:rsidRPr="00362D57">
              <w:rPr>
                <w:rFonts w:ascii="Arial" w:hAnsi="Arial" w:cs="Arial"/>
                <w:color w:val="264D74"/>
                <w:sz w:val="20"/>
              </w:rPr>
              <w:t>ath). The resulting value of ACE and its sign would constitute a limit to minimize measurable contribution to flowgate (</w:t>
            </w:r>
            <w:r w:rsidR="00362D57">
              <w:rPr>
                <w:rFonts w:ascii="Arial" w:hAnsi="Arial" w:cs="Arial"/>
                <w:color w:val="264D74"/>
                <w:sz w:val="20"/>
              </w:rPr>
              <w:t>p</w:t>
            </w:r>
            <w:r w:rsidR="00EF7B7F" w:rsidRPr="00362D57">
              <w:rPr>
                <w:rFonts w:ascii="Arial" w:hAnsi="Arial" w:cs="Arial"/>
                <w:color w:val="264D74"/>
                <w:sz w:val="20"/>
              </w:rPr>
              <w:t>ath) actual flows contributing to congestion. Therefore,0.5% of flowgate (</w:t>
            </w:r>
            <w:r w:rsidR="00362D57">
              <w:rPr>
                <w:rFonts w:ascii="Arial" w:hAnsi="Arial" w:cs="Arial"/>
                <w:color w:val="264D74"/>
                <w:sz w:val="20"/>
              </w:rPr>
              <w:t>p</w:t>
            </w:r>
            <w:r w:rsidR="00EF7B7F" w:rsidRPr="00362D57">
              <w:rPr>
                <w:rFonts w:ascii="Arial" w:hAnsi="Arial" w:cs="Arial"/>
                <w:color w:val="264D74"/>
                <w:sz w:val="20"/>
              </w:rPr>
              <w:t xml:space="preserve">ath) rating provides a basis for determining a conservative limit </w:t>
            </w:r>
            <w:r w:rsidR="009639AD">
              <w:rPr>
                <w:rFonts w:ascii="Arial" w:hAnsi="Arial" w:cs="Arial"/>
                <w:color w:val="264D74"/>
                <w:sz w:val="20"/>
              </w:rPr>
              <w:t xml:space="preserve">(lower bound) </w:t>
            </w:r>
            <w:r w:rsidR="00EF7B7F" w:rsidRPr="00362D57">
              <w:rPr>
                <w:rFonts w:ascii="Arial" w:hAnsi="Arial" w:cs="Arial"/>
                <w:color w:val="264D74"/>
                <w:sz w:val="20"/>
              </w:rPr>
              <w:t>for non</w:t>
            </w:r>
            <w:r w:rsidR="00362D57">
              <w:rPr>
                <w:rFonts w:ascii="Arial" w:hAnsi="Arial" w:cs="Arial"/>
                <w:color w:val="264D74"/>
                <w:sz w:val="20"/>
              </w:rPr>
              <w:t>-</w:t>
            </w:r>
            <w:r w:rsidR="00EF7B7F" w:rsidRPr="00362D57">
              <w:rPr>
                <w:rFonts w:ascii="Arial" w:hAnsi="Arial" w:cs="Arial"/>
                <w:color w:val="264D74"/>
                <w:sz w:val="20"/>
              </w:rPr>
              <w:t>zero ACE that is unique to each B</w:t>
            </w:r>
            <w:r w:rsidR="00362D57">
              <w:rPr>
                <w:rFonts w:ascii="Arial" w:hAnsi="Arial" w:cs="Arial"/>
                <w:color w:val="264D74"/>
                <w:sz w:val="20"/>
              </w:rPr>
              <w:t xml:space="preserve">alancing </w:t>
            </w:r>
            <w:r w:rsidR="00EF7B7F" w:rsidRPr="00362D57">
              <w:rPr>
                <w:rFonts w:ascii="Arial" w:hAnsi="Arial" w:cs="Arial"/>
                <w:color w:val="264D74"/>
                <w:sz w:val="20"/>
              </w:rPr>
              <w:t>A</w:t>
            </w:r>
            <w:r w:rsidR="00362D57">
              <w:rPr>
                <w:rFonts w:ascii="Arial" w:hAnsi="Arial" w:cs="Arial"/>
                <w:color w:val="264D74"/>
                <w:sz w:val="20"/>
              </w:rPr>
              <w:t>uthority</w:t>
            </w:r>
            <w:r w:rsidR="00EF7B7F" w:rsidRPr="00362D57">
              <w:rPr>
                <w:rFonts w:ascii="Arial" w:hAnsi="Arial" w:cs="Arial"/>
                <w:color w:val="264D74"/>
                <w:sz w:val="20"/>
              </w:rPr>
              <w:t xml:space="preserve"> (or portion of a B</w:t>
            </w:r>
            <w:r w:rsidR="00362D57">
              <w:rPr>
                <w:rFonts w:ascii="Arial" w:hAnsi="Arial" w:cs="Arial"/>
                <w:color w:val="264D74"/>
                <w:sz w:val="20"/>
              </w:rPr>
              <w:t xml:space="preserve">alancing </w:t>
            </w:r>
            <w:r w:rsidR="00EF7B7F" w:rsidRPr="00362D57">
              <w:rPr>
                <w:rFonts w:ascii="Arial" w:hAnsi="Arial" w:cs="Arial"/>
                <w:color w:val="264D74"/>
                <w:sz w:val="20"/>
              </w:rPr>
              <w:t>A</w:t>
            </w:r>
            <w:r w:rsidR="00362D57">
              <w:rPr>
                <w:rFonts w:ascii="Arial" w:hAnsi="Arial" w:cs="Arial"/>
                <w:color w:val="264D74"/>
                <w:sz w:val="20"/>
              </w:rPr>
              <w:t>uthority</w:t>
            </w:r>
            <w:r w:rsidR="00EF7B7F" w:rsidRPr="00362D57">
              <w:rPr>
                <w:rFonts w:ascii="Arial" w:hAnsi="Arial" w:cs="Arial"/>
                <w:color w:val="264D74"/>
                <w:sz w:val="20"/>
              </w:rPr>
              <w:t xml:space="preserve"> if the B</w:t>
            </w:r>
            <w:r w:rsidR="00362D57">
              <w:rPr>
                <w:rFonts w:ascii="Arial" w:hAnsi="Arial" w:cs="Arial"/>
                <w:color w:val="264D74"/>
                <w:sz w:val="20"/>
              </w:rPr>
              <w:t xml:space="preserve">alancing </w:t>
            </w:r>
            <w:r w:rsidR="00EF7B7F" w:rsidRPr="00362D57">
              <w:rPr>
                <w:rFonts w:ascii="Arial" w:hAnsi="Arial" w:cs="Arial"/>
                <w:color w:val="264D74"/>
                <w:sz w:val="20"/>
              </w:rPr>
              <w:t>A</w:t>
            </w:r>
            <w:r w:rsidR="00362D57">
              <w:rPr>
                <w:rFonts w:ascii="Arial" w:hAnsi="Arial" w:cs="Arial"/>
                <w:color w:val="264D74"/>
                <w:sz w:val="20"/>
              </w:rPr>
              <w:t>uthority</w:t>
            </w:r>
            <w:r w:rsidR="00EF7B7F" w:rsidRPr="00362D57">
              <w:rPr>
                <w:rFonts w:ascii="Arial" w:hAnsi="Arial" w:cs="Arial"/>
                <w:color w:val="264D74"/>
                <w:sz w:val="20"/>
              </w:rPr>
              <w:t xml:space="preserve"> is allocated into multiple zones) since ADFs are unique to each B</w:t>
            </w:r>
            <w:r w:rsidR="00362D57">
              <w:rPr>
                <w:rFonts w:ascii="Arial" w:hAnsi="Arial" w:cs="Arial"/>
                <w:color w:val="264D74"/>
                <w:sz w:val="20"/>
              </w:rPr>
              <w:t xml:space="preserve">alancing </w:t>
            </w:r>
            <w:r w:rsidR="00EF7B7F" w:rsidRPr="00362D57">
              <w:rPr>
                <w:rFonts w:ascii="Arial" w:hAnsi="Arial" w:cs="Arial"/>
                <w:color w:val="264D74"/>
                <w:sz w:val="20"/>
              </w:rPr>
              <w:t>A</w:t>
            </w:r>
            <w:r w:rsidR="00362D57">
              <w:rPr>
                <w:rFonts w:ascii="Arial" w:hAnsi="Arial" w:cs="Arial"/>
                <w:color w:val="264D74"/>
                <w:sz w:val="20"/>
              </w:rPr>
              <w:t>uthority</w:t>
            </w:r>
            <w:r w:rsidR="00EF7B7F" w:rsidRPr="00362D57">
              <w:rPr>
                <w:rFonts w:ascii="Arial" w:hAnsi="Arial" w:cs="Arial"/>
                <w:color w:val="264D74"/>
                <w:sz w:val="20"/>
              </w:rPr>
              <w:t xml:space="preserve"> and/or zone. Allowing B</w:t>
            </w:r>
            <w:r w:rsidR="00362D57">
              <w:rPr>
                <w:rFonts w:ascii="Arial" w:hAnsi="Arial" w:cs="Arial"/>
                <w:color w:val="264D74"/>
                <w:sz w:val="20"/>
              </w:rPr>
              <w:t xml:space="preserve">alancing </w:t>
            </w:r>
            <w:r w:rsidR="00EF7B7F" w:rsidRPr="00362D57">
              <w:rPr>
                <w:rFonts w:ascii="Arial" w:hAnsi="Arial" w:cs="Arial"/>
                <w:color w:val="264D74"/>
                <w:sz w:val="20"/>
              </w:rPr>
              <w:t>A</w:t>
            </w:r>
            <w:r w:rsidR="00362D57">
              <w:rPr>
                <w:rFonts w:ascii="Arial" w:hAnsi="Arial" w:cs="Arial"/>
                <w:color w:val="264D74"/>
                <w:sz w:val="20"/>
              </w:rPr>
              <w:t>uthority</w:t>
            </w:r>
            <w:r w:rsidR="00EF7B7F" w:rsidRPr="00362D57">
              <w:rPr>
                <w:rFonts w:ascii="Arial" w:hAnsi="Arial" w:cs="Arial"/>
                <w:color w:val="264D74"/>
                <w:sz w:val="20"/>
              </w:rPr>
              <w:t xml:space="preserve"> ACE to exceed this value will allow additional contribution to flowgate (</w:t>
            </w:r>
            <w:r w:rsidR="00362D57">
              <w:rPr>
                <w:rFonts w:ascii="Arial" w:hAnsi="Arial" w:cs="Arial"/>
                <w:color w:val="264D74"/>
                <w:sz w:val="20"/>
              </w:rPr>
              <w:t>p</w:t>
            </w:r>
            <w:r w:rsidR="00EF7B7F" w:rsidRPr="00362D57">
              <w:rPr>
                <w:rFonts w:ascii="Arial" w:hAnsi="Arial" w:cs="Arial"/>
                <w:color w:val="264D74"/>
                <w:sz w:val="20"/>
              </w:rPr>
              <w:t xml:space="preserve">ath) flows, and hence, to flowgate </w:t>
            </w:r>
            <w:r w:rsidR="00EF7B7F" w:rsidRPr="00362D57">
              <w:rPr>
                <w:rFonts w:ascii="Arial" w:hAnsi="Arial" w:cs="Arial"/>
                <w:color w:val="264D74"/>
                <w:sz w:val="20"/>
              </w:rPr>
              <w:lastRenderedPageBreak/>
              <w:t>(</w:t>
            </w:r>
            <w:r w:rsidR="00362D57">
              <w:rPr>
                <w:rFonts w:ascii="Arial" w:hAnsi="Arial" w:cs="Arial"/>
                <w:color w:val="264D74"/>
                <w:sz w:val="20"/>
              </w:rPr>
              <w:t>p</w:t>
            </w:r>
            <w:r w:rsidR="00EF7B7F" w:rsidRPr="00362D57">
              <w:rPr>
                <w:rFonts w:ascii="Arial" w:hAnsi="Arial" w:cs="Arial"/>
                <w:color w:val="264D74"/>
                <w:sz w:val="20"/>
              </w:rPr>
              <w:t>ath) congestion.</w:t>
            </w:r>
            <w:r w:rsidR="007B0F4C">
              <w:rPr>
                <w:rFonts w:ascii="Arial" w:hAnsi="Arial" w:cs="Arial"/>
                <w:color w:val="264D74"/>
                <w:sz w:val="20"/>
              </w:rPr>
              <w:t xml:space="preserve">   </w:t>
            </w:r>
            <w:r w:rsidR="00EF7B7F" w:rsidRPr="00362D57">
              <w:rPr>
                <w:rFonts w:ascii="Arial" w:hAnsi="Arial" w:cs="Arial"/>
                <w:color w:val="264D74"/>
                <w:sz w:val="20"/>
              </w:rPr>
              <w:t xml:space="preserve"> </w:t>
            </w:r>
          </w:p>
          <w:p w:rsidR="00D41823" w:rsidRPr="002C32EC" w:rsidRDefault="00EF7B7F" w:rsidP="00FC2B70">
            <w:pPr>
              <w:pStyle w:val="NumberedSteps"/>
              <w:tabs>
                <w:tab w:val="clear" w:pos="360"/>
              </w:tabs>
              <w:spacing w:before="120" w:after="120"/>
              <w:ind w:left="144" w:right="144" w:firstLine="0"/>
            </w:pPr>
            <w:r w:rsidRPr="00362D57">
              <w:rPr>
                <w:rFonts w:ascii="Arial" w:hAnsi="Arial" w:cs="Arial"/>
                <w:color w:val="264D74"/>
                <w:sz w:val="20"/>
              </w:rPr>
              <w:t>Use of 0.5% of flowgate (</w:t>
            </w:r>
            <w:r w:rsidR="00362D57">
              <w:rPr>
                <w:rFonts w:ascii="Arial" w:hAnsi="Arial" w:cs="Arial"/>
                <w:color w:val="264D74"/>
                <w:sz w:val="20"/>
              </w:rPr>
              <w:t>p</w:t>
            </w:r>
            <w:r w:rsidRPr="00362D57">
              <w:rPr>
                <w:rFonts w:ascii="Arial" w:hAnsi="Arial" w:cs="Arial"/>
                <w:color w:val="264D74"/>
                <w:sz w:val="20"/>
              </w:rPr>
              <w:t>ath) rating does not affect division of B</w:t>
            </w:r>
            <w:r w:rsidR="00362D57">
              <w:rPr>
                <w:rFonts w:ascii="Arial" w:hAnsi="Arial" w:cs="Arial"/>
                <w:color w:val="264D74"/>
                <w:sz w:val="20"/>
              </w:rPr>
              <w:t xml:space="preserve">alancing </w:t>
            </w:r>
            <w:r w:rsidRPr="00362D57">
              <w:rPr>
                <w:rFonts w:ascii="Arial" w:hAnsi="Arial" w:cs="Arial"/>
                <w:color w:val="264D74"/>
                <w:sz w:val="20"/>
              </w:rPr>
              <w:t>A</w:t>
            </w:r>
            <w:r w:rsidR="00362D57">
              <w:rPr>
                <w:rFonts w:ascii="Arial" w:hAnsi="Arial" w:cs="Arial"/>
                <w:color w:val="264D74"/>
                <w:sz w:val="20"/>
              </w:rPr>
              <w:t>uthorit</w:t>
            </w:r>
            <w:r w:rsidR="00FC2B70">
              <w:rPr>
                <w:rFonts w:ascii="Arial" w:hAnsi="Arial" w:cs="Arial"/>
                <w:color w:val="264D74"/>
                <w:sz w:val="20"/>
              </w:rPr>
              <w:t>ie</w:t>
            </w:r>
            <w:r w:rsidRPr="00362D57">
              <w:rPr>
                <w:rFonts w:ascii="Arial" w:hAnsi="Arial" w:cs="Arial"/>
                <w:color w:val="264D74"/>
                <w:sz w:val="20"/>
              </w:rPr>
              <w:t>s into zones.</w:t>
            </w:r>
            <w:r w:rsidR="006725F7">
              <w:rPr>
                <w:rFonts w:ascii="Arial" w:hAnsi="Arial" w:cs="Arial"/>
                <w:b/>
                <w:sz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smartTag w:uri="urn:schemas-microsoft-com:office:smarttags" w:element="place">
              <w:r w:rsidRPr="00FD7B6B">
                <w:rPr>
                  <w:rFonts w:ascii="Arial" w:hAnsi="Arial" w:cs="Arial"/>
                  <w:sz w:val="20"/>
                  <w:szCs w:val="20"/>
                </w:rPr>
                <w:lastRenderedPageBreak/>
                <w:t>Midwest</w:t>
              </w:r>
            </w:smartTag>
            <w:r w:rsidRPr="00FD7B6B">
              <w:rPr>
                <w:rFonts w:ascii="Arial" w:hAnsi="Arial" w:cs="Arial"/>
                <w:sz w:val="20"/>
                <w:szCs w:val="20"/>
              </w:rPr>
              <w:t xml:space="preserve"> ISO Standards Collaborators</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155897"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No technical justification of this number is provided in this whitepaper.  A detailed analysis needs to be conducted and presented to industry to justify this or any other number. </w:t>
            </w:r>
          </w:p>
          <w:p w:rsidR="009468BF"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Given the extensive work being done by the IDCWG to add more granularity to the model down to the generator level in the gen-to-load project, we would like to have a better idea of how this work will not conflict with the work of the IDCWG or whether the work of the IDCWG will achieve the results desired under this process but just in a different way. </w:t>
            </w:r>
          </w:p>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It is unclear whether such bounds are needed for those Balancing Authorities who have seams agreements for addressing flows on coordinated flowgates where more-specific generator action is taken </w:t>
            </w:r>
            <w:r>
              <w:rPr>
                <w:rFonts w:ascii="Arial" w:hAnsi="Arial" w:cs="Arial"/>
                <w:sz w:val="20"/>
                <w:szCs w:val="20"/>
              </w:rPr>
              <w:t>-</w:t>
            </w:r>
            <w:r w:rsidRPr="00FD7B6B">
              <w:rPr>
                <w:rFonts w:ascii="Arial" w:hAnsi="Arial" w:cs="Arial"/>
                <w:sz w:val="20"/>
                <w:szCs w:val="20"/>
              </w:rPr>
              <w:t xml:space="preserve"> perhaps this methodology should be supported in instances where agreements are not already in place to address impact on coordinated flowgates.</w:t>
            </w:r>
          </w:p>
        </w:tc>
      </w:tr>
      <w:tr w:rsidR="007A1DBA" w:rsidRPr="00FD7B6B" w:rsidTr="002C32EC">
        <w:trPr>
          <w:trHeight w:val="20"/>
          <w:jc w:val="center"/>
        </w:trPr>
        <w:tc>
          <w:tcPr>
            <w:tcW w:w="14674" w:type="dxa"/>
            <w:gridSpan w:val="3"/>
          </w:tcPr>
          <w:p w:rsidR="00EB566D" w:rsidRPr="00362D57" w:rsidRDefault="005A61F5" w:rsidP="00362D57">
            <w:pPr>
              <w:pStyle w:val="NumberedSteps"/>
              <w:tabs>
                <w:tab w:val="clear" w:pos="360"/>
              </w:tabs>
              <w:spacing w:before="120" w:after="120"/>
              <w:ind w:left="144" w:right="144" w:firstLine="0"/>
              <w:rPr>
                <w:rFonts w:ascii="Arial" w:hAnsi="Arial" w:cs="Arial"/>
                <w:color w:val="264D74"/>
                <w:sz w:val="20"/>
              </w:rPr>
            </w:pPr>
            <w:r>
              <w:rPr>
                <w:rFonts w:ascii="Arial" w:hAnsi="Arial" w:cs="Arial"/>
                <w:b/>
                <w:color w:val="264D74"/>
                <w:sz w:val="20"/>
              </w:rPr>
              <w:t>Response:</w:t>
            </w:r>
            <w:r w:rsidR="00FB3585">
              <w:rPr>
                <w:rFonts w:ascii="Arial" w:hAnsi="Arial" w:cs="Arial"/>
                <w:b/>
                <w:color w:val="264D74"/>
                <w:sz w:val="20"/>
              </w:rPr>
              <w:t xml:space="preserve"> </w:t>
            </w:r>
            <w:r w:rsidR="00FB3585">
              <w:rPr>
                <w:rFonts w:ascii="Arial" w:hAnsi="Arial" w:cs="Arial"/>
                <w:color w:val="264D74"/>
                <w:sz w:val="20"/>
              </w:rPr>
              <w:t>.5% of the flowgate (path) full-scale meter rating is the practical accuracy of installed metering packages. Therefore, 0.5% of flowgate (path) rating constitutes the smallest practical contribution of actual flowgate (path) flow. This value and direction of contributed flow, when translated through Area Control Error (ACE) Distribution Factors (ADFs), determines the value of each Balancing Authority’s  ACE that would create the associated flow on the specific flowgate (path). The resulting value of ACE and its sign would constitute a limit to minimize measurable contribution to flowgate (path) actual flows contributing to congestion. Therefore,0.5% of flowgate (path) rating provides a basis for determining a conservative limit (lower bound) for non-zero ACE that is unique to each Balancing Authority (or portion of a Balancing Authority if the Balancing Authority is allocated into multiple zones) since ADFs are unique to each Balancing Authority and/or zone. Allowing Balancing Authority ACE to exceed this value will allow additional contribution to flowgate (path) flows, and hence, to flowgate (path) congestion.</w:t>
            </w:r>
            <w:r w:rsidR="001B7B2B">
              <w:rPr>
                <w:rFonts w:ascii="Arial" w:hAnsi="Arial" w:cs="Arial"/>
                <w:color w:val="264D74"/>
                <w:sz w:val="20"/>
              </w:rPr>
              <w:t xml:space="preserve">  The SDT will continue to evaluate whether a less conservative limit is appropriate based on future comments from industry</w:t>
            </w:r>
            <w:r w:rsidR="00C81DA2">
              <w:rPr>
                <w:rFonts w:ascii="Arial" w:hAnsi="Arial" w:cs="Arial"/>
                <w:color w:val="264D74"/>
                <w:sz w:val="20"/>
              </w:rPr>
              <w:t xml:space="preserve"> similar to the c</w:t>
            </w:r>
            <w:r w:rsidR="001B7B2B">
              <w:rPr>
                <w:rFonts w:ascii="Arial" w:hAnsi="Arial" w:cs="Arial"/>
                <w:color w:val="264D74"/>
                <w:sz w:val="20"/>
              </w:rPr>
              <w:t xml:space="preserve">onsensus gained on the </w:t>
            </w:r>
            <w:r w:rsidR="00C81DA2">
              <w:rPr>
                <w:rFonts w:ascii="Arial" w:hAnsi="Arial" w:cs="Arial"/>
                <w:color w:val="264D74"/>
                <w:sz w:val="20"/>
              </w:rPr>
              <w:t>thresholds chosen for congestion relief on the Interconnections</w:t>
            </w:r>
            <w:r w:rsidR="001B7B2B">
              <w:rPr>
                <w:rFonts w:ascii="Arial" w:hAnsi="Arial" w:cs="Arial"/>
                <w:color w:val="264D74"/>
                <w:sz w:val="20"/>
              </w:rPr>
              <w:t xml:space="preserve">. </w:t>
            </w:r>
          </w:p>
          <w:p w:rsidR="00CA71D8" w:rsidRPr="00362D57" w:rsidRDefault="00E92C46" w:rsidP="00AA6499">
            <w:pPr>
              <w:pStyle w:val="NumberedSteps"/>
              <w:tabs>
                <w:tab w:val="clear" w:pos="360"/>
              </w:tabs>
              <w:spacing w:before="120" w:after="120"/>
              <w:ind w:left="144" w:right="144" w:firstLine="0"/>
              <w:rPr>
                <w:rFonts w:ascii="Arial" w:hAnsi="Arial" w:cs="Arial"/>
                <w:color w:val="264D74"/>
                <w:sz w:val="20"/>
              </w:rPr>
            </w:pPr>
            <w:r w:rsidRPr="00362D57">
              <w:rPr>
                <w:rFonts w:ascii="Arial" w:hAnsi="Arial" w:cs="Arial"/>
                <w:color w:val="264D74"/>
                <w:sz w:val="20"/>
              </w:rPr>
              <w:t xml:space="preserve">The SDT </w:t>
            </w:r>
            <w:r w:rsidR="00155897" w:rsidRPr="00362D57">
              <w:rPr>
                <w:rFonts w:ascii="Arial" w:hAnsi="Arial" w:cs="Arial"/>
                <w:color w:val="264D74"/>
                <w:sz w:val="20"/>
              </w:rPr>
              <w:t xml:space="preserve">believes this </w:t>
            </w:r>
            <w:r w:rsidRPr="00362D57">
              <w:rPr>
                <w:rFonts w:ascii="Arial" w:hAnsi="Arial" w:cs="Arial"/>
                <w:color w:val="264D74"/>
                <w:sz w:val="20"/>
              </w:rPr>
              <w:t xml:space="preserve">proposal </w:t>
            </w:r>
            <w:r w:rsidR="00155897" w:rsidRPr="00362D57">
              <w:rPr>
                <w:rFonts w:ascii="Arial" w:hAnsi="Arial" w:cs="Arial"/>
                <w:color w:val="264D74"/>
                <w:sz w:val="20"/>
              </w:rPr>
              <w:t xml:space="preserve">coordinates with IDCWG work and </w:t>
            </w:r>
            <w:r w:rsidRPr="00362D57">
              <w:rPr>
                <w:rFonts w:ascii="Arial" w:hAnsi="Arial" w:cs="Arial"/>
                <w:color w:val="264D74"/>
                <w:sz w:val="20"/>
              </w:rPr>
              <w:t xml:space="preserve">does not conflict with TLR and/or other IDCWG processes because those </w:t>
            </w:r>
            <w:r w:rsidR="008D5299" w:rsidRPr="00362D57">
              <w:rPr>
                <w:rFonts w:ascii="Arial" w:hAnsi="Arial" w:cs="Arial"/>
                <w:color w:val="264D74"/>
                <w:sz w:val="20"/>
              </w:rPr>
              <w:t>efforts identify transactions that contribute to flowgate</w:t>
            </w:r>
            <w:r w:rsidRPr="00362D57">
              <w:rPr>
                <w:rFonts w:ascii="Arial" w:hAnsi="Arial" w:cs="Arial"/>
                <w:color w:val="264D74"/>
                <w:sz w:val="20"/>
              </w:rPr>
              <w:t xml:space="preserve"> (</w:t>
            </w:r>
            <w:r w:rsidR="00362D57">
              <w:rPr>
                <w:rFonts w:ascii="Arial" w:hAnsi="Arial" w:cs="Arial"/>
                <w:color w:val="264D74"/>
                <w:sz w:val="20"/>
              </w:rPr>
              <w:t>p</w:t>
            </w:r>
            <w:r w:rsidRPr="00362D57">
              <w:rPr>
                <w:rFonts w:ascii="Arial" w:hAnsi="Arial" w:cs="Arial"/>
                <w:color w:val="264D74"/>
                <w:sz w:val="20"/>
              </w:rPr>
              <w:t>ath) flows. This proposal limits flowgate (</w:t>
            </w:r>
            <w:r w:rsidR="00362D57">
              <w:rPr>
                <w:rFonts w:ascii="Arial" w:hAnsi="Arial" w:cs="Arial"/>
                <w:color w:val="264D74"/>
                <w:sz w:val="20"/>
              </w:rPr>
              <w:t>p</w:t>
            </w:r>
            <w:r w:rsidRPr="00362D57">
              <w:rPr>
                <w:rFonts w:ascii="Arial" w:hAnsi="Arial" w:cs="Arial"/>
                <w:color w:val="264D74"/>
                <w:sz w:val="20"/>
              </w:rPr>
              <w:t>ath) actual flows contributed by a B</w:t>
            </w:r>
            <w:r w:rsidR="00362D57">
              <w:rPr>
                <w:rFonts w:ascii="Arial" w:hAnsi="Arial" w:cs="Arial"/>
                <w:color w:val="264D74"/>
                <w:sz w:val="20"/>
              </w:rPr>
              <w:t xml:space="preserve">alancing </w:t>
            </w:r>
            <w:r w:rsidRPr="00362D57">
              <w:rPr>
                <w:rFonts w:ascii="Arial" w:hAnsi="Arial" w:cs="Arial"/>
                <w:color w:val="264D74"/>
                <w:sz w:val="20"/>
              </w:rPr>
              <w:t>A</w:t>
            </w:r>
            <w:r w:rsidR="00362D57">
              <w:rPr>
                <w:rFonts w:ascii="Arial" w:hAnsi="Arial" w:cs="Arial"/>
                <w:color w:val="264D74"/>
                <w:sz w:val="20"/>
              </w:rPr>
              <w:t>uthorit</w:t>
            </w:r>
            <w:r w:rsidR="00173C57">
              <w:rPr>
                <w:rFonts w:ascii="Arial" w:hAnsi="Arial" w:cs="Arial"/>
                <w:color w:val="264D74"/>
                <w:sz w:val="20"/>
              </w:rPr>
              <w:t>y</w:t>
            </w:r>
            <w:r w:rsidRPr="00362D57">
              <w:rPr>
                <w:rFonts w:ascii="Arial" w:hAnsi="Arial" w:cs="Arial"/>
                <w:color w:val="264D74"/>
                <w:sz w:val="20"/>
              </w:rPr>
              <w:t>’s non</w:t>
            </w:r>
            <w:r w:rsidR="00362D57">
              <w:rPr>
                <w:rFonts w:ascii="Arial" w:hAnsi="Arial" w:cs="Arial"/>
                <w:color w:val="264D74"/>
                <w:sz w:val="20"/>
              </w:rPr>
              <w:t>-</w:t>
            </w:r>
            <w:r w:rsidRPr="00362D57">
              <w:rPr>
                <w:rFonts w:ascii="Arial" w:hAnsi="Arial" w:cs="Arial"/>
                <w:color w:val="264D74"/>
                <w:sz w:val="20"/>
              </w:rPr>
              <w:t xml:space="preserve">zero </w:t>
            </w:r>
            <w:r w:rsidR="00685352" w:rsidRPr="00362D57">
              <w:rPr>
                <w:rFonts w:ascii="Arial" w:hAnsi="Arial" w:cs="Arial"/>
                <w:color w:val="264D74"/>
                <w:sz w:val="20"/>
              </w:rPr>
              <w:t>ACE, which is unrelated to transactions</w:t>
            </w:r>
            <w:r w:rsidRPr="00362D57">
              <w:rPr>
                <w:rFonts w:ascii="Arial" w:hAnsi="Arial" w:cs="Arial"/>
                <w:color w:val="264D74"/>
                <w:sz w:val="20"/>
              </w:rPr>
              <w:t xml:space="preserve">. </w:t>
            </w:r>
            <w:r w:rsidR="00CA71D8" w:rsidRPr="00362D57">
              <w:rPr>
                <w:rFonts w:ascii="Arial" w:hAnsi="Arial" w:cs="Arial"/>
                <w:color w:val="264D74"/>
                <w:sz w:val="20"/>
              </w:rPr>
              <w:t xml:space="preserve">Likewise, IDCWG efforts </w:t>
            </w:r>
            <w:r w:rsidR="001D6888" w:rsidRPr="00362D57">
              <w:rPr>
                <w:rFonts w:ascii="Arial" w:hAnsi="Arial" w:cs="Arial"/>
                <w:color w:val="264D74"/>
                <w:sz w:val="20"/>
              </w:rPr>
              <w:t>address flows caused by t</w:t>
            </w:r>
            <w:r w:rsidR="00CA71D8" w:rsidRPr="00362D57">
              <w:rPr>
                <w:rFonts w:ascii="Arial" w:hAnsi="Arial" w:cs="Arial"/>
                <w:color w:val="264D74"/>
                <w:sz w:val="20"/>
              </w:rPr>
              <w:t>ransactions and therefore do not address flows created by non</w:t>
            </w:r>
            <w:r w:rsidR="00362D57">
              <w:rPr>
                <w:rFonts w:ascii="Arial" w:hAnsi="Arial" w:cs="Arial"/>
                <w:color w:val="264D74"/>
                <w:sz w:val="20"/>
              </w:rPr>
              <w:t>-</w:t>
            </w:r>
            <w:r w:rsidR="00CA71D8" w:rsidRPr="00362D57">
              <w:rPr>
                <w:rFonts w:ascii="Arial" w:hAnsi="Arial" w:cs="Arial"/>
                <w:color w:val="264D74"/>
                <w:sz w:val="20"/>
              </w:rPr>
              <w:t>zero ACE.</w:t>
            </w:r>
            <w:r w:rsidR="001D6888" w:rsidRPr="00362D57">
              <w:rPr>
                <w:rFonts w:ascii="Arial" w:hAnsi="Arial" w:cs="Arial"/>
                <w:color w:val="264D74"/>
                <w:sz w:val="20"/>
              </w:rPr>
              <w:t xml:space="preserve"> </w:t>
            </w:r>
          </w:p>
          <w:p w:rsidR="00186AA7" w:rsidRPr="002C32EC" w:rsidRDefault="001D6888" w:rsidP="00FC2B70">
            <w:pPr>
              <w:pStyle w:val="NumberedSteps"/>
              <w:tabs>
                <w:tab w:val="clear" w:pos="360"/>
              </w:tabs>
              <w:spacing w:before="120" w:after="120"/>
              <w:ind w:left="144" w:right="144" w:firstLine="0"/>
            </w:pPr>
            <w:r w:rsidRPr="00362D57">
              <w:rPr>
                <w:rFonts w:ascii="Arial" w:hAnsi="Arial" w:cs="Arial"/>
                <w:color w:val="264D74"/>
                <w:sz w:val="20"/>
              </w:rPr>
              <w:t xml:space="preserve">The </w:t>
            </w:r>
            <w:r w:rsidR="00B139EF" w:rsidRPr="00362D57">
              <w:rPr>
                <w:rFonts w:ascii="Arial" w:hAnsi="Arial" w:cs="Arial"/>
                <w:color w:val="264D74"/>
                <w:sz w:val="20"/>
              </w:rPr>
              <w:t>SDT agrees that operation by B</w:t>
            </w:r>
            <w:r w:rsidR="00362D57">
              <w:rPr>
                <w:rFonts w:ascii="Arial" w:hAnsi="Arial" w:cs="Arial"/>
                <w:color w:val="264D74"/>
                <w:sz w:val="20"/>
              </w:rPr>
              <w:t xml:space="preserve">alancing </w:t>
            </w:r>
            <w:r w:rsidR="00B139EF" w:rsidRPr="00362D57">
              <w:rPr>
                <w:rFonts w:ascii="Arial" w:hAnsi="Arial" w:cs="Arial"/>
                <w:color w:val="264D74"/>
                <w:sz w:val="20"/>
              </w:rPr>
              <w:t>A</w:t>
            </w:r>
            <w:r w:rsidR="00362D57">
              <w:rPr>
                <w:rFonts w:ascii="Arial" w:hAnsi="Arial" w:cs="Arial"/>
                <w:color w:val="264D74"/>
                <w:sz w:val="20"/>
              </w:rPr>
              <w:t>uthorit</w:t>
            </w:r>
            <w:r w:rsidR="00FC2B70">
              <w:rPr>
                <w:rFonts w:ascii="Arial" w:hAnsi="Arial" w:cs="Arial"/>
                <w:color w:val="264D74"/>
                <w:sz w:val="20"/>
              </w:rPr>
              <w:t>ie</w:t>
            </w:r>
            <w:r w:rsidR="00B139EF" w:rsidRPr="00362D57">
              <w:rPr>
                <w:rFonts w:ascii="Arial" w:hAnsi="Arial" w:cs="Arial"/>
                <w:color w:val="264D74"/>
                <w:sz w:val="20"/>
              </w:rPr>
              <w:t>s using seams agreements to address flowgate (</w:t>
            </w:r>
            <w:r w:rsidR="00362D57">
              <w:rPr>
                <w:rFonts w:ascii="Arial" w:hAnsi="Arial" w:cs="Arial"/>
                <w:color w:val="264D74"/>
                <w:sz w:val="20"/>
              </w:rPr>
              <w:t>p</w:t>
            </w:r>
            <w:r w:rsidR="00B139EF" w:rsidRPr="00362D57">
              <w:rPr>
                <w:rFonts w:ascii="Arial" w:hAnsi="Arial" w:cs="Arial"/>
                <w:color w:val="264D74"/>
                <w:sz w:val="20"/>
              </w:rPr>
              <w:t>ath) flows, which are outside and/or in addition to TLR and IDCWG processes, must be considered</w:t>
            </w:r>
            <w:r w:rsidRPr="00362D57">
              <w:rPr>
                <w:rFonts w:ascii="Arial" w:hAnsi="Arial" w:cs="Arial"/>
                <w:color w:val="264D74"/>
                <w:sz w:val="20"/>
              </w:rPr>
              <w:t xml:space="preserve"> before finalizing a proposal. </w:t>
            </w:r>
            <w:r w:rsidR="009C40C7" w:rsidRPr="00362D57">
              <w:rPr>
                <w:rFonts w:ascii="Arial" w:hAnsi="Arial" w:cs="Arial"/>
                <w:color w:val="264D74"/>
                <w:sz w:val="20"/>
              </w:rPr>
              <w:t>The SDT</w:t>
            </w:r>
            <w:r w:rsidR="00E92C46" w:rsidRPr="00362D57">
              <w:rPr>
                <w:rFonts w:ascii="Arial" w:hAnsi="Arial" w:cs="Arial"/>
                <w:color w:val="264D74"/>
                <w:sz w:val="20"/>
              </w:rPr>
              <w:t xml:space="preserve"> has not concluded if or how to address such agreements, but is gathering information as it considers this issue.</w:t>
            </w:r>
            <w:r w:rsidR="009C40C7" w:rsidDel="009C40C7">
              <w:rPr>
                <w:rFonts w:ascii="Arial" w:hAnsi="Arial" w:cs="Arial"/>
                <w:b/>
                <w:color w:val="264D74"/>
                <w:sz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Northeast Power Coordinating Council</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See comments to Question 5.</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E.ON U.S.</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See Response to Question 5</w:t>
            </w:r>
          </w:p>
        </w:tc>
      </w:tr>
      <w:tr w:rsidR="007A1DBA" w:rsidRPr="00FD7B6B" w:rsidTr="002C32EC">
        <w:trPr>
          <w:trHeight w:val="20"/>
          <w:jc w:val="center"/>
        </w:trPr>
        <w:tc>
          <w:tcPr>
            <w:tcW w:w="14674" w:type="dxa"/>
            <w:gridSpan w:val="3"/>
          </w:tcPr>
          <w:p w:rsidR="007A1DBA" w:rsidRPr="002C32EC" w:rsidRDefault="007A1DBA" w:rsidP="009468BF">
            <w:pPr>
              <w:pStyle w:val="NumberedSteps"/>
              <w:tabs>
                <w:tab w:val="clear" w:pos="360"/>
              </w:tabs>
              <w:spacing w:before="120" w:after="120"/>
              <w:ind w:left="144" w:right="144" w:firstLine="0"/>
            </w:pPr>
            <w:r w:rsidRPr="00A35591">
              <w:rPr>
                <w:rFonts w:ascii="Arial" w:hAnsi="Arial" w:cs="Arial"/>
                <w:b/>
                <w:color w:val="264D74"/>
                <w:sz w:val="20"/>
              </w:rPr>
              <w:lastRenderedPageBreak/>
              <w:t>Response:</w:t>
            </w:r>
            <w:r w:rsidR="007D2525">
              <w:rPr>
                <w:rFonts w:ascii="Arial" w:hAnsi="Arial" w:cs="Arial"/>
                <w:b/>
                <w:color w:val="264D74"/>
                <w:sz w:val="20"/>
              </w:rPr>
              <w:t xml:space="preserve"> </w:t>
            </w:r>
            <w:r w:rsidR="007D2525" w:rsidRPr="00F75D91">
              <w:rPr>
                <w:rFonts w:ascii="Arial" w:hAnsi="Arial" w:cs="Arial"/>
                <w:color w:val="264D74"/>
                <w:sz w:val="20"/>
              </w:rPr>
              <w:t>Please refer to response to comments in Question 5.</w:t>
            </w:r>
            <w:r w:rsidR="007D2525">
              <w:rPr>
                <w:rFonts w:ascii="Arial" w:hAnsi="Arial" w:cs="Arial"/>
                <w:b/>
                <w:color w:val="264D74"/>
                <w:sz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Bonneville Power Administration</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F75D91" w:rsidRDefault="007A1DBA" w:rsidP="00FD7B6B">
            <w:pPr>
              <w:spacing w:before="120" w:after="120"/>
              <w:ind w:left="144" w:right="144"/>
              <w:rPr>
                <w:rFonts w:ascii="Arial" w:hAnsi="Arial" w:cs="Arial"/>
                <w:sz w:val="20"/>
                <w:szCs w:val="20"/>
              </w:rPr>
            </w:pPr>
            <w:r w:rsidRPr="00FD7B6B">
              <w:rPr>
                <w:rFonts w:ascii="Arial" w:hAnsi="Arial" w:cs="Arial"/>
                <w:sz w:val="20"/>
                <w:szCs w:val="20"/>
              </w:rPr>
              <w:t>There should be no maximum contribution to congestion.  If a BA</w:t>
            </w:r>
            <w:r>
              <w:rPr>
                <w:rFonts w:ascii="Arial" w:hAnsi="Arial" w:cs="Arial"/>
                <w:sz w:val="20"/>
                <w:szCs w:val="20"/>
              </w:rPr>
              <w:t>’</w:t>
            </w:r>
            <w:r w:rsidRPr="00FD7B6B">
              <w:rPr>
                <w:rFonts w:ascii="Arial" w:hAnsi="Arial" w:cs="Arial"/>
                <w:sz w:val="20"/>
                <w:szCs w:val="20"/>
              </w:rPr>
              <w:t xml:space="preserve">s impact is greater than .5% then they should be assigned that contribution.  Please explain reasoning behind .5% maximum threshold?  </w:t>
            </w:r>
          </w:p>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If anything, a threshold should be established which indicates that if the impact is below this level, then the contribution can be ignored. </w:t>
            </w:r>
          </w:p>
        </w:tc>
      </w:tr>
      <w:tr w:rsidR="007A1DBA" w:rsidRPr="00FD7B6B" w:rsidTr="002C32EC">
        <w:trPr>
          <w:trHeight w:val="20"/>
          <w:jc w:val="center"/>
        </w:trPr>
        <w:tc>
          <w:tcPr>
            <w:tcW w:w="14674" w:type="dxa"/>
            <w:gridSpan w:val="3"/>
          </w:tcPr>
          <w:p w:rsidR="00E46D9D" w:rsidRPr="00F75D91" w:rsidRDefault="005A61F5" w:rsidP="006B1AF8">
            <w:pPr>
              <w:pStyle w:val="NumberedSteps"/>
              <w:tabs>
                <w:tab w:val="clear" w:pos="360"/>
              </w:tabs>
              <w:spacing w:before="120" w:after="120"/>
              <w:ind w:left="144" w:right="144" w:firstLine="0"/>
              <w:rPr>
                <w:rFonts w:ascii="Arial" w:hAnsi="Arial" w:cs="Arial"/>
                <w:color w:val="264D74"/>
                <w:sz w:val="20"/>
              </w:rPr>
            </w:pPr>
            <w:r>
              <w:rPr>
                <w:rFonts w:ascii="Arial" w:hAnsi="Arial" w:cs="Arial"/>
                <w:b/>
                <w:color w:val="264D74"/>
                <w:sz w:val="20"/>
              </w:rPr>
              <w:t xml:space="preserve">Response: </w:t>
            </w:r>
            <w:r w:rsidR="00F07962" w:rsidRPr="00F75D91">
              <w:rPr>
                <w:rFonts w:ascii="Arial" w:hAnsi="Arial" w:cs="Arial"/>
                <w:color w:val="264D74"/>
                <w:sz w:val="20"/>
              </w:rPr>
              <w:t xml:space="preserve">The SDT </w:t>
            </w:r>
            <w:r w:rsidR="00B75B1E" w:rsidRPr="00F75D91">
              <w:rPr>
                <w:rFonts w:ascii="Arial" w:hAnsi="Arial" w:cs="Arial"/>
                <w:color w:val="264D74"/>
                <w:sz w:val="20"/>
              </w:rPr>
              <w:t>agrees with your comments and did not intend to imply otherwise.</w:t>
            </w:r>
            <w:r w:rsidR="00F75D91">
              <w:rPr>
                <w:rFonts w:ascii="Arial" w:hAnsi="Arial" w:cs="Arial"/>
                <w:color w:val="264D74"/>
                <w:sz w:val="20"/>
              </w:rPr>
              <w:t xml:space="preserve">  </w:t>
            </w:r>
            <w:r w:rsidR="00FB3585">
              <w:rPr>
                <w:rFonts w:ascii="Arial" w:hAnsi="Arial" w:cs="Arial"/>
                <w:color w:val="264D74"/>
                <w:sz w:val="20"/>
              </w:rPr>
              <w:t>.5% of the flowgate (path) full-scale meter rating is the practical accuracy of installed metering packages. Therefore, 0.5% of flowgate (path) rating constitutes the smallest practical contribution of actual flowgate (path) flow. This value and direction of contributed flow, when translated through Area Control Error (ACE) Distribution Factors (ADFs), determines the value of each Balancing Authority’s  ACE that would create the associated flow on the specific flowgate (path). The resulting value of ACE and its sign would constitute a limit to minimize measurable contribution to flowgate (path) actual flows contributing to congestion. Therefore,0.5% of flowgate (path) rating provides a basis for determining a conservative limit (lower bound) for non-zero ACE that is unique to each Balancing Authority (or portion of a Balancing Authority if the Balancing Authority is allocated into multiple zones) since ADFs are unique to each Balancing Authority and/or zone. Allowing Balancing Authority ACE to exceed this value will allow additional contribution to flowgate (path) flows, and hence, to flowgate (path) congestion.</w:t>
            </w:r>
          </w:p>
          <w:p w:rsidR="000B41BA" w:rsidRPr="002C32EC" w:rsidRDefault="00EF7B7F" w:rsidP="00173C57">
            <w:pPr>
              <w:pStyle w:val="NumberedSteps"/>
              <w:tabs>
                <w:tab w:val="clear" w:pos="360"/>
              </w:tabs>
              <w:spacing w:before="120" w:after="120"/>
              <w:ind w:left="144" w:right="144" w:firstLine="0"/>
            </w:pPr>
            <w:r w:rsidRPr="00F75D91">
              <w:rPr>
                <w:rFonts w:ascii="Arial" w:hAnsi="Arial" w:cs="Arial"/>
                <w:color w:val="264D74"/>
                <w:sz w:val="20"/>
              </w:rPr>
              <w:t>If a B</w:t>
            </w:r>
            <w:r w:rsidR="00F75D91">
              <w:rPr>
                <w:rFonts w:ascii="Arial" w:hAnsi="Arial" w:cs="Arial"/>
                <w:color w:val="264D74"/>
                <w:sz w:val="20"/>
              </w:rPr>
              <w:t xml:space="preserve">alancing </w:t>
            </w:r>
            <w:r w:rsidRPr="00F75D91">
              <w:rPr>
                <w:rFonts w:ascii="Arial" w:hAnsi="Arial" w:cs="Arial"/>
                <w:color w:val="264D74"/>
                <w:sz w:val="20"/>
              </w:rPr>
              <w:t>A</w:t>
            </w:r>
            <w:r w:rsidR="00F75D91">
              <w:rPr>
                <w:rFonts w:ascii="Arial" w:hAnsi="Arial" w:cs="Arial"/>
                <w:color w:val="264D74"/>
                <w:sz w:val="20"/>
              </w:rPr>
              <w:t>uthorit</w:t>
            </w:r>
            <w:r w:rsidR="00173C57">
              <w:rPr>
                <w:rFonts w:ascii="Arial" w:hAnsi="Arial" w:cs="Arial"/>
                <w:color w:val="264D74"/>
                <w:sz w:val="20"/>
              </w:rPr>
              <w:t>y</w:t>
            </w:r>
            <w:r w:rsidRPr="00F75D91">
              <w:rPr>
                <w:rFonts w:ascii="Arial" w:hAnsi="Arial" w:cs="Arial"/>
                <w:color w:val="264D74"/>
                <w:sz w:val="20"/>
              </w:rPr>
              <w:t>’s ACE is closer to zero than such a limit, the SDT proposes to ignore its contribution to flowgate (</w:t>
            </w:r>
            <w:r w:rsidR="00F75D91">
              <w:rPr>
                <w:rFonts w:ascii="Arial" w:hAnsi="Arial" w:cs="Arial"/>
                <w:color w:val="264D74"/>
                <w:sz w:val="20"/>
              </w:rPr>
              <w:t>p</w:t>
            </w:r>
            <w:r w:rsidRPr="00F75D91">
              <w:rPr>
                <w:rFonts w:ascii="Arial" w:hAnsi="Arial" w:cs="Arial"/>
                <w:color w:val="264D74"/>
                <w:sz w:val="20"/>
              </w:rPr>
              <w:t xml:space="preserve">ath) congestion.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Duke Energy</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C0391E" w:rsidRPr="00CC505E" w:rsidRDefault="00441847" w:rsidP="00334BAF">
            <w:pPr>
              <w:pStyle w:val="ListParagraph"/>
              <w:numPr>
                <w:ilvl w:val="0"/>
                <w:numId w:val="44"/>
              </w:numPr>
              <w:spacing w:before="120" w:after="120"/>
              <w:ind w:right="144"/>
              <w:contextualSpacing w:val="0"/>
              <w:rPr>
                <w:rFonts w:ascii="Arial" w:hAnsi="Arial" w:cs="Arial"/>
                <w:sz w:val="20"/>
                <w:szCs w:val="20"/>
              </w:rPr>
            </w:pPr>
            <w:r w:rsidRPr="00CC505E">
              <w:rPr>
                <w:rFonts w:ascii="Arial" w:hAnsi="Arial" w:cs="Arial"/>
                <w:sz w:val="20"/>
                <w:szCs w:val="20"/>
              </w:rPr>
              <w:t xml:space="preserve">Without further analysis of the value, and absent a technical justification for using the threshold proposed, we feel that the industry would be more receptive to accepting a value consistent with what is currently utilized in the industry for curtailment of transactions using a similar methodology with distribution factors. If what is acceptable today under similar processes is different in the individual Interconnections, then this methodology may need to accommodate the threshold used on an Interconnection basis. </w:t>
            </w:r>
          </w:p>
          <w:p w:rsidR="00C0391E" w:rsidRPr="00CC505E" w:rsidRDefault="00441847" w:rsidP="00334BAF">
            <w:pPr>
              <w:pStyle w:val="ListParagraph"/>
              <w:numPr>
                <w:ilvl w:val="0"/>
                <w:numId w:val="44"/>
              </w:numPr>
              <w:spacing w:before="120" w:after="120"/>
              <w:ind w:right="144"/>
              <w:contextualSpacing w:val="0"/>
              <w:rPr>
                <w:rFonts w:ascii="Arial" w:hAnsi="Arial" w:cs="Arial"/>
                <w:sz w:val="20"/>
                <w:szCs w:val="20"/>
              </w:rPr>
            </w:pPr>
            <w:r w:rsidRPr="00CC505E">
              <w:rPr>
                <w:rFonts w:ascii="Arial" w:hAnsi="Arial" w:cs="Arial"/>
                <w:sz w:val="20"/>
                <w:szCs w:val="20"/>
              </w:rPr>
              <w:t xml:space="preserve">Given the extensive work being done by the IDCWG to add more granularity to the model down to the generator level in the gen-to-load project, we would like to have a better idea of how this work will not conflict with the work of the IDCWG or whether the work of the IDCWG will achieve the results desired under this process but just in a different way. </w:t>
            </w:r>
          </w:p>
          <w:p w:rsidR="007A1DBA" w:rsidRPr="00CC505E" w:rsidRDefault="00441847" w:rsidP="00334BAF">
            <w:pPr>
              <w:pStyle w:val="ListParagraph"/>
              <w:numPr>
                <w:ilvl w:val="0"/>
                <w:numId w:val="44"/>
              </w:numPr>
              <w:spacing w:before="120" w:after="120"/>
              <w:ind w:right="144"/>
              <w:contextualSpacing w:val="0"/>
              <w:rPr>
                <w:rFonts w:ascii="Arial" w:hAnsi="Arial" w:cs="Arial"/>
                <w:sz w:val="20"/>
                <w:szCs w:val="20"/>
              </w:rPr>
            </w:pPr>
            <w:r w:rsidRPr="00CC505E">
              <w:rPr>
                <w:rFonts w:ascii="Arial" w:hAnsi="Arial" w:cs="Arial"/>
                <w:sz w:val="20"/>
                <w:szCs w:val="20"/>
              </w:rPr>
              <w:t>It is unclear whether such bounds are needed for those Balancing Authorities who have seams agreements for addressing flows on coordinated flowgates where more-specific generator action is taken - perhaps this methodology should be supported in instances where agreements are not already in place to address impact on coordinated flowgates.</w:t>
            </w:r>
          </w:p>
        </w:tc>
      </w:tr>
      <w:tr w:rsidR="007A1DBA" w:rsidRPr="00FD7B6B" w:rsidTr="002C32EC">
        <w:trPr>
          <w:trHeight w:val="20"/>
          <w:jc w:val="center"/>
        </w:trPr>
        <w:tc>
          <w:tcPr>
            <w:tcW w:w="14674" w:type="dxa"/>
            <w:gridSpan w:val="3"/>
          </w:tcPr>
          <w:p w:rsidR="00925F92" w:rsidRPr="00851C72" w:rsidRDefault="005A61F5" w:rsidP="00851C72">
            <w:pPr>
              <w:pStyle w:val="NumberedSteps"/>
              <w:tabs>
                <w:tab w:val="clear" w:pos="360"/>
              </w:tabs>
              <w:spacing w:before="120" w:after="120"/>
              <w:ind w:right="144"/>
              <w:rPr>
                <w:rFonts w:ascii="Arial" w:hAnsi="Arial" w:cs="Arial"/>
                <w:color w:val="264D74"/>
                <w:sz w:val="20"/>
              </w:rPr>
            </w:pPr>
            <w:r>
              <w:rPr>
                <w:rFonts w:ascii="Arial" w:hAnsi="Arial" w:cs="Arial"/>
                <w:b/>
                <w:color w:val="264D74"/>
                <w:sz w:val="20"/>
              </w:rPr>
              <w:t xml:space="preserve">Response: </w:t>
            </w:r>
            <w:r w:rsidR="00851C72" w:rsidRPr="00851C72">
              <w:rPr>
                <w:rFonts w:ascii="Arial" w:hAnsi="Arial" w:cs="Arial"/>
                <w:color w:val="264D74"/>
                <w:sz w:val="20"/>
              </w:rPr>
              <w:t>1)</w:t>
            </w:r>
            <w:r w:rsidR="00851C72">
              <w:rPr>
                <w:rFonts w:ascii="Arial" w:hAnsi="Arial" w:cs="Arial"/>
                <w:b/>
                <w:color w:val="264D74"/>
                <w:sz w:val="20"/>
              </w:rPr>
              <w:t xml:space="preserve"> </w:t>
            </w:r>
            <w:r w:rsidR="00FB3585">
              <w:rPr>
                <w:rFonts w:ascii="Arial" w:hAnsi="Arial" w:cs="Arial"/>
                <w:color w:val="264D74"/>
                <w:sz w:val="20"/>
              </w:rPr>
              <w:t xml:space="preserve">.5% of the flowgate (path) full-scale meter rating is the practical accuracy of installed metering packages. Therefore, 0.5% of flowgate (path) rating constitutes the smallest practical contribution of actual flowgate (path) flow. This value and direction of contributed flow, when translated through Area Control Error (ACE) Distribution Factors (ADFs), determines the value of each Balancing Authority’s  ACE that would create the associated flow on the specific flowgate </w:t>
            </w:r>
            <w:r w:rsidR="00FB3585">
              <w:rPr>
                <w:rFonts w:ascii="Arial" w:hAnsi="Arial" w:cs="Arial"/>
                <w:color w:val="264D74"/>
                <w:sz w:val="20"/>
              </w:rPr>
              <w:lastRenderedPageBreak/>
              <w:t>(path). The resulting value of ACE and its sign would constitute a limit to minimize measurable contribution to flowgate (path) actual flows contributing to congestion. Therefore,0.5% of flowgate (path) rating provides a basis for determining a conservative limit (lower bound) for non-zero ACE that is unique to each Balancing Authority (or portion of a Balancing Authority if the Balancing Authority is allocated into multiple zones) since ADFs are unique to each Balancing Authority and/or zone. Allowing Balancing Authority ACE to exceed this value will allow additional contribution to flowgate (path) flows, and hence, to flowgate (path) congestion.  The SDT will continue to evaluate whether a less conservative limit is appropriate based on future comments from industry similar to the consensus gained on the thresholds chosen for congestion relief on the Interconnections.</w:t>
            </w:r>
            <w:r w:rsidR="00D8361B" w:rsidRPr="00851C72">
              <w:rPr>
                <w:rFonts w:ascii="Arial" w:hAnsi="Arial" w:cs="Arial"/>
                <w:sz w:val="20"/>
              </w:rPr>
              <w:br/>
            </w:r>
            <w:r w:rsidR="00D8361B" w:rsidRPr="00851C72">
              <w:rPr>
                <w:rFonts w:ascii="Arial" w:hAnsi="Arial" w:cs="Arial"/>
                <w:sz w:val="20"/>
              </w:rPr>
              <w:br/>
            </w:r>
            <w:r w:rsidR="00EF7B7F" w:rsidRPr="00851C72">
              <w:rPr>
                <w:rFonts w:ascii="Arial" w:hAnsi="Arial" w:cs="Arial"/>
                <w:color w:val="264D74"/>
                <w:sz w:val="20"/>
              </w:rPr>
              <w:t>The SDT believes transaction curtailments are based on jdentifying transactions that contribute more than X% of the transaction value to flow on specific flowgates (</w:t>
            </w:r>
            <w:r w:rsidR="00851C72">
              <w:rPr>
                <w:rFonts w:ascii="Arial" w:hAnsi="Arial" w:cs="Arial"/>
                <w:color w:val="264D74"/>
                <w:sz w:val="20"/>
              </w:rPr>
              <w:t>p</w:t>
            </w:r>
            <w:r w:rsidR="00EF7B7F" w:rsidRPr="00851C72">
              <w:rPr>
                <w:rFonts w:ascii="Arial" w:hAnsi="Arial" w:cs="Arial"/>
                <w:color w:val="264D74"/>
                <w:sz w:val="20"/>
              </w:rPr>
              <w:t xml:space="preserve">aths). The X% varies by </w:t>
            </w:r>
            <w:r w:rsidR="00851C72">
              <w:rPr>
                <w:rFonts w:ascii="Arial" w:hAnsi="Arial" w:cs="Arial"/>
                <w:color w:val="264D74"/>
                <w:sz w:val="20"/>
              </w:rPr>
              <w:t>I</w:t>
            </w:r>
            <w:r w:rsidR="00EF7B7F" w:rsidRPr="00851C72">
              <w:rPr>
                <w:rFonts w:ascii="Arial" w:hAnsi="Arial" w:cs="Arial"/>
                <w:color w:val="264D74"/>
                <w:sz w:val="20"/>
              </w:rPr>
              <w:t>nterconnection and may vary depending on severity or level of congestion relief needed. While this has been accepted as a basis for identifying transactions contributing to congestion, the SDT believes the 0.5% of flowgate (Path) rating is a better basis to use when limiting non</w:t>
            </w:r>
            <w:r w:rsidR="00851C72">
              <w:rPr>
                <w:rFonts w:ascii="Arial" w:hAnsi="Arial" w:cs="Arial"/>
                <w:color w:val="264D74"/>
                <w:sz w:val="20"/>
              </w:rPr>
              <w:t>-</w:t>
            </w:r>
            <w:r w:rsidR="00EF7B7F" w:rsidRPr="00851C72">
              <w:rPr>
                <w:rFonts w:ascii="Arial" w:hAnsi="Arial" w:cs="Arial"/>
                <w:color w:val="264D74"/>
                <w:sz w:val="20"/>
              </w:rPr>
              <w:t xml:space="preserve">zero ACE that is contributing to congestion. </w:t>
            </w:r>
          </w:p>
          <w:p w:rsidR="00F52A14" w:rsidRPr="00851C72" w:rsidRDefault="00F52A14" w:rsidP="00851C72">
            <w:pPr>
              <w:pStyle w:val="NumberedSteps"/>
              <w:numPr>
                <w:ilvl w:val="0"/>
                <w:numId w:val="66"/>
              </w:numPr>
              <w:spacing w:before="120" w:after="120"/>
              <w:ind w:right="144"/>
              <w:rPr>
                <w:rFonts w:ascii="Arial" w:hAnsi="Arial" w:cs="Arial"/>
                <w:color w:val="264D74"/>
                <w:sz w:val="20"/>
              </w:rPr>
            </w:pPr>
            <w:r w:rsidRPr="00851C72">
              <w:rPr>
                <w:rFonts w:ascii="Arial" w:hAnsi="Arial" w:cs="Arial"/>
                <w:color w:val="264D74"/>
                <w:sz w:val="20"/>
              </w:rPr>
              <w:t>The SDT believes this proposal coordinates with IDCWG work and does not conflict with TLR and/or other IDCWG processes because those efforts identify transactions that contribute to flowgate (</w:t>
            </w:r>
            <w:r w:rsidR="00851C72">
              <w:rPr>
                <w:rFonts w:ascii="Arial" w:hAnsi="Arial" w:cs="Arial"/>
                <w:color w:val="264D74"/>
                <w:sz w:val="20"/>
              </w:rPr>
              <w:t>p</w:t>
            </w:r>
            <w:r w:rsidRPr="00851C72">
              <w:rPr>
                <w:rFonts w:ascii="Arial" w:hAnsi="Arial" w:cs="Arial"/>
                <w:color w:val="264D74"/>
                <w:sz w:val="20"/>
              </w:rPr>
              <w:t>ath) flows. This proposal limits flowgate (</w:t>
            </w:r>
            <w:r w:rsidR="00851C72">
              <w:rPr>
                <w:rFonts w:ascii="Arial" w:hAnsi="Arial" w:cs="Arial"/>
                <w:color w:val="264D74"/>
                <w:sz w:val="20"/>
              </w:rPr>
              <w:t>p</w:t>
            </w:r>
            <w:r w:rsidRPr="00851C72">
              <w:rPr>
                <w:rFonts w:ascii="Arial" w:hAnsi="Arial" w:cs="Arial"/>
                <w:color w:val="264D74"/>
                <w:sz w:val="20"/>
              </w:rPr>
              <w:t>ath) actual flows contributed by a B</w:t>
            </w:r>
            <w:r w:rsidR="00851C72">
              <w:rPr>
                <w:rFonts w:ascii="Arial" w:hAnsi="Arial" w:cs="Arial"/>
                <w:color w:val="264D74"/>
                <w:sz w:val="20"/>
              </w:rPr>
              <w:t xml:space="preserve">alancing </w:t>
            </w:r>
            <w:r w:rsidRPr="00851C72">
              <w:rPr>
                <w:rFonts w:ascii="Arial" w:hAnsi="Arial" w:cs="Arial"/>
                <w:color w:val="264D74"/>
                <w:sz w:val="20"/>
              </w:rPr>
              <w:t>A</w:t>
            </w:r>
            <w:r w:rsidR="00851C72">
              <w:rPr>
                <w:rFonts w:ascii="Arial" w:hAnsi="Arial" w:cs="Arial"/>
                <w:color w:val="264D74"/>
                <w:sz w:val="20"/>
              </w:rPr>
              <w:t>uthorit</w:t>
            </w:r>
            <w:r w:rsidR="00173C57">
              <w:rPr>
                <w:rFonts w:ascii="Arial" w:hAnsi="Arial" w:cs="Arial"/>
                <w:color w:val="264D74"/>
                <w:sz w:val="20"/>
              </w:rPr>
              <w:t>y</w:t>
            </w:r>
            <w:r w:rsidRPr="00851C72">
              <w:rPr>
                <w:rFonts w:ascii="Arial" w:hAnsi="Arial" w:cs="Arial"/>
                <w:color w:val="264D74"/>
                <w:sz w:val="20"/>
              </w:rPr>
              <w:t>’s non</w:t>
            </w:r>
            <w:r w:rsidR="00851C72">
              <w:rPr>
                <w:rFonts w:ascii="Arial" w:hAnsi="Arial" w:cs="Arial"/>
                <w:color w:val="264D74"/>
                <w:sz w:val="20"/>
              </w:rPr>
              <w:t>-</w:t>
            </w:r>
            <w:r w:rsidRPr="00851C72">
              <w:rPr>
                <w:rFonts w:ascii="Arial" w:hAnsi="Arial" w:cs="Arial"/>
                <w:color w:val="264D74"/>
                <w:sz w:val="20"/>
              </w:rPr>
              <w:t>zero ACE, which is unrelated to transactions. Likewise, IDCWG efforts address flows caused by transactions and therefore do not address flows created by non</w:t>
            </w:r>
            <w:r w:rsidR="00851C72">
              <w:rPr>
                <w:rFonts w:ascii="Arial" w:hAnsi="Arial" w:cs="Arial"/>
                <w:color w:val="264D74"/>
                <w:sz w:val="20"/>
              </w:rPr>
              <w:t>-</w:t>
            </w:r>
            <w:r w:rsidRPr="00851C72">
              <w:rPr>
                <w:rFonts w:ascii="Arial" w:hAnsi="Arial" w:cs="Arial"/>
                <w:color w:val="264D74"/>
                <w:sz w:val="20"/>
              </w:rPr>
              <w:t xml:space="preserve">zero ACE. </w:t>
            </w:r>
          </w:p>
          <w:p w:rsidR="007A1DBA" w:rsidRPr="002C32EC" w:rsidRDefault="00030496" w:rsidP="00FC2B70">
            <w:pPr>
              <w:pStyle w:val="NumberedSteps"/>
              <w:numPr>
                <w:ilvl w:val="0"/>
                <w:numId w:val="66"/>
              </w:numPr>
              <w:spacing w:before="120" w:after="120"/>
              <w:ind w:right="144"/>
            </w:pPr>
            <w:r w:rsidRPr="00851C72">
              <w:rPr>
                <w:rFonts w:ascii="Arial" w:hAnsi="Arial" w:cs="Arial"/>
                <w:color w:val="264D74"/>
                <w:sz w:val="20"/>
              </w:rPr>
              <w:t>The SDT agrees that operation by B</w:t>
            </w:r>
            <w:r w:rsidR="00851C72">
              <w:rPr>
                <w:rFonts w:ascii="Arial" w:hAnsi="Arial" w:cs="Arial"/>
                <w:color w:val="264D74"/>
                <w:sz w:val="20"/>
              </w:rPr>
              <w:t xml:space="preserve">alancing </w:t>
            </w:r>
            <w:r w:rsidRPr="00851C72">
              <w:rPr>
                <w:rFonts w:ascii="Arial" w:hAnsi="Arial" w:cs="Arial"/>
                <w:color w:val="264D74"/>
                <w:sz w:val="20"/>
              </w:rPr>
              <w:t>A</w:t>
            </w:r>
            <w:r w:rsidR="00851C72">
              <w:rPr>
                <w:rFonts w:ascii="Arial" w:hAnsi="Arial" w:cs="Arial"/>
                <w:color w:val="264D74"/>
                <w:sz w:val="20"/>
              </w:rPr>
              <w:t>uthorit</w:t>
            </w:r>
            <w:r w:rsidR="00FC2B70">
              <w:rPr>
                <w:rFonts w:ascii="Arial" w:hAnsi="Arial" w:cs="Arial"/>
                <w:color w:val="264D74"/>
                <w:sz w:val="20"/>
              </w:rPr>
              <w:t>ie</w:t>
            </w:r>
            <w:r w:rsidRPr="00851C72">
              <w:rPr>
                <w:rFonts w:ascii="Arial" w:hAnsi="Arial" w:cs="Arial"/>
                <w:color w:val="264D74"/>
                <w:sz w:val="20"/>
              </w:rPr>
              <w:t>s using seams agreements to address flowgate (</w:t>
            </w:r>
            <w:r w:rsidR="00851C72">
              <w:rPr>
                <w:rFonts w:ascii="Arial" w:hAnsi="Arial" w:cs="Arial"/>
                <w:color w:val="264D74"/>
                <w:sz w:val="20"/>
              </w:rPr>
              <w:t>p</w:t>
            </w:r>
            <w:r w:rsidRPr="00851C72">
              <w:rPr>
                <w:rFonts w:ascii="Arial" w:hAnsi="Arial" w:cs="Arial"/>
                <w:color w:val="264D74"/>
                <w:sz w:val="20"/>
              </w:rPr>
              <w:t>ath) flows, which are outside and/or in addition to TLR and IDCWG processes, must be considered before finalizing a proposal. The SDT has not concluded if or how to address such agreements, but is gathering information as it considers this issue.</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lastRenderedPageBreak/>
              <w:t>Arizona Public Service Company</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California ISO</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FirstEnergy</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MRO's NERC Standards Review Subcommittee</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We Energies</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946BDC" w:rsidRPr="00FD7B6B" w:rsidTr="00001003">
        <w:trPr>
          <w:trHeight w:val="20"/>
          <w:jc w:val="center"/>
        </w:trPr>
        <w:tc>
          <w:tcPr>
            <w:tcW w:w="3291" w:type="dxa"/>
          </w:tcPr>
          <w:p w:rsidR="00946BDC" w:rsidRPr="00FD7B6B" w:rsidRDefault="00946BDC" w:rsidP="00001003">
            <w:pPr>
              <w:spacing w:before="120" w:after="120"/>
              <w:ind w:left="144" w:right="144"/>
              <w:rPr>
                <w:rFonts w:ascii="Arial" w:hAnsi="Arial" w:cs="Arial"/>
                <w:sz w:val="20"/>
                <w:szCs w:val="20"/>
              </w:rPr>
            </w:pPr>
            <w:r w:rsidRPr="00FD7B6B">
              <w:rPr>
                <w:rFonts w:ascii="Arial" w:hAnsi="Arial" w:cs="Arial"/>
                <w:sz w:val="20"/>
                <w:szCs w:val="20"/>
              </w:rPr>
              <w:t>Manitoba Hydro</w:t>
            </w:r>
          </w:p>
        </w:tc>
        <w:tc>
          <w:tcPr>
            <w:tcW w:w="1346" w:type="dxa"/>
            <w:noWrap/>
            <w:tcMar>
              <w:top w:w="12" w:type="dxa"/>
              <w:left w:w="12" w:type="dxa"/>
              <w:bottom w:w="0" w:type="dxa"/>
              <w:right w:w="12" w:type="dxa"/>
            </w:tcMar>
          </w:tcPr>
          <w:p w:rsidR="00946BDC" w:rsidRPr="00FD7B6B" w:rsidRDefault="00946BDC" w:rsidP="00001003">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946BDC" w:rsidRPr="00FD7B6B" w:rsidRDefault="00946BDC" w:rsidP="00001003">
            <w:pPr>
              <w:spacing w:before="120" w:after="120"/>
              <w:ind w:left="144" w:right="144"/>
              <w:rPr>
                <w:rFonts w:ascii="Arial" w:hAnsi="Arial" w:cs="Arial"/>
                <w:sz w:val="20"/>
                <w:szCs w:val="20"/>
              </w:rPr>
            </w:pPr>
            <w:r w:rsidRPr="00FD7B6B">
              <w:rPr>
                <w:rFonts w:ascii="Arial" w:hAnsi="Arial" w:cs="Arial"/>
                <w:sz w:val="20"/>
                <w:szCs w:val="20"/>
              </w:rPr>
              <w:t>We experience many TLR</w:t>
            </w:r>
            <w:r>
              <w:rPr>
                <w:rFonts w:ascii="Arial" w:hAnsi="Arial" w:cs="Arial"/>
                <w:sz w:val="20"/>
                <w:szCs w:val="20"/>
              </w:rPr>
              <w:t>’</w:t>
            </w:r>
            <w:r w:rsidRPr="00FD7B6B">
              <w:rPr>
                <w:rFonts w:ascii="Arial" w:hAnsi="Arial" w:cs="Arial"/>
                <w:sz w:val="20"/>
                <w:szCs w:val="20"/>
              </w:rPr>
              <w:t>s to eliminate SOL</w:t>
            </w:r>
            <w:r>
              <w:rPr>
                <w:rFonts w:ascii="Arial" w:hAnsi="Arial" w:cs="Arial"/>
                <w:sz w:val="20"/>
                <w:szCs w:val="20"/>
              </w:rPr>
              <w:t>’</w:t>
            </w:r>
            <w:r w:rsidRPr="00FD7B6B">
              <w:rPr>
                <w:rFonts w:ascii="Arial" w:hAnsi="Arial" w:cs="Arial"/>
                <w:sz w:val="20"/>
                <w:szCs w:val="20"/>
              </w:rPr>
              <w:t xml:space="preserve">s as a result of an adjacent system taking advantage AGC control </w:t>
            </w:r>
            <w:proofErr w:type="spellStart"/>
            <w:r w:rsidRPr="00FD7B6B">
              <w:rPr>
                <w:rFonts w:ascii="Arial" w:hAnsi="Arial" w:cs="Arial"/>
                <w:sz w:val="20"/>
                <w:szCs w:val="20"/>
              </w:rPr>
              <w:t>perfromance</w:t>
            </w:r>
            <w:proofErr w:type="spellEnd"/>
            <w:r w:rsidRPr="00FD7B6B">
              <w:rPr>
                <w:rFonts w:ascii="Arial" w:hAnsi="Arial" w:cs="Arial"/>
                <w:sz w:val="20"/>
                <w:szCs w:val="20"/>
              </w:rPr>
              <w:t xml:space="preserve"> limits. As a result, flowgate limits already contain a component of TRM that accounts for AGC deviations under the standards.  A 0.5% allowable limit would place the AGC deviations on a comparable reliability threshold for the curtailment of other impacts on the interface. </w:t>
            </w:r>
          </w:p>
        </w:tc>
      </w:tr>
      <w:tr w:rsidR="00001E06" w:rsidRPr="00FD7B6B" w:rsidTr="00001003">
        <w:trPr>
          <w:trHeight w:val="20"/>
          <w:jc w:val="center"/>
        </w:trPr>
        <w:tc>
          <w:tcPr>
            <w:tcW w:w="14674" w:type="dxa"/>
            <w:gridSpan w:val="3"/>
          </w:tcPr>
          <w:p w:rsidR="00001E06" w:rsidRPr="002C32EC" w:rsidRDefault="00001E06" w:rsidP="00946BDC">
            <w:pPr>
              <w:pStyle w:val="NumberedSteps"/>
              <w:tabs>
                <w:tab w:val="clear" w:pos="360"/>
              </w:tabs>
              <w:spacing w:before="120" w:after="120"/>
              <w:ind w:left="144" w:right="144" w:firstLine="0"/>
            </w:pPr>
            <w:r>
              <w:rPr>
                <w:rFonts w:ascii="Arial" w:hAnsi="Arial" w:cs="Arial"/>
                <w:b/>
                <w:color w:val="264D74"/>
                <w:sz w:val="20"/>
              </w:rPr>
              <w:lastRenderedPageBreak/>
              <w:t xml:space="preserve">Response: </w:t>
            </w:r>
            <w:r w:rsidRPr="0057018B">
              <w:rPr>
                <w:rFonts w:ascii="Arial" w:hAnsi="Arial" w:cs="Arial"/>
                <w:color w:val="264D74"/>
                <w:sz w:val="20"/>
              </w:rPr>
              <w:t xml:space="preserve">The SDT appreciates your </w:t>
            </w:r>
            <w:r w:rsidR="00946BDC" w:rsidRPr="0057018B">
              <w:rPr>
                <w:rFonts w:ascii="Arial" w:hAnsi="Arial" w:cs="Arial"/>
                <w:color w:val="264D74"/>
                <w:sz w:val="20"/>
              </w:rPr>
              <w:t>support of this threshold</w:t>
            </w:r>
            <w:r w:rsidRPr="0057018B">
              <w:rPr>
                <w:rFonts w:ascii="Arial" w:hAnsi="Arial" w:cs="Arial"/>
                <w:color w:val="264D74"/>
                <w:sz w:val="20"/>
              </w:rPr>
              <w:t>.</w:t>
            </w:r>
            <w:r>
              <w:rPr>
                <w:rFonts w:ascii="Arial" w:hAnsi="Arial" w:cs="Arial"/>
                <w:b/>
                <w:color w:val="264D74"/>
                <w:sz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Consultant</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This concept of </w:t>
            </w:r>
            <w:r>
              <w:rPr>
                <w:rFonts w:ascii="Arial" w:hAnsi="Arial" w:cs="Arial"/>
                <w:sz w:val="20"/>
                <w:szCs w:val="20"/>
              </w:rPr>
              <w:t>“</w:t>
            </w:r>
            <w:r w:rsidRPr="00FD7B6B">
              <w:rPr>
                <w:rFonts w:ascii="Arial" w:hAnsi="Arial" w:cs="Arial"/>
                <w:sz w:val="20"/>
                <w:szCs w:val="20"/>
              </w:rPr>
              <w:t>maximum (allowed) contribution</w:t>
            </w:r>
            <w:r>
              <w:rPr>
                <w:rFonts w:ascii="Arial" w:hAnsi="Arial" w:cs="Arial"/>
                <w:sz w:val="20"/>
                <w:szCs w:val="20"/>
              </w:rPr>
              <w:t>”</w:t>
            </w:r>
            <w:r w:rsidRPr="00FD7B6B">
              <w:rPr>
                <w:rFonts w:ascii="Arial" w:hAnsi="Arial" w:cs="Arial"/>
                <w:sz w:val="20"/>
                <w:szCs w:val="20"/>
              </w:rPr>
              <w:t xml:space="preserve"> metering-error threshold is the same as </w:t>
            </w:r>
            <w:r>
              <w:rPr>
                <w:rFonts w:ascii="Arial" w:hAnsi="Arial" w:cs="Arial"/>
                <w:sz w:val="20"/>
                <w:szCs w:val="20"/>
              </w:rPr>
              <w:t>“</w:t>
            </w:r>
            <w:r w:rsidRPr="00FD7B6B">
              <w:rPr>
                <w:rFonts w:ascii="Arial" w:hAnsi="Arial" w:cs="Arial"/>
                <w:sz w:val="20"/>
                <w:szCs w:val="20"/>
              </w:rPr>
              <w:t>minimum ACE</w:t>
            </w:r>
            <w:r>
              <w:rPr>
                <w:rFonts w:ascii="Arial" w:hAnsi="Arial" w:cs="Arial"/>
                <w:sz w:val="20"/>
                <w:szCs w:val="20"/>
              </w:rPr>
              <w:t>”</w:t>
            </w:r>
            <w:r w:rsidRPr="00FD7B6B">
              <w:rPr>
                <w:rFonts w:ascii="Arial" w:hAnsi="Arial" w:cs="Arial"/>
                <w:sz w:val="20"/>
                <w:szCs w:val="20"/>
              </w:rPr>
              <w:t xml:space="preserve"> which is confused with </w:t>
            </w:r>
            <w:r>
              <w:rPr>
                <w:rFonts w:ascii="Arial" w:hAnsi="Arial" w:cs="Arial"/>
                <w:sz w:val="20"/>
                <w:szCs w:val="20"/>
              </w:rPr>
              <w:t>“</w:t>
            </w:r>
            <w:r w:rsidRPr="00FD7B6B">
              <w:rPr>
                <w:rFonts w:ascii="Arial" w:hAnsi="Arial" w:cs="Arial"/>
                <w:sz w:val="20"/>
                <w:szCs w:val="20"/>
              </w:rPr>
              <w:t>minimum BATL</w:t>
            </w:r>
            <w:r>
              <w:rPr>
                <w:rFonts w:ascii="Arial" w:hAnsi="Arial" w:cs="Arial"/>
                <w:sz w:val="20"/>
                <w:szCs w:val="20"/>
              </w:rPr>
              <w:t>”</w:t>
            </w:r>
            <w:r w:rsidRPr="00FD7B6B">
              <w:rPr>
                <w:rFonts w:ascii="Arial" w:hAnsi="Arial" w:cs="Arial"/>
                <w:sz w:val="20"/>
                <w:szCs w:val="20"/>
              </w:rPr>
              <w:t xml:space="preserve"> in question 2 below. </w:t>
            </w:r>
          </w:p>
        </w:tc>
      </w:tr>
      <w:tr w:rsidR="007A1DBA" w:rsidRPr="00FD7B6B" w:rsidTr="002C32EC">
        <w:trPr>
          <w:trHeight w:val="20"/>
          <w:jc w:val="center"/>
        </w:trPr>
        <w:tc>
          <w:tcPr>
            <w:tcW w:w="14674" w:type="dxa"/>
            <w:gridSpan w:val="3"/>
          </w:tcPr>
          <w:p w:rsidR="00FF56B5" w:rsidRPr="00851C72" w:rsidRDefault="005A61F5" w:rsidP="00C73A09">
            <w:pPr>
              <w:pStyle w:val="NumberedSteps"/>
              <w:tabs>
                <w:tab w:val="clear" w:pos="360"/>
              </w:tabs>
              <w:spacing w:before="120" w:after="120"/>
              <w:ind w:left="144" w:right="144" w:firstLine="0"/>
              <w:rPr>
                <w:rFonts w:ascii="Arial" w:hAnsi="Arial" w:cs="Arial"/>
                <w:sz w:val="20"/>
              </w:rPr>
            </w:pPr>
            <w:r w:rsidRPr="00851C72">
              <w:rPr>
                <w:rFonts w:ascii="Arial" w:hAnsi="Arial" w:cs="Arial"/>
                <w:b/>
                <w:color w:val="264D74"/>
                <w:sz w:val="20"/>
              </w:rPr>
              <w:t>Response</w:t>
            </w:r>
            <w:r w:rsidRPr="00851C72">
              <w:rPr>
                <w:rFonts w:ascii="Arial" w:hAnsi="Arial" w:cs="Arial"/>
                <w:color w:val="264D74"/>
                <w:sz w:val="20"/>
              </w:rPr>
              <w:t xml:space="preserve">: </w:t>
            </w:r>
            <w:r w:rsidR="00FB3585">
              <w:rPr>
                <w:rFonts w:ascii="Arial" w:hAnsi="Arial" w:cs="Arial"/>
                <w:color w:val="264D74"/>
                <w:sz w:val="20"/>
              </w:rPr>
              <w:t>.5% of the flowgate (path) full-scale meter rating is the practical accuracy of installed metering packages. Therefore, 0.5% of flowgate (path) rating constitutes the smallest practical contribution of actual flowgate (path) flow. This value and direction of contributed flow, when translated through Area Control Error (ACE) Distribution Factors (ADFs), determines the value of each Balancing Authority’s  ACE that would create the associated flow on the specific flowgate (path). The resulting value of ACE and its sign would constitute a limit to minimize measurable contribution to flowgate (path) actual flows contributing to congestion. Therefore,0.5% of flowgate (path) rating provides a basis for determining a conservative limit (lower bound) for non-zero ACE that is unique to each Balancing Authority (or portion of a Balancing Authority if the Balancing Authority is allocated into multiple zones) since ADFs are unique to each Balancing Authority and/or zone. Allowing Balancing Authority ACE to exceed this value will allow additional contribution to flowgate (path) flows, and hence, to flowgate (path) congestion.</w:t>
            </w:r>
          </w:p>
          <w:p w:rsidR="009E038D" w:rsidRPr="00851C72" w:rsidRDefault="00FF56B5" w:rsidP="00636D77">
            <w:pPr>
              <w:pStyle w:val="NumberedSteps"/>
              <w:tabs>
                <w:tab w:val="clear" w:pos="360"/>
              </w:tabs>
              <w:spacing w:before="120" w:after="120"/>
              <w:ind w:left="144" w:right="144" w:firstLine="0"/>
              <w:rPr>
                <w:rFonts w:ascii="Arial" w:hAnsi="Arial" w:cs="Arial"/>
                <w:color w:val="215868" w:themeColor="accent5" w:themeShade="80"/>
                <w:sz w:val="20"/>
              </w:rPr>
            </w:pPr>
            <w:r w:rsidRPr="00851C72">
              <w:rPr>
                <w:rFonts w:ascii="Arial" w:hAnsi="Arial" w:cs="Arial"/>
                <w:color w:val="215868" w:themeColor="accent5" w:themeShade="80"/>
                <w:sz w:val="20"/>
              </w:rPr>
              <w:t>While the 0.5% of flowgate</w:t>
            </w:r>
            <w:r w:rsidR="005125C0" w:rsidRPr="00851C72">
              <w:rPr>
                <w:rFonts w:ascii="Arial" w:hAnsi="Arial" w:cs="Arial"/>
                <w:color w:val="215868" w:themeColor="accent5" w:themeShade="80"/>
                <w:sz w:val="20"/>
              </w:rPr>
              <w:t xml:space="preserve"> (</w:t>
            </w:r>
            <w:r w:rsidR="00851C72">
              <w:rPr>
                <w:rFonts w:ascii="Arial" w:hAnsi="Arial" w:cs="Arial"/>
                <w:color w:val="215868" w:themeColor="accent5" w:themeShade="80"/>
                <w:sz w:val="20"/>
              </w:rPr>
              <w:t>p</w:t>
            </w:r>
            <w:r w:rsidR="005125C0" w:rsidRPr="00851C72">
              <w:rPr>
                <w:rFonts w:ascii="Arial" w:hAnsi="Arial" w:cs="Arial"/>
                <w:color w:val="215868" w:themeColor="accent5" w:themeShade="80"/>
                <w:sz w:val="20"/>
              </w:rPr>
              <w:t xml:space="preserve">ath) rating is related to “minimum ACE” by the transformation using </w:t>
            </w:r>
            <w:r w:rsidR="00D165A8" w:rsidRPr="00851C72">
              <w:rPr>
                <w:rFonts w:ascii="Arial" w:hAnsi="Arial" w:cs="Arial"/>
                <w:color w:val="215868" w:themeColor="accent5" w:themeShade="80"/>
                <w:sz w:val="20"/>
              </w:rPr>
              <w:t>ADFs</w:t>
            </w:r>
            <w:r w:rsidR="005125C0" w:rsidRPr="00851C72">
              <w:rPr>
                <w:rFonts w:ascii="Arial" w:hAnsi="Arial" w:cs="Arial"/>
                <w:color w:val="215868" w:themeColor="accent5" w:themeShade="80"/>
                <w:sz w:val="20"/>
              </w:rPr>
              <w:t>, it is not the same value. F</w:t>
            </w:r>
            <w:r w:rsidR="00001003" w:rsidRPr="00851C72">
              <w:rPr>
                <w:rFonts w:ascii="Arial" w:hAnsi="Arial" w:cs="Arial"/>
                <w:color w:val="215868" w:themeColor="accent5" w:themeShade="80"/>
                <w:sz w:val="20"/>
              </w:rPr>
              <w:t>or example</w:t>
            </w:r>
            <w:r w:rsidR="005125C0" w:rsidRPr="00851C72">
              <w:rPr>
                <w:rFonts w:ascii="Arial" w:hAnsi="Arial" w:cs="Arial"/>
                <w:color w:val="215868" w:themeColor="accent5" w:themeShade="80"/>
                <w:sz w:val="20"/>
              </w:rPr>
              <w:t>, the ACE value that results from this transformation usin</w:t>
            </w:r>
            <w:r w:rsidR="00D243AF" w:rsidRPr="00851C72">
              <w:rPr>
                <w:rFonts w:ascii="Arial" w:hAnsi="Arial" w:cs="Arial"/>
                <w:color w:val="215868" w:themeColor="accent5" w:themeShade="80"/>
                <w:sz w:val="20"/>
              </w:rPr>
              <w:t xml:space="preserve">g </w:t>
            </w:r>
            <w:r w:rsidR="00D165A8" w:rsidRPr="00851C72">
              <w:rPr>
                <w:rFonts w:ascii="Arial" w:hAnsi="Arial" w:cs="Arial"/>
                <w:color w:val="215868" w:themeColor="accent5" w:themeShade="80"/>
                <w:sz w:val="20"/>
              </w:rPr>
              <w:t>ADFs</w:t>
            </w:r>
            <w:r w:rsidR="00D243AF" w:rsidRPr="00851C72">
              <w:rPr>
                <w:rFonts w:ascii="Arial" w:hAnsi="Arial" w:cs="Arial"/>
                <w:color w:val="215868" w:themeColor="accent5" w:themeShade="80"/>
                <w:sz w:val="20"/>
              </w:rPr>
              <w:t xml:space="preserve"> may be modified by additional considerations before becoming a c</w:t>
            </w:r>
            <w:r w:rsidR="00275528">
              <w:rPr>
                <w:rFonts w:ascii="Arial" w:hAnsi="Arial" w:cs="Arial"/>
                <w:color w:val="215868" w:themeColor="accent5" w:themeShade="80"/>
                <w:sz w:val="20"/>
              </w:rPr>
              <w:t>a</w:t>
            </w:r>
            <w:r w:rsidR="00D243AF" w:rsidRPr="00851C72">
              <w:rPr>
                <w:rFonts w:ascii="Arial" w:hAnsi="Arial" w:cs="Arial"/>
                <w:color w:val="215868" w:themeColor="accent5" w:themeShade="80"/>
                <w:sz w:val="20"/>
              </w:rPr>
              <w:t>ndidate for a Balancing Authority ACE Transmission Limit</w:t>
            </w:r>
            <w:r w:rsidR="00851C72">
              <w:rPr>
                <w:rFonts w:ascii="Arial" w:hAnsi="Arial" w:cs="Arial"/>
                <w:color w:val="215868" w:themeColor="accent5" w:themeShade="80"/>
                <w:sz w:val="20"/>
              </w:rPr>
              <w:t xml:space="preserve"> (BATL)</w:t>
            </w:r>
            <w:r w:rsidR="00D243AF" w:rsidRPr="00851C72">
              <w:rPr>
                <w:rFonts w:ascii="Arial" w:hAnsi="Arial" w:cs="Arial"/>
                <w:color w:val="215868" w:themeColor="accent5" w:themeShade="80"/>
                <w:sz w:val="20"/>
              </w:rPr>
              <w:t xml:space="preserve">. </w:t>
            </w:r>
          </w:p>
          <w:p w:rsidR="007A1DBA" w:rsidRPr="00C73A09" w:rsidRDefault="009E038D" w:rsidP="00C81DA2">
            <w:pPr>
              <w:pStyle w:val="NumberedSteps"/>
              <w:tabs>
                <w:tab w:val="clear" w:pos="360"/>
              </w:tabs>
              <w:spacing w:before="120" w:after="120"/>
              <w:ind w:left="144" w:right="144" w:firstLine="0"/>
              <w:rPr>
                <w:rFonts w:ascii="Arial" w:hAnsi="Arial" w:cs="Arial"/>
                <w:b/>
                <w:color w:val="264D74"/>
                <w:sz w:val="20"/>
              </w:rPr>
            </w:pPr>
            <w:r w:rsidRPr="00851C72">
              <w:rPr>
                <w:rFonts w:ascii="Arial" w:hAnsi="Arial" w:cs="Arial"/>
                <w:color w:val="215868" w:themeColor="accent5" w:themeShade="80"/>
                <w:sz w:val="20"/>
              </w:rPr>
              <w:t>The “minimum BATL”</w:t>
            </w:r>
            <w:r w:rsidR="00C9479E" w:rsidRPr="00851C72">
              <w:rPr>
                <w:rFonts w:ascii="Arial" w:hAnsi="Arial" w:cs="Arial"/>
                <w:color w:val="215868" w:themeColor="accent5" w:themeShade="80"/>
                <w:sz w:val="20"/>
              </w:rPr>
              <w:t xml:space="preserve"> </w:t>
            </w:r>
            <w:r w:rsidR="00B252CF" w:rsidRPr="00851C72">
              <w:rPr>
                <w:rFonts w:ascii="Arial" w:hAnsi="Arial" w:cs="Arial"/>
                <w:color w:val="215868" w:themeColor="accent5" w:themeShade="80"/>
                <w:sz w:val="20"/>
              </w:rPr>
              <w:t xml:space="preserve">is not the same as these previously discussed values. The term “minimum BATL” was intended to discuss the concept of providing </w:t>
            </w:r>
            <w:r w:rsidR="001B0470" w:rsidRPr="00851C72">
              <w:rPr>
                <w:rFonts w:ascii="Arial" w:hAnsi="Arial" w:cs="Arial"/>
                <w:color w:val="215868" w:themeColor="accent5" w:themeShade="80"/>
                <w:sz w:val="20"/>
              </w:rPr>
              <w:t xml:space="preserve">a range of ACE values around </w:t>
            </w:r>
            <w:r w:rsidR="001B0470" w:rsidRPr="00C81DA2">
              <w:rPr>
                <w:rFonts w:ascii="Arial" w:hAnsi="Arial" w:cs="Arial"/>
                <w:color w:val="215868" w:themeColor="accent5" w:themeShade="80"/>
                <w:sz w:val="20"/>
              </w:rPr>
              <w:t>zero</w:t>
            </w:r>
            <w:r w:rsidR="001B0470" w:rsidRPr="00851C72">
              <w:rPr>
                <w:rFonts w:ascii="Arial" w:hAnsi="Arial" w:cs="Arial"/>
                <w:color w:val="215868" w:themeColor="accent5" w:themeShade="80"/>
                <w:sz w:val="20"/>
              </w:rPr>
              <w:t xml:space="preserve"> to ensure necessary </w:t>
            </w:r>
            <w:r w:rsidR="00B252CF" w:rsidRPr="00851C72">
              <w:rPr>
                <w:rFonts w:ascii="Arial" w:hAnsi="Arial" w:cs="Arial"/>
                <w:color w:val="215868" w:themeColor="accent5" w:themeShade="80"/>
                <w:sz w:val="20"/>
              </w:rPr>
              <w:t xml:space="preserve">regulating flexibility </w:t>
            </w:r>
            <w:r w:rsidR="001B0470" w:rsidRPr="00851C72">
              <w:rPr>
                <w:rFonts w:ascii="Arial" w:hAnsi="Arial" w:cs="Arial"/>
                <w:color w:val="215868" w:themeColor="accent5" w:themeShade="80"/>
                <w:sz w:val="20"/>
              </w:rPr>
              <w:t>f</w:t>
            </w:r>
            <w:r w:rsidR="00B252CF" w:rsidRPr="00851C72">
              <w:rPr>
                <w:rFonts w:ascii="Arial" w:hAnsi="Arial" w:cs="Arial"/>
                <w:color w:val="215868" w:themeColor="accent5" w:themeShade="80"/>
                <w:sz w:val="20"/>
              </w:rPr>
              <w:t>or each B</w:t>
            </w:r>
            <w:r w:rsidR="00851C72">
              <w:rPr>
                <w:rFonts w:ascii="Arial" w:hAnsi="Arial" w:cs="Arial"/>
                <w:color w:val="215868" w:themeColor="accent5" w:themeShade="80"/>
                <w:sz w:val="20"/>
              </w:rPr>
              <w:t xml:space="preserve">alancing </w:t>
            </w:r>
            <w:r w:rsidR="00B252CF" w:rsidRPr="00851C72">
              <w:rPr>
                <w:rFonts w:ascii="Arial" w:hAnsi="Arial" w:cs="Arial"/>
                <w:color w:val="215868" w:themeColor="accent5" w:themeShade="80"/>
                <w:sz w:val="20"/>
              </w:rPr>
              <w:t>A</w:t>
            </w:r>
            <w:r w:rsidR="00851C72">
              <w:rPr>
                <w:rFonts w:ascii="Arial" w:hAnsi="Arial" w:cs="Arial"/>
                <w:color w:val="215868" w:themeColor="accent5" w:themeShade="80"/>
                <w:sz w:val="20"/>
              </w:rPr>
              <w:t>uthority</w:t>
            </w:r>
            <w:r w:rsidR="00B252CF" w:rsidRPr="00851C72">
              <w:rPr>
                <w:rFonts w:ascii="Arial" w:hAnsi="Arial" w:cs="Arial"/>
                <w:color w:val="215868" w:themeColor="accent5" w:themeShade="80"/>
                <w:sz w:val="20"/>
              </w:rPr>
              <w:t xml:space="preserve"> regardless of </w:t>
            </w:r>
            <w:r w:rsidR="003D63CF" w:rsidRPr="00851C72">
              <w:rPr>
                <w:rFonts w:ascii="Arial" w:hAnsi="Arial" w:cs="Arial"/>
                <w:color w:val="215868" w:themeColor="accent5" w:themeShade="80"/>
                <w:sz w:val="20"/>
              </w:rPr>
              <w:t>other</w:t>
            </w:r>
            <w:r w:rsidR="00B252CF" w:rsidRPr="00851C72">
              <w:rPr>
                <w:rFonts w:ascii="Arial" w:hAnsi="Arial" w:cs="Arial"/>
                <w:color w:val="215868" w:themeColor="accent5" w:themeShade="80"/>
                <w:sz w:val="20"/>
              </w:rPr>
              <w:t xml:space="preserve"> </w:t>
            </w:r>
            <w:r w:rsidR="003D63CF" w:rsidRPr="00851C72">
              <w:rPr>
                <w:rFonts w:ascii="Arial" w:hAnsi="Arial" w:cs="Arial"/>
                <w:color w:val="215868" w:themeColor="accent5" w:themeShade="80"/>
                <w:sz w:val="20"/>
              </w:rPr>
              <w:t>ACE restrictions that might be applicable from the aforementioned ADF-related transformation.</w:t>
            </w:r>
            <w:r w:rsidR="003D63CF" w:rsidRPr="00851C72">
              <w:rPr>
                <w:rFonts w:ascii="Arial" w:hAnsi="Arial" w:cs="Arial"/>
                <w:sz w:val="20"/>
              </w:rPr>
              <w:t xml:space="preserve"> </w:t>
            </w:r>
          </w:p>
        </w:tc>
      </w:tr>
    </w:tbl>
    <w:p w:rsidR="007A1DBA" w:rsidRPr="0072095B" w:rsidRDefault="007A1DBA" w:rsidP="00D54CF9">
      <w:pPr>
        <w:pStyle w:val="NumberedSteps"/>
        <w:numPr>
          <w:ilvl w:val="0"/>
          <w:numId w:val="20"/>
        </w:numPr>
        <w:rPr>
          <w:b/>
          <w:sz w:val="22"/>
          <w:szCs w:val="22"/>
        </w:rPr>
      </w:pPr>
      <w:r w:rsidRPr="002148CC">
        <w:br w:type="page"/>
      </w:r>
      <w:r w:rsidRPr="0072095B">
        <w:rPr>
          <w:b/>
          <w:sz w:val="22"/>
          <w:szCs w:val="22"/>
        </w:rPr>
        <w:lastRenderedPageBreak/>
        <w:t xml:space="preserve"> </w:t>
      </w:r>
      <w:bookmarkStart w:id="4" w:name="_Toc265238593"/>
      <w:r w:rsidRPr="00D54CF9">
        <w:rPr>
          <w:b/>
          <w:sz w:val="22"/>
          <w:szCs w:val="22"/>
        </w:rPr>
        <w:t xml:space="preserve">Do you agree with “L10” concept that the absolute value of a BATL should not become smaller than L10 (a bound comparable to present requirements)?  </w:t>
      </w:r>
      <w:r w:rsidRPr="0072095B">
        <w:rPr>
          <w:b/>
          <w:sz w:val="22"/>
          <w:szCs w:val="22"/>
        </w:rPr>
        <w:t>If not, please propose a technically-based method or elimination of “minimum ACE.”</w:t>
      </w:r>
      <w:bookmarkEnd w:id="4"/>
    </w:p>
    <w:p w:rsidR="007A1DBA" w:rsidRDefault="007A1DBA" w:rsidP="00985712">
      <w:pPr>
        <w:pStyle w:val="NumberedSteps"/>
        <w:tabs>
          <w:tab w:val="clear" w:pos="360"/>
          <w:tab w:val="left" w:pos="720"/>
        </w:tabs>
        <w:ind w:left="0" w:firstLine="0"/>
      </w:pPr>
    </w:p>
    <w:p w:rsidR="00CB7F7C" w:rsidRDefault="007A1DBA" w:rsidP="00985712">
      <w:pPr>
        <w:shd w:val="clear" w:color="auto" w:fill="D3DCE9"/>
        <w:spacing w:after="120"/>
        <w:rPr>
          <w:rFonts w:ascii="Verdana" w:hAnsi="Verdana"/>
          <w:b/>
          <w:sz w:val="20"/>
          <w:szCs w:val="20"/>
        </w:rPr>
      </w:pPr>
      <w:r>
        <w:rPr>
          <w:rFonts w:ascii="Verdana" w:hAnsi="Verdana"/>
          <w:b/>
          <w:sz w:val="20"/>
          <w:szCs w:val="20"/>
        </w:rPr>
        <w:t xml:space="preserve">Summary Consideration:  </w:t>
      </w:r>
    </w:p>
    <w:p w:rsidR="00D36BA2" w:rsidRPr="006550B6" w:rsidRDefault="00C463DC" w:rsidP="00985712">
      <w:pPr>
        <w:shd w:val="clear" w:color="auto" w:fill="D3DCE9"/>
        <w:spacing w:after="120"/>
        <w:rPr>
          <w:rFonts w:ascii="Verdana" w:hAnsi="Verdana"/>
          <w:sz w:val="20"/>
          <w:szCs w:val="20"/>
        </w:rPr>
      </w:pPr>
      <w:r w:rsidRPr="006550B6">
        <w:rPr>
          <w:rFonts w:ascii="Verdana" w:hAnsi="Verdana"/>
          <w:sz w:val="20"/>
          <w:szCs w:val="20"/>
        </w:rPr>
        <w:t>Most i</w:t>
      </w:r>
      <w:r w:rsidR="00184C2B" w:rsidRPr="006550B6">
        <w:rPr>
          <w:rFonts w:ascii="Verdana" w:hAnsi="Verdana"/>
          <w:sz w:val="20"/>
          <w:szCs w:val="20"/>
        </w:rPr>
        <w:t xml:space="preserve">ndustry comments suggest the industry </w:t>
      </w:r>
      <w:r w:rsidR="00B84D8B" w:rsidRPr="006550B6">
        <w:rPr>
          <w:rFonts w:ascii="Verdana" w:hAnsi="Verdana"/>
          <w:sz w:val="20"/>
          <w:szCs w:val="20"/>
        </w:rPr>
        <w:t>recognizes</w:t>
      </w:r>
      <w:r w:rsidR="002F1D38" w:rsidRPr="006550B6">
        <w:rPr>
          <w:rFonts w:ascii="Verdana" w:hAnsi="Verdana"/>
          <w:sz w:val="20"/>
          <w:szCs w:val="20"/>
        </w:rPr>
        <w:t>, and broadly supports,</w:t>
      </w:r>
      <w:r w:rsidR="00B84D8B" w:rsidRPr="006550B6">
        <w:rPr>
          <w:rFonts w:ascii="Verdana" w:hAnsi="Verdana"/>
          <w:sz w:val="20"/>
          <w:szCs w:val="20"/>
        </w:rPr>
        <w:t xml:space="preserve"> the need to provide </w:t>
      </w:r>
      <w:r w:rsidR="00184C2B" w:rsidRPr="006550B6">
        <w:rPr>
          <w:rFonts w:ascii="Verdana" w:hAnsi="Verdana"/>
          <w:sz w:val="20"/>
          <w:szCs w:val="20"/>
        </w:rPr>
        <w:t>B</w:t>
      </w:r>
      <w:r w:rsidR="00101F4B">
        <w:rPr>
          <w:rFonts w:ascii="Verdana" w:hAnsi="Verdana"/>
          <w:sz w:val="20"/>
          <w:szCs w:val="20"/>
        </w:rPr>
        <w:t>alancing Authorities</w:t>
      </w:r>
      <w:r w:rsidR="00184C2B" w:rsidRPr="006550B6">
        <w:rPr>
          <w:rFonts w:ascii="Verdana" w:hAnsi="Verdana"/>
          <w:sz w:val="20"/>
          <w:szCs w:val="20"/>
        </w:rPr>
        <w:t xml:space="preserve"> </w:t>
      </w:r>
      <w:r w:rsidR="00B84D8B" w:rsidRPr="006550B6">
        <w:rPr>
          <w:rFonts w:ascii="Verdana" w:hAnsi="Verdana"/>
          <w:sz w:val="20"/>
          <w:szCs w:val="20"/>
        </w:rPr>
        <w:t>with</w:t>
      </w:r>
      <w:r w:rsidR="00184C2B" w:rsidRPr="006550B6">
        <w:rPr>
          <w:rFonts w:ascii="Verdana" w:hAnsi="Verdana"/>
          <w:sz w:val="20"/>
          <w:szCs w:val="20"/>
        </w:rPr>
        <w:t xml:space="preserve"> </w:t>
      </w:r>
      <w:r w:rsidR="00261117" w:rsidRPr="006550B6">
        <w:rPr>
          <w:rFonts w:ascii="Verdana" w:hAnsi="Verdana"/>
          <w:sz w:val="20"/>
          <w:szCs w:val="20"/>
        </w:rPr>
        <w:t xml:space="preserve">a range of </w:t>
      </w:r>
      <w:r w:rsidR="00B84D8B" w:rsidRPr="006550B6">
        <w:rPr>
          <w:rFonts w:ascii="Verdana" w:hAnsi="Verdana"/>
          <w:sz w:val="20"/>
          <w:szCs w:val="20"/>
        </w:rPr>
        <w:t>ACE</w:t>
      </w:r>
      <w:r w:rsidR="00261117" w:rsidRPr="006550B6">
        <w:rPr>
          <w:rFonts w:ascii="Verdana" w:hAnsi="Verdana"/>
          <w:sz w:val="20"/>
          <w:szCs w:val="20"/>
        </w:rPr>
        <w:t xml:space="preserve"> values</w:t>
      </w:r>
      <w:r w:rsidR="00D36BA2" w:rsidRPr="006550B6">
        <w:rPr>
          <w:rFonts w:ascii="Verdana" w:hAnsi="Verdana"/>
          <w:sz w:val="20"/>
          <w:szCs w:val="20"/>
        </w:rPr>
        <w:t xml:space="preserve">, positive and negative, to </w:t>
      </w:r>
      <w:r w:rsidR="00B20261" w:rsidRPr="006550B6">
        <w:rPr>
          <w:rFonts w:ascii="Verdana" w:hAnsi="Verdana"/>
          <w:sz w:val="20"/>
          <w:szCs w:val="20"/>
        </w:rPr>
        <w:t xml:space="preserve">recognize </w:t>
      </w:r>
      <w:r w:rsidR="00E41A6F" w:rsidRPr="006550B6">
        <w:rPr>
          <w:rFonts w:ascii="Verdana" w:hAnsi="Verdana"/>
          <w:sz w:val="20"/>
          <w:szCs w:val="20"/>
        </w:rPr>
        <w:t xml:space="preserve">that ACE </w:t>
      </w:r>
      <w:r w:rsidR="00B1640B" w:rsidRPr="006550B6">
        <w:rPr>
          <w:rFonts w:ascii="Verdana" w:hAnsi="Verdana"/>
          <w:sz w:val="20"/>
          <w:szCs w:val="20"/>
        </w:rPr>
        <w:t>must be allowed to fluctuate within some band re</w:t>
      </w:r>
      <w:r w:rsidR="00E41A6F" w:rsidRPr="006550B6">
        <w:rPr>
          <w:rFonts w:ascii="Verdana" w:hAnsi="Verdana"/>
          <w:sz w:val="20"/>
          <w:szCs w:val="20"/>
        </w:rPr>
        <w:t xml:space="preserve">gardless of other reliability concerns. </w:t>
      </w:r>
    </w:p>
    <w:p w:rsidR="00F56DCA" w:rsidRPr="006550B6" w:rsidRDefault="002F1D38" w:rsidP="00985712">
      <w:pPr>
        <w:shd w:val="clear" w:color="auto" w:fill="D3DCE9"/>
        <w:spacing w:after="120"/>
        <w:rPr>
          <w:rFonts w:ascii="Verdana" w:hAnsi="Verdana"/>
          <w:sz w:val="20"/>
          <w:szCs w:val="20"/>
        </w:rPr>
      </w:pPr>
      <w:r w:rsidRPr="006550B6">
        <w:rPr>
          <w:rFonts w:ascii="Verdana" w:hAnsi="Verdana"/>
          <w:sz w:val="20"/>
          <w:szCs w:val="20"/>
        </w:rPr>
        <w:t xml:space="preserve">In spite of support of the concept, </w:t>
      </w:r>
      <w:r w:rsidR="00E41A6F" w:rsidRPr="006550B6">
        <w:rPr>
          <w:rFonts w:ascii="Verdana" w:hAnsi="Verdana"/>
          <w:sz w:val="20"/>
          <w:szCs w:val="20"/>
        </w:rPr>
        <w:t xml:space="preserve">industry comments </w:t>
      </w:r>
      <w:r w:rsidRPr="006550B6">
        <w:rPr>
          <w:rFonts w:ascii="Verdana" w:hAnsi="Verdana"/>
          <w:sz w:val="20"/>
          <w:szCs w:val="20"/>
        </w:rPr>
        <w:t xml:space="preserve">question the </w:t>
      </w:r>
      <w:r w:rsidR="00471C43" w:rsidRPr="006550B6">
        <w:rPr>
          <w:rFonts w:ascii="Verdana" w:hAnsi="Verdana"/>
          <w:sz w:val="20"/>
          <w:szCs w:val="20"/>
        </w:rPr>
        <w:t>appropriateness</w:t>
      </w:r>
      <w:r w:rsidRPr="006550B6">
        <w:rPr>
          <w:rFonts w:ascii="Verdana" w:hAnsi="Verdana"/>
          <w:sz w:val="20"/>
          <w:szCs w:val="20"/>
        </w:rPr>
        <w:t xml:space="preserve"> of</w:t>
      </w:r>
      <w:r w:rsidR="00471C43" w:rsidRPr="006550B6">
        <w:rPr>
          <w:rFonts w:ascii="Verdana" w:hAnsi="Verdana"/>
          <w:sz w:val="20"/>
          <w:szCs w:val="20"/>
        </w:rPr>
        <w:t xml:space="preserve"> using</w:t>
      </w:r>
      <w:r w:rsidRPr="006550B6">
        <w:rPr>
          <w:rFonts w:ascii="Verdana" w:hAnsi="Verdana"/>
          <w:sz w:val="20"/>
          <w:szCs w:val="20"/>
        </w:rPr>
        <w:t xml:space="preserve"> L</w:t>
      </w:r>
      <w:r w:rsidRPr="006550B6">
        <w:rPr>
          <w:rFonts w:ascii="Verdana" w:hAnsi="Verdana"/>
          <w:sz w:val="20"/>
          <w:szCs w:val="20"/>
          <w:vertAlign w:val="subscript"/>
        </w:rPr>
        <w:t>10</w:t>
      </w:r>
      <w:r w:rsidRPr="006550B6">
        <w:rPr>
          <w:rFonts w:ascii="Verdana" w:hAnsi="Verdana"/>
          <w:sz w:val="20"/>
          <w:szCs w:val="20"/>
        </w:rPr>
        <w:t xml:space="preserve"> </w:t>
      </w:r>
      <w:r w:rsidR="00471C43" w:rsidRPr="006550B6">
        <w:rPr>
          <w:rFonts w:ascii="Verdana" w:hAnsi="Verdana"/>
          <w:sz w:val="20"/>
          <w:szCs w:val="20"/>
        </w:rPr>
        <w:t xml:space="preserve">to </w:t>
      </w:r>
      <w:r w:rsidR="002D01CD" w:rsidRPr="006550B6">
        <w:rPr>
          <w:rFonts w:ascii="Verdana" w:hAnsi="Verdana"/>
          <w:sz w:val="20"/>
          <w:szCs w:val="20"/>
        </w:rPr>
        <w:t xml:space="preserve">set </w:t>
      </w:r>
      <w:r w:rsidR="00471C43" w:rsidRPr="006550B6">
        <w:rPr>
          <w:rFonts w:ascii="Verdana" w:hAnsi="Verdana"/>
          <w:sz w:val="20"/>
          <w:szCs w:val="20"/>
        </w:rPr>
        <w:t xml:space="preserve">a </w:t>
      </w:r>
      <w:r w:rsidR="002D01CD" w:rsidRPr="006550B6">
        <w:rPr>
          <w:rFonts w:ascii="Verdana" w:hAnsi="Verdana"/>
          <w:sz w:val="20"/>
          <w:szCs w:val="20"/>
        </w:rPr>
        <w:t>minimum</w:t>
      </w:r>
      <w:r w:rsidR="00471C43" w:rsidRPr="006550B6">
        <w:rPr>
          <w:rFonts w:ascii="Verdana" w:hAnsi="Verdana"/>
          <w:sz w:val="20"/>
          <w:szCs w:val="20"/>
        </w:rPr>
        <w:t xml:space="preserve"> band</w:t>
      </w:r>
      <w:r w:rsidR="00B1640B" w:rsidRPr="006550B6">
        <w:rPr>
          <w:rFonts w:ascii="Verdana" w:hAnsi="Verdana"/>
          <w:sz w:val="20"/>
          <w:szCs w:val="20"/>
        </w:rPr>
        <w:t xml:space="preserve"> </w:t>
      </w:r>
      <w:r w:rsidR="00256BAB" w:rsidRPr="006550B6">
        <w:rPr>
          <w:rFonts w:ascii="Verdana" w:hAnsi="Verdana"/>
          <w:sz w:val="20"/>
          <w:szCs w:val="20"/>
        </w:rPr>
        <w:t xml:space="preserve">for ACE </w:t>
      </w:r>
      <w:r w:rsidR="00B1640B" w:rsidRPr="006550B6">
        <w:rPr>
          <w:rFonts w:ascii="Verdana" w:hAnsi="Verdana"/>
          <w:sz w:val="20"/>
          <w:szCs w:val="20"/>
        </w:rPr>
        <w:t xml:space="preserve">and </w:t>
      </w:r>
      <w:r w:rsidR="00471C43" w:rsidRPr="006550B6">
        <w:rPr>
          <w:rFonts w:ascii="Verdana" w:hAnsi="Verdana"/>
          <w:sz w:val="20"/>
          <w:szCs w:val="20"/>
        </w:rPr>
        <w:t>state that L</w:t>
      </w:r>
      <w:r w:rsidR="00471C43" w:rsidRPr="006550B6">
        <w:rPr>
          <w:rFonts w:ascii="Verdana" w:hAnsi="Verdana"/>
          <w:sz w:val="20"/>
          <w:szCs w:val="20"/>
          <w:vertAlign w:val="subscript"/>
        </w:rPr>
        <w:t>10</w:t>
      </w:r>
      <w:r w:rsidR="00471C43" w:rsidRPr="006550B6">
        <w:rPr>
          <w:rFonts w:ascii="Verdana" w:hAnsi="Verdana"/>
          <w:sz w:val="20"/>
          <w:szCs w:val="20"/>
        </w:rPr>
        <w:t xml:space="preserve"> </w:t>
      </w:r>
      <w:r w:rsidR="00B1640B" w:rsidRPr="006550B6">
        <w:rPr>
          <w:rFonts w:ascii="Verdana" w:hAnsi="Verdana"/>
          <w:sz w:val="20"/>
          <w:szCs w:val="20"/>
        </w:rPr>
        <w:t xml:space="preserve">has not been technically justified. </w:t>
      </w:r>
      <w:r w:rsidR="002D01CD" w:rsidRPr="006550B6">
        <w:rPr>
          <w:rFonts w:ascii="Verdana" w:hAnsi="Verdana"/>
          <w:sz w:val="20"/>
          <w:szCs w:val="20"/>
        </w:rPr>
        <w:t>However, the industry proposed no technically</w:t>
      </w:r>
      <w:r w:rsidR="006550B6">
        <w:rPr>
          <w:rFonts w:ascii="Verdana" w:hAnsi="Verdana"/>
          <w:sz w:val="20"/>
          <w:szCs w:val="20"/>
        </w:rPr>
        <w:t xml:space="preserve"> </w:t>
      </w:r>
      <w:r w:rsidR="002D01CD" w:rsidRPr="006550B6">
        <w:rPr>
          <w:rFonts w:ascii="Verdana" w:hAnsi="Verdana"/>
          <w:sz w:val="20"/>
          <w:szCs w:val="20"/>
        </w:rPr>
        <w:t>justified alternative</w:t>
      </w:r>
      <w:r w:rsidR="00EF252A" w:rsidRPr="006550B6">
        <w:rPr>
          <w:rFonts w:ascii="Verdana" w:hAnsi="Verdana"/>
          <w:sz w:val="20"/>
          <w:szCs w:val="20"/>
        </w:rPr>
        <w:t xml:space="preserve">, although there was </w:t>
      </w:r>
      <w:r w:rsidR="002D01CD" w:rsidRPr="006550B6">
        <w:rPr>
          <w:rFonts w:ascii="Verdana" w:hAnsi="Verdana"/>
          <w:sz w:val="20"/>
          <w:szCs w:val="20"/>
        </w:rPr>
        <w:t>a suggestion to determine the value empirically under a field test.</w:t>
      </w:r>
      <w:r w:rsidR="00F56DCA" w:rsidRPr="006550B6">
        <w:rPr>
          <w:rFonts w:ascii="Verdana" w:hAnsi="Verdana"/>
          <w:sz w:val="20"/>
          <w:szCs w:val="20"/>
        </w:rPr>
        <w:t xml:space="preserve"> </w:t>
      </w:r>
    </w:p>
    <w:p w:rsidR="007A1DBA" w:rsidRDefault="00001E06" w:rsidP="00985712">
      <w:pPr>
        <w:shd w:val="clear" w:color="auto" w:fill="D3DCE9"/>
        <w:spacing w:after="120"/>
      </w:pPr>
      <w:r w:rsidRPr="006550B6">
        <w:rPr>
          <w:rFonts w:ascii="Verdana" w:hAnsi="Verdana"/>
          <w:sz w:val="20"/>
          <w:szCs w:val="20"/>
        </w:rPr>
        <w:t>The SDT</w:t>
      </w:r>
      <w:r w:rsidR="00F56DCA" w:rsidRPr="006550B6">
        <w:rPr>
          <w:rFonts w:ascii="Verdana" w:hAnsi="Verdana"/>
          <w:sz w:val="20"/>
          <w:szCs w:val="20"/>
        </w:rPr>
        <w:t xml:space="preserve"> believes it is necessary to provide BAs with a range of ACE values, positive and negative, to recognize that ACE must be allowed to fluctuate within some band regardless of other reliability concerns. However, </w:t>
      </w:r>
      <w:r w:rsidRPr="006550B6">
        <w:rPr>
          <w:rFonts w:ascii="Verdana" w:hAnsi="Verdana"/>
          <w:sz w:val="20"/>
          <w:szCs w:val="20"/>
        </w:rPr>
        <w:t>The SDT</w:t>
      </w:r>
      <w:r w:rsidR="00F56DCA" w:rsidRPr="006550B6">
        <w:rPr>
          <w:rFonts w:ascii="Verdana" w:hAnsi="Verdana"/>
          <w:sz w:val="20"/>
          <w:szCs w:val="20"/>
        </w:rPr>
        <w:t xml:space="preserve"> has not determined a technically justified range of ACE values. </w:t>
      </w:r>
      <w:r w:rsidRPr="006550B6">
        <w:rPr>
          <w:rFonts w:ascii="Verdana" w:hAnsi="Verdana"/>
          <w:sz w:val="20"/>
          <w:szCs w:val="20"/>
        </w:rPr>
        <w:t>The SDT</w:t>
      </w:r>
      <w:r w:rsidR="00F56DCA" w:rsidRPr="006550B6">
        <w:rPr>
          <w:rFonts w:ascii="Verdana" w:hAnsi="Verdana"/>
          <w:sz w:val="20"/>
          <w:szCs w:val="20"/>
        </w:rPr>
        <w:t xml:space="preserve"> will continue to consider this issue as it refines its proposal. </w:t>
      </w:r>
      <w:r w:rsidR="00360B49">
        <w:rPr>
          <w:rFonts w:ascii="Verdana" w:hAnsi="Verdana"/>
          <w:b/>
          <w:sz w:val="20"/>
          <w:szCs w:val="20"/>
        </w:rPr>
        <w:t xml:space="preserve"> </w:t>
      </w:r>
      <w:r w:rsidR="002D01CD">
        <w:rPr>
          <w:rFonts w:ascii="Verdana" w:hAnsi="Verdana"/>
          <w:b/>
          <w:sz w:val="20"/>
          <w:szCs w:val="20"/>
        </w:rPr>
        <w:t xml:space="preserve"> </w:t>
      </w:r>
    </w:p>
    <w:p w:rsidR="007A1DBA" w:rsidRPr="00727B61" w:rsidRDefault="007A1DBA" w:rsidP="00BD118F">
      <w:pPr>
        <w:pStyle w:val="NumberedSteps"/>
        <w:tabs>
          <w:tab w:val="clear" w:pos="360"/>
        </w:tabs>
        <w:ind w:left="0" w:firstLine="0"/>
      </w:pPr>
    </w:p>
    <w:tbl>
      <w:tblPr>
        <w:tblW w:w="14674" w:type="dxa"/>
        <w:jc w:val="center"/>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291"/>
        <w:gridCol w:w="1346"/>
        <w:gridCol w:w="10037"/>
      </w:tblGrid>
      <w:tr w:rsidR="007A1DBA" w:rsidRPr="00A35591" w:rsidTr="002C32EC">
        <w:trPr>
          <w:trHeight w:val="20"/>
          <w:tblHeader/>
          <w:jc w:val="center"/>
        </w:trPr>
        <w:tc>
          <w:tcPr>
            <w:tcW w:w="3291" w:type="dxa"/>
            <w:shd w:val="clear" w:color="auto" w:fill="264D74"/>
          </w:tcPr>
          <w:p w:rsidR="007A1DBA" w:rsidRPr="00A35591" w:rsidRDefault="007A1DBA" w:rsidP="002C32EC">
            <w:pPr>
              <w:spacing w:before="120" w:after="120"/>
              <w:ind w:left="144" w:right="144"/>
              <w:rPr>
                <w:rFonts w:ascii="Arial" w:hAnsi="Arial" w:cs="Arial"/>
                <w:b/>
                <w:color w:val="FFFFFF"/>
                <w:sz w:val="20"/>
                <w:szCs w:val="20"/>
              </w:rPr>
            </w:pPr>
            <w:r w:rsidRPr="00A35591">
              <w:rPr>
                <w:rFonts w:ascii="Arial" w:hAnsi="Arial" w:cs="Arial"/>
                <w:b/>
                <w:color w:val="FFFFFF"/>
                <w:sz w:val="20"/>
                <w:szCs w:val="20"/>
              </w:rPr>
              <w:t>Organization</w:t>
            </w:r>
          </w:p>
        </w:tc>
        <w:tc>
          <w:tcPr>
            <w:tcW w:w="1346" w:type="dxa"/>
            <w:shd w:val="clear" w:color="auto" w:fill="264D74"/>
            <w:noWrap/>
            <w:tcMar>
              <w:top w:w="12" w:type="dxa"/>
              <w:left w:w="12" w:type="dxa"/>
              <w:bottom w:w="0" w:type="dxa"/>
              <w:right w:w="12" w:type="dxa"/>
            </w:tcMar>
          </w:tcPr>
          <w:p w:rsidR="007A1DBA" w:rsidRPr="00A35591" w:rsidRDefault="007A1DBA" w:rsidP="002C32EC">
            <w:pPr>
              <w:spacing w:before="120" w:after="120"/>
              <w:ind w:left="144" w:right="144"/>
              <w:jc w:val="center"/>
              <w:rPr>
                <w:rFonts w:ascii="Arial" w:hAnsi="Arial" w:cs="Arial"/>
                <w:b/>
                <w:color w:val="FFFFFF"/>
                <w:sz w:val="20"/>
                <w:szCs w:val="20"/>
              </w:rPr>
            </w:pPr>
            <w:r w:rsidRPr="00A35591">
              <w:rPr>
                <w:rFonts w:ascii="Arial" w:hAnsi="Arial" w:cs="Arial"/>
                <w:b/>
                <w:color w:val="FFFFFF"/>
                <w:sz w:val="20"/>
                <w:szCs w:val="20"/>
              </w:rPr>
              <w:t>Yes or No</w:t>
            </w:r>
          </w:p>
        </w:tc>
        <w:tc>
          <w:tcPr>
            <w:tcW w:w="10037" w:type="dxa"/>
            <w:shd w:val="clear" w:color="auto" w:fill="264D74"/>
            <w:tcMar>
              <w:top w:w="12" w:type="dxa"/>
              <w:left w:w="12" w:type="dxa"/>
              <w:bottom w:w="0" w:type="dxa"/>
              <w:right w:w="12" w:type="dxa"/>
            </w:tcMar>
          </w:tcPr>
          <w:p w:rsidR="007A1DBA" w:rsidRPr="00A35591" w:rsidRDefault="007A1DBA" w:rsidP="002C32EC">
            <w:pPr>
              <w:spacing w:before="120" w:after="120"/>
              <w:ind w:left="144" w:right="144"/>
              <w:jc w:val="center"/>
              <w:rPr>
                <w:rFonts w:ascii="Arial" w:hAnsi="Arial" w:cs="Arial"/>
                <w:b/>
                <w:color w:val="FFFFFF"/>
                <w:sz w:val="20"/>
                <w:szCs w:val="20"/>
              </w:rPr>
            </w:pPr>
            <w:r>
              <w:rPr>
                <w:rFonts w:ascii="Arial" w:hAnsi="Arial" w:cs="Arial"/>
                <w:b/>
                <w:color w:val="FFFFFF"/>
                <w:sz w:val="20"/>
                <w:szCs w:val="20"/>
              </w:rPr>
              <w:t xml:space="preserve">Question 2 </w:t>
            </w:r>
            <w:r w:rsidRPr="00A35591">
              <w:rPr>
                <w:rFonts w:ascii="Arial" w:hAnsi="Arial" w:cs="Arial"/>
                <w:b/>
                <w:color w:val="FFFFFF"/>
                <w:sz w:val="20"/>
                <w:szCs w:val="20"/>
              </w:rPr>
              <w:t>Comment</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MRO's NERC Standards Review Subcommittee</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Is staying with utilization of L10 as a </w:t>
            </w:r>
            <w:r>
              <w:rPr>
                <w:rFonts w:ascii="Arial" w:hAnsi="Arial" w:cs="Arial"/>
                <w:sz w:val="20"/>
                <w:szCs w:val="20"/>
              </w:rPr>
              <w:t>“</w:t>
            </w:r>
            <w:r w:rsidRPr="00FD7B6B">
              <w:rPr>
                <w:rFonts w:ascii="Arial" w:hAnsi="Arial" w:cs="Arial"/>
                <w:sz w:val="20"/>
                <w:szCs w:val="20"/>
              </w:rPr>
              <w:t>minimum ACE</w:t>
            </w:r>
            <w:r>
              <w:rPr>
                <w:rFonts w:ascii="Arial" w:hAnsi="Arial" w:cs="Arial"/>
                <w:sz w:val="20"/>
                <w:szCs w:val="20"/>
              </w:rPr>
              <w:t>”</w:t>
            </w:r>
            <w:r w:rsidRPr="00FD7B6B">
              <w:rPr>
                <w:rFonts w:ascii="Arial" w:hAnsi="Arial" w:cs="Arial"/>
                <w:sz w:val="20"/>
                <w:szCs w:val="20"/>
              </w:rPr>
              <w:t xml:space="preserve"> in keeping with the intent to establish new, improved, methods of BA control?</w:t>
            </w:r>
          </w:p>
        </w:tc>
      </w:tr>
      <w:tr w:rsidR="007A1DBA" w:rsidRPr="00FD7B6B" w:rsidTr="002C32EC">
        <w:trPr>
          <w:trHeight w:val="20"/>
          <w:jc w:val="center"/>
        </w:trPr>
        <w:tc>
          <w:tcPr>
            <w:tcW w:w="14674" w:type="dxa"/>
            <w:gridSpan w:val="3"/>
          </w:tcPr>
          <w:p w:rsidR="007A1DBA" w:rsidRPr="002C32EC" w:rsidRDefault="005A61F5" w:rsidP="00FC2B70">
            <w:pPr>
              <w:pStyle w:val="NumberedSteps"/>
              <w:tabs>
                <w:tab w:val="clear" w:pos="360"/>
              </w:tabs>
              <w:spacing w:before="120" w:after="120"/>
              <w:ind w:left="144" w:right="144" w:firstLine="0"/>
            </w:pPr>
            <w:r>
              <w:rPr>
                <w:rFonts w:ascii="Arial" w:hAnsi="Arial" w:cs="Arial"/>
                <w:b/>
                <w:color w:val="264D74"/>
                <w:sz w:val="20"/>
              </w:rPr>
              <w:t xml:space="preserve">Response: </w:t>
            </w:r>
            <w:r w:rsidR="00C4024D" w:rsidRPr="006550B6">
              <w:rPr>
                <w:rFonts w:ascii="Arial" w:hAnsi="Arial" w:cs="Arial"/>
                <w:color w:val="264D74"/>
                <w:sz w:val="20"/>
              </w:rPr>
              <w:t>S</w:t>
            </w:r>
            <w:r w:rsidR="0064560F" w:rsidRPr="006550B6">
              <w:rPr>
                <w:rFonts w:ascii="Arial" w:hAnsi="Arial" w:cs="Arial"/>
                <w:color w:val="264D74"/>
                <w:sz w:val="20"/>
              </w:rPr>
              <w:t>taying with L</w:t>
            </w:r>
            <w:r w:rsidR="0064560F" w:rsidRPr="006550B6">
              <w:rPr>
                <w:rFonts w:ascii="Arial" w:hAnsi="Arial" w:cs="Arial"/>
                <w:color w:val="264D74"/>
                <w:sz w:val="20"/>
                <w:vertAlign w:val="subscript"/>
              </w:rPr>
              <w:t>10</w:t>
            </w:r>
            <w:r w:rsidR="0064560F" w:rsidRPr="006550B6">
              <w:rPr>
                <w:rFonts w:ascii="Arial" w:hAnsi="Arial" w:cs="Arial"/>
                <w:color w:val="264D74"/>
                <w:sz w:val="20"/>
              </w:rPr>
              <w:t xml:space="preserve"> may not “establish new </w:t>
            </w:r>
            <w:r w:rsidR="00D25C54" w:rsidRPr="006550B6">
              <w:rPr>
                <w:rFonts w:ascii="Arial" w:hAnsi="Arial" w:cs="Arial"/>
                <w:color w:val="264D74"/>
                <w:sz w:val="20"/>
              </w:rPr>
              <w:t>[</w:t>
            </w:r>
            <w:r w:rsidR="0064560F" w:rsidRPr="006550B6">
              <w:rPr>
                <w:rFonts w:ascii="Arial" w:hAnsi="Arial" w:cs="Arial"/>
                <w:color w:val="264D74"/>
                <w:sz w:val="20"/>
              </w:rPr>
              <w:t>and</w:t>
            </w:r>
            <w:r w:rsidR="00D25C54" w:rsidRPr="006550B6">
              <w:rPr>
                <w:rFonts w:ascii="Arial" w:hAnsi="Arial" w:cs="Arial"/>
                <w:color w:val="264D74"/>
                <w:sz w:val="20"/>
              </w:rPr>
              <w:t>] improved methods of B</w:t>
            </w:r>
            <w:r w:rsidR="006550B6">
              <w:rPr>
                <w:rFonts w:ascii="Arial" w:hAnsi="Arial" w:cs="Arial"/>
                <w:color w:val="264D74"/>
                <w:sz w:val="20"/>
              </w:rPr>
              <w:t xml:space="preserve">alancing </w:t>
            </w:r>
            <w:r w:rsidR="00D25C54" w:rsidRPr="006550B6">
              <w:rPr>
                <w:rFonts w:ascii="Arial" w:hAnsi="Arial" w:cs="Arial"/>
                <w:color w:val="264D74"/>
                <w:sz w:val="20"/>
              </w:rPr>
              <w:t>A</w:t>
            </w:r>
            <w:r w:rsidR="006550B6">
              <w:rPr>
                <w:rFonts w:ascii="Arial" w:hAnsi="Arial" w:cs="Arial"/>
                <w:color w:val="264D74"/>
                <w:sz w:val="20"/>
              </w:rPr>
              <w:t>uthority</w:t>
            </w:r>
            <w:r w:rsidR="00D25C54" w:rsidRPr="006550B6">
              <w:rPr>
                <w:rFonts w:ascii="Arial" w:hAnsi="Arial" w:cs="Arial"/>
                <w:color w:val="264D74"/>
                <w:sz w:val="20"/>
              </w:rPr>
              <w:t xml:space="preserve"> control</w:t>
            </w:r>
            <w:r w:rsidR="0064560F" w:rsidRPr="006550B6">
              <w:rPr>
                <w:rFonts w:ascii="Arial" w:hAnsi="Arial" w:cs="Arial"/>
                <w:color w:val="264D74"/>
                <w:sz w:val="20"/>
              </w:rPr>
              <w:t>”</w:t>
            </w:r>
            <w:r w:rsidR="0011540F">
              <w:rPr>
                <w:rFonts w:ascii="Arial" w:hAnsi="Arial" w:cs="Arial"/>
                <w:color w:val="264D74"/>
                <w:sz w:val="20"/>
              </w:rPr>
              <w:t>.</w:t>
            </w:r>
            <w:r w:rsidR="0064560F" w:rsidRPr="006550B6">
              <w:rPr>
                <w:rFonts w:ascii="Arial" w:hAnsi="Arial" w:cs="Arial"/>
                <w:color w:val="264D74"/>
                <w:sz w:val="20"/>
              </w:rPr>
              <w:t xml:space="preserve"> </w:t>
            </w:r>
            <w:r w:rsidR="0011540F">
              <w:rPr>
                <w:rFonts w:ascii="Arial" w:hAnsi="Arial" w:cs="Arial"/>
                <w:color w:val="264D74"/>
                <w:sz w:val="20"/>
              </w:rPr>
              <w:t xml:space="preserve"> </w:t>
            </w:r>
            <w:r w:rsidR="0013788C">
              <w:rPr>
                <w:rFonts w:ascii="Arial" w:hAnsi="Arial" w:cs="Arial"/>
                <w:color w:val="264D74"/>
                <w:sz w:val="20"/>
              </w:rPr>
              <w:t>However, t</w:t>
            </w:r>
            <w:r w:rsidR="00001E06" w:rsidRPr="006550B6">
              <w:rPr>
                <w:rFonts w:ascii="Arial" w:hAnsi="Arial" w:cs="Arial"/>
                <w:color w:val="264D74"/>
                <w:sz w:val="20"/>
              </w:rPr>
              <w:t>he SDT</w:t>
            </w:r>
            <w:r w:rsidR="00B96F8D" w:rsidRPr="006550B6">
              <w:rPr>
                <w:rFonts w:ascii="Arial" w:hAnsi="Arial" w:cs="Arial"/>
                <w:color w:val="264D74"/>
                <w:sz w:val="20"/>
              </w:rPr>
              <w:t xml:space="preserve"> believes it is necessary to provide B</w:t>
            </w:r>
            <w:r w:rsidR="006550B6">
              <w:rPr>
                <w:rFonts w:ascii="Arial" w:hAnsi="Arial" w:cs="Arial"/>
                <w:color w:val="264D74"/>
                <w:sz w:val="20"/>
              </w:rPr>
              <w:t xml:space="preserve">alancing </w:t>
            </w:r>
            <w:r w:rsidR="00173C57">
              <w:rPr>
                <w:rFonts w:ascii="Arial" w:hAnsi="Arial" w:cs="Arial"/>
                <w:color w:val="264D74"/>
                <w:sz w:val="20"/>
              </w:rPr>
              <w:t>Authorit</w:t>
            </w:r>
            <w:r w:rsidR="00FC2B70">
              <w:rPr>
                <w:rFonts w:ascii="Arial" w:hAnsi="Arial" w:cs="Arial"/>
                <w:color w:val="264D74"/>
                <w:sz w:val="20"/>
              </w:rPr>
              <w:t>ie</w:t>
            </w:r>
            <w:r w:rsidR="00173C57">
              <w:rPr>
                <w:rFonts w:ascii="Arial" w:hAnsi="Arial" w:cs="Arial"/>
                <w:color w:val="264D74"/>
                <w:sz w:val="20"/>
              </w:rPr>
              <w:t>s</w:t>
            </w:r>
            <w:r w:rsidR="00B96F8D" w:rsidRPr="006550B6">
              <w:rPr>
                <w:rFonts w:ascii="Arial" w:hAnsi="Arial" w:cs="Arial"/>
                <w:color w:val="264D74"/>
                <w:sz w:val="20"/>
              </w:rPr>
              <w:t xml:space="preserve"> with a range of ACE values, positive and negative, to recognize that ACE must be allowed to fluctuate within some </w:t>
            </w:r>
            <w:r w:rsidR="00AF5E4C" w:rsidRPr="006550B6">
              <w:rPr>
                <w:rFonts w:ascii="Arial" w:hAnsi="Arial" w:cs="Arial"/>
                <w:color w:val="264D74"/>
                <w:sz w:val="20"/>
              </w:rPr>
              <w:t>range of values</w:t>
            </w:r>
            <w:r w:rsidR="00B96F8D" w:rsidRPr="006550B6">
              <w:rPr>
                <w:rFonts w:ascii="Arial" w:hAnsi="Arial" w:cs="Arial"/>
                <w:color w:val="264D74"/>
                <w:sz w:val="20"/>
              </w:rPr>
              <w:t xml:space="preserve"> regardless of other reliability concerns, much like a boat requires some range of movement when secured to to a stationary object to avoid being sunk by wave action. </w:t>
            </w:r>
            <w:r w:rsidR="0011540F">
              <w:rPr>
                <w:rFonts w:ascii="Arial" w:hAnsi="Arial" w:cs="Arial"/>
                <w:color w:val="264D74"/>
                <w:sz w:val="20"/>
              </w:rPr>
              <w:t>T</w:t>
            </w:r>
            <w:r w:rsidR="002647A5" w:rsidRPr="006550B6">
              <w:rPr>
                <w:rFonts w:ascii="Arial" w:hAnsi="Arial" w:cs="Arial"/>
                <w:color w:val="264D74"/>
                <w:sz w:val="20"/>
              </w:rPr>
              <w:t>he SDT</w:t>
            </w:r>
            <w:r w:rsidR="00B96F8D" w:rsidRPr="006550B6">
              <w:rPr>
                <w:rFonts w:ascii="Arial" w:hAnsi="Arial" w:cs="Arial"/>
                <w:color w:val="264D74"/>
                <w:sz w:val="20"/>
              </w:rPr>
              <w:t xml:space="preserve"> proposed a value familiar to the industry</w:t>
            </w:r>
            <w:r w:rsidR="00EB5A2E" w:rsidRPr="006550B6">
              <w:rPr>
                <w:rFonts w:ascii="Arial" w:hAnsi="Arial" w:cs="Arial"/>
                <w:color w:val="264D74"/>
                <w:sz w:val="20"/>
              </w:rPr>
              <w:t xml:space="preserve">, </w:t>
            </w:r>
            <w:r w:rsidR="0011540F">
              <w:rPr>
                <w:rFonts w:ascii="Arial" w:hAnsi="Arial" w:cs="Arial"/>
                <w:color w:val="264D74"/>
                <w:sz w:val="20"/>
              </w:rPr>
              <w:t>since it would retain the present level of reliability</w:t>
            </w:r>
            <w:r w:rsidR="00B96F8D" w:rsidRPr="006550B6">
              <w:rPr>
                <w:rFonts w:ascii="Arial" w:hAnsi="Arial" w:cs="Arial"/>
                <w:color w:val="264D74"/>
                <w:sz w:val="20"/>
              </w:rPr>
              <w:t xml:space="preserve">. </w:t>
            </w:r>
            <w:r w:rsidR="00001E06" w:rsidRPr="006550B6">
              <w:rPr>
                <w:rFonts w:ascii="Arial" w:hAnsi="Arial" w:cs="Arial"/>
                <w:color w:val="264D74"/>
                <w:sz w:val="20"/>
              </w:rPr>
              <w:t>The SDT</w:t>
            </w:r>
            <w:r w:rsidR="00B96F8D" w:rsidRPr="006550B6">
              <w:rPr>
                <w:rFonts w:ascii="Arial" w:hAnsi="Arial" w:cs="Arial"/>
                <w:color w:val="264D74"/>
                <w:sz w:val="20"/>
              </w:rPr>
              <w:t xml:space="preserve"> will continue to consider this issue as it refines its proposal.</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Nucor Corporation</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While we fully agree with the concept of a minimum value for BATL, it is not obvious to us that L10 is the </w:t>
            </w:r>
            <w:r>
              <w:rPr>
                <w:rFonts w:ascii="Arial" w:hAnsi="Arial" w:cs="Arial"/>
                <w:sz w:val="20"/>
                <w:szCs w:val="20"/>
              </w:rPr>
              <w:t>“</w:t>
            </w:r>
            <w:r w:rsidRPr="00FD7B6B">
              <w:rPr>
                <w:rFonts w:ascii="Arial" w:hAnsi="Arial" w:cs="Arial"/>
                <w:sz w:val="20"/>
                <w:szCs w:val="20"/>
              </w:rPr>
              <w:t>correct</w:t>
            </w:r>
            <w:r>
              <w:rPr>
                <w:rFonts w:ascii="Arial" w:hAnsi="Arial" w:cs="Arial"/>
                <w:sz w:val="20"/>
                <w:szCs w:val="20"/>
              </w:rPr>
              <w:t>”</w:t>
            </w:r>
            <w:r w:rsidRPr="00FD7B6B">
              <w:rPr>
                <w:rFonts w:ascii="Arial" w:hAnsi="Arial" w:cs="Arial"/>
                <w:sz w:val="20"/>
                <w:szCs w:val="20"/>
              </w:rPr>
              <w:t xml:space="preserve"> minimum value.  Our understanding is that this minimum value will be re-evaluated as the field trial progresses and as additional, technically-based methodologies are developed.</w:t>
            </w:r>
          </w:p>
        </w:tc>
      </w:tr>
      <w:tr w:rsidR="007A1DBA" w:rsidRPr="00FD7B6B" w:rsidTr="002C32EC">
        <w:trPr>
          <w:trHeight w:val="20"/>
          <w:jc w:val="center"/>
        </w:trPr>
        <w:tc>
          <w:tcPr>
            <w:tcW w:w="14674" w:type="dxa"/>
            <w:gridSpan w:val="3"/>
          </w:tcPr>
          <w:p w:rsidR="007A1DBA" w:rsidRPr="002C32EC" w:rsidRDefault="005A61F5" w:rsidP="00FC2B70">
            <w:pPr>
              <w:pStyle w:val="NumberedSteps"/>
              <w:tabs>
                <w:tab w:val="clear" w:pos="360"/>
              </w:tabs>
              <w:spacing w:before="120" w:after="120"/>
              <w:ind w:left="144" w:right="144" w:firstLine="0"/>
            </w:pPr>
            <w:r>
              <w:rPr>
                <w:rFonts w:ascii="Arial" w:hAnsi="Arial" w:cs="Arial"/>
                <w:b/>
                <w:color w:val="264D74"/>
                <w:sz w:val="20"/>
              </w:rPr>
              <w:t xml:space="preserve">Response: </w:t>
            </w:r>
            <w:r w:rsidR="00001E06" w:rsidRPr="006550B6">
              <w:rPr>
                <w:rFonts w:ascii="Arial" w:hAnsi="Arial" w:cs="Arial"/>
                <w:color w:val="264D74"/>
                <w:sz w:val="20"/>
              </w:rPr>
              <w:t>The SDT</w:t>
            </w:r>
            <w:r w:rsidR="00B96F8D" w:rsidRPr="006550B6">
              <w:rPr>
                <w:rFonts w:ascii="Arial" w:hAnsi="Arial" w:cs="Arial"/>
                <w:color w:val="264D74"/>
                <w:sz w:val="20"/>
              </w:rPr>
              <w:t xml:space="preserve"> </w:t>
            </w:r>
            <w:r w:rsidR="002647A5" w:rsidRPr="006550B6">
              <w:rPr>
                <w:rFonts w:ascii="Arial" w:hAnsi="Arial" w:cs="Arial"/>
                <w:color w:val="264D74"/>
                <w:sz w:val="20"/>
              </w:rPr>
              <w:t xml:space="preserve">appreciates your </w:t>
            </w:r>
            <w:r w:rsidR="00F32893" w:rsidRPr="006550B6">
              <w:rPr>
                <w:rFonts w:ascii="Arial" w:hAnsi="Arial" w:cs="Arial"/>
                <w:color w:val="264D74"/>
                <w:sz w:val="20"/>
              </w:rPr>
              <w:t>support</w:t>
            </w:r>
            <w:r w:rsidR="002647A5" w:rsidRPr="006550B6">
              <w:rPr>
                <w:rFonts w:ascii="Arial" w:hAnsi="Arial" w:cs="Arial"/>
                <w:color w:val="264D74"/>
                <w:sz w:val="20"/>
              </w:rPr>
              <w:t xml:space="preserve"> that </w:t>
            </w:r>
            <w:r w:rsidR="00B96F8D" w:rsidRPr="006550B6">
              <w:rPr>
                <w:rFonts w:ascii="Arial" w:hAnsi="Arial" w:cs="Arial"/>
                <w:color w:val="264D74"/>
                <w:sz w:val="20"/>
              </w:rPr>
              <w:t>it is necessary to provide B</w:t>
            </w:r>
            <w:r w:rsidR="006550B6">
              <w:rPr>
                <w:rFonts w:ascii="Arial" w:hAnsi="Arial" w:cs="Arial"/>
                <w:color w:val="264D74"/>
                <w:sz w:val="20"/>
              </w:rPr>
              <w:t xml:space="preserve">alancing </w:t>
            </w:r>
            <w:r w:rsidR="00B96F8D" w:rsidRPr="006550B6">
              <w:rPr>
                <w:rFonts w:ascii="Arial" w:hAnsi="Arial" w:cs="Arial"/>
                <w:color w:val="264D74"/>
                <w:sz w:val="20"/>
              </w:rPr>
              <w:t>A</w:t>
            </w:r>
            <w:r w:rsidR="006550B6">
              <w:rPr>
                <w:rFonts w:ascii="Arial" w:hAnsi="Arial" w:cs="Arial"/>
                <w:color w:val="264D74"/>
                <w:sz w:val="20"/>
              </w:rPr>
              <w:t>uthorit</w:t>
            </w:r>
            <w:r w:rsidR="00FC2B70">
              <w:rPr>
                <w:rFonts w:ascii="Arial" w:hAnsi="Arial" w:cs="Arial"/>
                <w:color w:val="264D74"/>
                <w:sz w:val="20"/>
              </w:rPr>
              <w:t>ie</w:t>
            </w:r>
            <w:r w:rsidR="00B96F8D" w:rsidRPr="006550B6">
              <w:rPr>
                <w:rFonts w:ascii="Arial" w:hAnsi="Arial" w:cs="Arial"/>
                <w:color w:val="264D74"/>
                <w:sz w:val="20"/>
              </w:rPr>
              <w:t xml:space="preserve">s with a range of ACE values, positive and negative, to recognize that ACE must be allowed to fluctuate within some </w:t>
            </w:r>
            <w:r w:rsidR="00AF5E4C" w:rsidRPr="006550B6">
              <w:rPr>
                <w:rFonts w:ascii="Arial" w:hAnsi="Arial" w:cs="Arial"/>
                <w:color w:val="264D74"/>
                <w:sz w:val="20"/>
              </w:rPr>
              <w:t>range of values</w:t>
            </w:r>
            <w:r w:rsidR="00B96F8D" w:rsidRPr="006550B6">
              <w:rPr>
                <w:rFonts w:ascii="Arial" w:hAnsi="Arial" w:cs="Arial"/>
                <w:color w:val="264D74"/>
                <w:sz w:val="20"/>
              </w:rPr>
              <w:t xml:space="preserve"> regardless of other reliability concerns, much like a boat requires some range of movement when secured to to a stationary object to avoid being sunk by wave action. </w:t>
            </w:r>
            <w:r w:rsidR="00F423D0" w:rsidRPr="006550B6">
              <w:rPr>
                <w:rFonts w:ascii="Arial" w:hAnsi="Arial" w:cs="Arial"/>
                <w:color w:val="264D74"/>
                <w:sz w:val="20"/>
              </w:rPr>
              <w:t>The SDT agrees that L</w:t>
            </w:r>
            <w:r w:rsidR="00F423D0" w:rsidRPr="006550B6">
              <w:rPr>
                <w:rFonts w:ascii="Arial" w:hAnsi="Arial" w:cs="Arial"/>
                <w:color w:val="264D74"/>
                <w:sz w:val="20"/>
                <w:vertAlign w:val="subscript"/>
              </w:rPr>
              <w:t>10</w:t>
            </w:r>
            <w:r w:rsidR="00F423D0" w:rsidRPr="006550B6">
              <w:rPr>
                <w:rFonts w:ascii="Arial" w:hAnsi="Arial" w:cs="Arial"/>
                <w:color w:val="264D74"/>
                <w:sz w:val="20"/>
              </w:rPr>
              <w:t xml:space="preserve"> may not provide the appropriate range for ACE. </w:t>
            </w:r>
            <w:r w:rsidR="0011540F">
              <w:rPr>
                <w:rFonts w:ascii="Arial" w:hAnsi="Arial" w:cs="Arial"/>
                <w:color w:val="264D74"/>
                <w:sz w:val="20"/>
              </w:rPr>
              <w:t>T</w:t>
            </w:r>
            <w:r w:rsidR="00177324" w:rsidRPr="006550B6">
              <w:rPr>
                <w:rFonts w:ascii="Arial" w:hAnsi="Arial" w:cs="Arial"/>
                <w:color w:val="264D74"/>
                <w:sz w:val="20"/>
              </w:rPr>
              <w:t>he SDT will monitor and be informed by the field trial</w:t>
            </w:r>
            <w:r w:rsidR="0011540F">
              <w:rPr>
                <w:rFonts w:ascii="Arial" w:hAnsi="Arial" w:cs="Arial"/>
                <w:color w:val="264D74"/>
                <w:sz w:val="20"/>
              </w:rPr>
              <w:t>.</w:t>
            </w:r>
            <w:r w:rsidR="00B96F8D" w:rsidRPr="006550B6">
              <w:rPr>
                <w:rFonts w:ascii="Arial" w:hAnsi="Arial" w:cs="Arial"/>
                <w:color w:val="264D74"/>
                <w:sz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lastRenderedPageBreak/>
              <w:t>American Electric Power (AEP)</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If you are not going to limit the ACE inside the L sub 10 what effect </w:t>
            </w:r>
            <w:proofErr w:type="gramStart"/>
            <w:r w:rsidRPr="00FD7B6B">
              <w:rPr>
                <w:rFonts w:ascii="Arial" w:hAnsi="Arial" w:cs="Arial"/>
                <w:sz w:val="20"/>
                <w:szCs w:val="20"/>
              </w:rPr>
              <w:t>does</w:t>
            </w:r>
            <w:proofErr w:type="gramEnd"/>
            <w:r w:rsidRPr="00FD7B6B">
              <w:rPr>
                <w:rFonts w:ascii="Arial" w:hAnsi="Arial" w:cs="Arial"/>
                <w:sz w:val="20"/>
                <w:szCs w:val="20"/>
              </w:rPr>
              <w:t xml:space="preserve"> this have? </w:t>
            </w:r>
          </w:p>
        </w:tc>
      </w:tr>
      <w:tr w:rsidR="007A1DBA" w:rsidRPr="00FD7B6B" w:rsidTr="002C32EC">
        <w:trPr>
          <w:trHeight w:val="20"/>
          <w:jc w:val="center"/>
        </w:trPr>
        <w:tc>
          <w:tcPr>
            <w:tcW w:w="14674" w:type="dxa"/>
            <w:gridSpan w:val="3"/>
          </w:tcPr>
          <w:p w:rsidR="006B2DEC" w:rsidRPr="006550B6" w:rsidRDefault="005A61F5" w:rsidP="006B2DEC">
            <w:pPr>
              <w:pStyle w:val="NumberedSteps"/>
              <w:tabs>
                <w:tab w:val="clear" w:pos="360"/>
              </w:tabs>
              <w:spacing w:before="120" w:after="120"/>
              <w:ind w:left="144" w:right="144" w:firstLine="0"/>
              <w:rPr>
                <w:rFonts w:ascii="Arial" w:hAnsi="Arial" w:cs="Arial"/>
                <w:color w:val="264D74"/>
                <w:sz w:val="20"/>
              </w:rPr>
            </w:pPr>
            <w:r>
              <w:rPr>
                <w:rFonts w:ascii="Arial" w:hAnsi="Arial" w:cs="Arial"/>
                <w:b/>
                <w:color w:val="264D74"/>
                <w:sz w:val="20"/>
              </w:rPr>
              <w:t xml:space="preserve">Response: </w:t>
            </w:r>
            <w:r w:rsidR="00910C36">
              <w:rPr>
                <w:rFonts w:ascii="Arial" w:hAnsi="Arial" w:cs="Arial"/>
                <w:color w:val="264D74"/>
                <w:sz w:val="20"/>
              </w:rPr>
              <w:t>T</w:t>
            </w:r>
            <w:r w:rsidR="0011540F">
              <w:rPr>
                <w:rFonts w:ascii="Arial" w:hAnsi="Arial" w:cs="Arial"/>
                <w:color w:val="264D74"/>
                <w:sz w:val="20"/>
              </w:rPr>
              <w:t xml:space="preserve">he concept of using an ACE Transmission Limit would be in conjunction with the implementation of the BAAL being developed by the SDT which would replace the current CPS2.  </w:t>
            </w:r>
            <w:r w:rsidR="00001E06" w:rsidRPr="006550B6">
              <w:rPr>
                <w:rFonts w:ascii="Arial" w:hAnsi="Arial" w:cs="Arial"/>
                <w:color w:val="264D74"/>
                <w:sz w:val="20"/>
              </w:rPr>
              <w:t>The SDT</w:t>
            </w:r>
            <w:r w:rsidR="00152424" w:rsidRPr="006550B6">
              <w:rPr>
                <w:rFonts w:ascii="Arial" w:hAnsi="Arial" w:cs="Arial"/>
                <w:color w:val="264D74"/>
                <w:sz w:val="20"/>
              </w:rPr>
              <w:t xml:space="preserve"> believes it is necessary to provide B</w:t>
            </w:r>
            <w:r w:rsidR="006550B6">
              <w:rPr>
                <w:rFonts w:ascii="Arial" w:hAnsi="Arial" w:cs="Arial"/>
                <w:color w:val="264D74"/>
                <w:sz w:val="20"/>
              </w:rPr>
              <w:t xml:space="preserve">alancing </w:t>
            </w:r>
            <w:r w:rsidR="00152424" w:rsidRPr="006550B6">
              <w:rPr>
                <w:rFonts w:ascii="Arial" w:hAnsi="Arial" w:cs="Arial"/>
                <w:color w:val="264D74"/>
                <w:sz w:val="20"/>
              </w:rPr>
              <w:t>A</w:t>
            </w:r>
            <w:r w:rsidR="006550B6">
              <w:rPr>
                <w:rFonts w:ascii="Arial" w:hAnsi="Arial" w:cs="Arial"/>
                <w:color w:val="264D74"/>
                <w:sz w:val="20"/>
              </w:rPr>
              <w:t>uthorit</w:t>
            </w:r>
            <w:r w:rsidR="00FC2B70">
              <w:rPr>
                <w:rFonts w:ascii="Arial" w:hAnsi="Arial" w:cs="Arial"/>
                <w:color w:val="264D74"/>
                <w:sz w:val="20"/>
              </w:rPr>
              <w:t>ie</w:t>
            </w:r>
            <w:r w:rsidR="00152424" w:rsidRPr="006550B6">
              <w:rPr>
                <w:rFonts w:ascii="Arial" w:hAnsi="Arial" w:cs="Arial"/>
                <w:color w:val="264D74"/>
                <w:sz w:val="20"/>
              </w:rPr>
              <w:t xml:space="preserve">s with a range of ACE values, positive and negative, to recognize that ACE must be allowed to fluctuate within some </w:t>
            </w:r>
            <w:r w:rsidR="00AF5E4C" w:rsidRPr="006550B6">
              <w:rPr>
                <w:rFonts w:ascii="Arial" w:hAnsi="Arial" w:cs="Arial"/>
                <w:color w:val="264D74"/>
                <w:sz w:val="20"/>
              </w:rPr>
              <w:t>range of values</w:t>
            </w:r>
            <w:r w:rsidR="00152424" w:rsidRPr="006550B6">
              <w:rPr>
                <w:rFonts w:ascii="Arial" w:hAnsi="Arial" w:cs="Arial"/>
                <w:color w:val="264D74"/>
                <w:sz w:val="20"/>
              </w:rPr>
              <w:t xml:space="preserve"> regardless of other reliability concerns, much like </w:t>
            </w:r>
            <w:r w:rsidR="005A0B7A" w:rsidRPr="006550B6">
              <w:rPr>
                <w:rFonts w:ascii="Arial" w:hAnsi="Arial" w:cs="Arial"/>
                <w:color w:val="264D74"/>
                <w:sz w:val="20"/>
              </w:rPr>
              <w:t xml:space="preserve">a boat requires some </w:t>
            </w:r>
            <w:r w:rsidR="00B96F8D" w:rsidRPr="006550B6">
              <w:rPr>
                <w:rFonts w:ascii="Arial" w:hAnsi="Arial" w:cs="Arial"/>
                <w:color w:val="264D74"/>
                <w:sz w:val="20"/>
              </w:rPr>
              <w:t>range of movement</w:t>
            </w:r>
            <w:r w:rsidR="005A0B7A" w:rsidRPr="006550B6">
              <w:rPr>
                <w:rFonts w:ascii="Arial" w:hAnsi="Arial" w:cs="Arial"/>
                <w:color w:val="264D74"/>
                <w:sz w:val="20"/>
              </w:rPr>
              <w:t xml:space="preserve"> when secured to </w:t>
            </w:r>
            <w:r w:rsidR="00152424" w:rsidRPr="006550B6">
              <w:rPr>
                <w:rFonts w:ascii="Arial" w:hAnsi="Arial" w:cs="Arial"/>
                <w:color w:val="264D74"/>
                <w:sz w:val="20"/>
              </w:rPr>
              <w:t xml:space="preserve">to a </w:t>
            </w:r>
            <w:r w:rsidR="00E104B0" w:rsidRPr="006550B6">
              <w:rPr>
                <w:rFonts w:ascii="Arial" w:hAnsi="Arial" w:cs="Arial"/>
                <w:color w:val="264D74"/>
                <w:sz w:val="20"/>
              </w:rPr>
              <w:t xml:space="preserve">stationary object </w:t>
            </w:r>
            <w:r w:rsidR="00152424" w:rsidRPr="006550B6">
              <w:rPr>
                <w:rFonts w:ascii="Arial" w:hAnsi="Arial" w:cs="Arial"/>
                <w:color w:val="264D74"/>
                <w:sz w:val="20"/>
              </w:rPr>
              <w:t>to</w:t>
            </w:r>
            <w:r w:rsidR="005A0B7A" w:rsidRPr="006550B6">
              <w:rPr>
                <w:rFonts w:ascii="Arial" w:hAnsi="Arial" w:cs="Arial"/>
                <w:color w:val="264D74"/>
                <w:sz w:val="20"/>
              </w:rPr>
              <w:t xml:space="preserve"> </w:t>
            </w:r>
            <w:r w:rsidR="00152424" w:rsidRPr="006550B6">
              <w:rPr>
                <w:rFonts w:ascii="Arial" w:hAnsi="Arial" w:cs="Arial"/>
                <w:color w:val="264D74"/>
                <w:sz w:val="20"/>
              </w:rPr>
              <w:t xml:space="preserve">avoid </w:t>
            </w:r>
            <w:r w:rsidR="005A0B7A" w:rsidRPr="006550B6">
              <w:rPr>
                <w:rFonts w:ascii="Arial" w:hAnsi="Arial" w:cs="Arial"/>
                <w:color w:val="264D74"/>
                <w:sz w:val="20"/>
              </w:rPr>
              <w:t>being s</w:t>
            </w:r>
            <w:r w:rsidR="00A35D67" w:rsidRPr="006550B6">
              <w:rPr>
                <w:rFonts w:ascii="Arial" w:hAnsi="Arial" w:cs="Arial"/>
                <w:color w:val="264D74"/>
                <w:sz w:val="20"/>
              </w:rPr>
              <w:t>unk</w:t>
            </w:r>
            <w:r w:rsidR="005A0B7A" w:rsidRPr="006550B6">
              <w:rPr>
                <w:rFonts w:ascii="Arial" w:hAnsi="Arial" w:cs="Arial"/>
                <w:color w:val="264D74"/>
                <w:sz w:val="20"/>
              </w:rPr>
              <w:t xml:space="preserve"> by</w:t>
            </w:r>
            <w:r w:rsidR="00152424" w:rsidRPr="006550B6">
              <w:rPr>
                <w:rFonts w:ascii="Arial" w:hAnsi="Arial" w:cs="Arial"/>
                <w:color w:val="264D74"/>
                <w:sz w:val="20"/>
              </w:rPr>
              <w:t xml:space="preserve"> wave action.</w:t>
            </w:r>
            <w:r w:rsidR="0011540F">
              <w:rPr>
                <w:rFonts w:ascii="Arial" w:hAnsi="Arial" w:cs="Arial"/>
                <w:color w:val="264D74"/>
                <w:sz w:val="20"/>
              </w:rPr>
              <w:t xml:space="preserve"> </w:t>
            </w:r>
            <w:r w:rsidR="006B2DEC" w:rsidRPr="006550B6">
              <w:rPr>
                <w:rFonts w:ascii="Arial" w:hAnsi="Arial" w:cs="Arial"/>
                <w:color w:val="264D74"/>
                <w:sz w:val="20"/>
              </w:rPr>
              <w:t xml:space="preserve"> </w:t>
            </w:r>
          </w:p>
          <w:p w:rsidR="007A1DBA" w:rsidRPr="002C32EC" w:rsidRDefault="00C64548" w:rsidP="006550B6">
            <w:pPr>
              <w:pStyle w:val="NumberedSteps"/>
              <w:tabs>
                <w:tab w:val="clear" w:pos="360"/>
              </w:tabs>
              <w:spacing w:before="120" w:after="120"/>
              <w:ind w:left="144" w:right="144" w:firstLine="0"/>
            </w:pPr>
            <w:r w:rsidRPr="006550B6">
              <w:rPr>
                <w:rFonts w:ascii="Arial" w:hAnsi="Arial" w:cs="Arial"/>
                <w:color w:val="264D74"/>
                <w:sz w:val="20"/>
              </w:rPr>
              <w:t xml:space="preserve">Allowing some </w:t>
            </w:r>
            <w:r w:rsidR="00F32893" w:rsidRPr="006550B6">
              <w:rPr>
                <w:rFonts w:ascii="Arial" w:hAnsi="Arial" w:cs="Arial"/>
                <w:color w:val="264D74"/>
                <w:sz w:val="20"/>
              </w:rPr>
              <w:t>range of values</w:t>
            </w:r>
            <w:r w:rsidRPr="006550B6">
              <w:rPr>
                <w:rFonts w:ascii="Arial" w:hAnsi="Arial" w:cs="Arial"/>
                <w:color w:val="264D74"/>
                <w:sz w:val="20"/>
              </w:rPr>
              <w:t xml:space="preserve"> near zero</w:t>
            </w:r>
            <w:r w:rsidR="00B419A5" w:rsidRPr="006550B6">
              <w:rPr>
                <w:rFonts w:ascii="Arial" w:hAnsi="Arial" w:cs="Arial"/>
                <w:color w:val="264D74"/>
                <w:sz w:val="20"/>
              </w:rPr>
              <w:t xml:space="preserve"> ACE provides necessary operational flexibility for each B</w:t>
            </w:r>
            <w:r w:rsidR="006550B6">
              <w:rPr>
                <w:rFonts w:ascii="Arial" w:hAnsi="Arial" w:cs="Arial"/>
                <w:color w:val="264D74"/>
                <w:sz w:val="20"/>
              </w:rPr>
              <w:t xml:space="preserve">alancing </w:t>
            </w:r>
            <w:r w:rsidR="00B419A5" w:rsidRPr="006550B6">
              <w:rPr>
                <w:rFonts w:ascii="Arial" w:hAnsi="Arial" w:cs="Arial"/>
                <w:color w:val="264D74"/>
                <w:sz w:val="20"/>
              </w:rPr>
              <w:t>A</w:t>
            </w:r>
            <w:r w:rsidR="006550B6">
              <w:rPr>
                <w:rFonts w:ascii="Arial" w:hAnsi="Arial" w:cs="Arial"/>
                <w:color w:val="264D74"/>
                <w:sz w:val="20"/>
              </w:rPr>
              <w:t>uthority</w:t>
            </w:r>
            <w:r w:rsidR="00B419A5" w:rsidRPr="006550B6">
              <w:rPr>
                <w:rFonts w:ascii="Arial" w:hAnsi="Arial" w:cs="Arial"/>
                <w:color w:val="264D74"/>
                <w:sz w:val="20"/>
              </w:rPr>
              <w:t xml:space="preserve">. However, such a </w:t>
            </w:r>
            <w:r w:rsidR="00F32893" w:rsidRPr="006550B6">
              <w:rPr>
                <w:rFonts w:ascii="Arial" w:hAnsi="Arial" w:cs="Arial"/>
                <w:color w:val="264D74"/>
                <w:sz w:val="20"/>
              </w:rPr>
              <w:t>range of values,</w:t>
            </w:r>
            <w:r w:rsidR="00B419A5" w:rsidRPr="006550B6">
              <w:rPr>
                <w:rFonts w:ascii="Arial" w:hAnsi="Arial" w:cs="Arial"/>
                <w:color w:val="264D74"/>
                <w:sz w:val="20"/>
              </w:rPr>
              <w:t xml:space="preserve"> when it prevents a more restrictive ACE limit </w:t>
            </w:r>
            <w:r w:rsidR="002D5083" w:rsidRPr="006550B6">
              <w:rPr>
                <w:rFonts w:ascii="Arial" w:hAnsi="Arial" w:cs="Arial"/>
                <w:color w:val="264D74"/>
                <w:sz w:val="20"/>
              </w:rPr>
              <w:t xml:space="preserve">associated with </w:t>
            </w:r>
            <w:r w:rsidR="006550B6">
              <w:rPr>
                <w:rFonts w:ascii="Arial" w:hAnsi="Arial" w:cs="Arial"/>
                <w:color w:val="264D74"/>
                <w:sz w:val="20"/>
              </w:rPr>
              <w:t>T</w:t>
            </w:r>
            <w:r w:rsidR="002D5083" w:rsidRPr="006550B6">
              <w:rPr>
                <w:rFonts w:ascii="Arial" w:hAnsi="Arial" w:cs="Arial"/>
                <w:color w:val="264D74"/>
                <w:sz w:val="20"/>
              </w:rPr>
              <w:t xml:space="preserve">ransmission </w:t>
            </w:r>
            <w:r w:rsidR="00B419A5" w:rsidRPr="006550B6">
              <w:rPr>
                <w:rFonts w:ascii="Arial" w:hAnsi="Arial" w:cs="Arial"/>
                <w:color w:val="264D74"/>
                <w:sz w:val="20"/>
              </w:rPr>
              <w:t xml:space="preserve">from being enforced, </w:t>
            </w:r>
            <w:r w:rsidRPr="006550B6">
              <w:rPr>
                <w:rFonts w:ascii="Arial" w:hAnsi="Arial" w:cs="Arial"/>
                <w:color w:val="264D74"/>
                <w:sz w:val="20"/>
              </w:rPr>
              <w:t>allow</w:t>
            </w:r>
            <w:r w:rsidR="00F32893" w:rsidRPr="006550B6">
              <w:rPr>
                <w:rFonts w:ascii="Arial" w:hAnsi="Arial" w:cs="Arial"/>
                <w:color w:val="264D74"/>
                <w:sz w:val="20"/>
              </w:rPr>
              <w:t>s</w:t>
            </w:r>
            <w:r w:rsidRPr="006550B6">
              <w:rPr>
                <w:rFonts w:ascii="Arial" w:hAnsi="Arial" w:cs="Arial"/>
                <w:color w:val="264D74"/>
                <w:sz w:val="20"/>
              </w:rPr>
              <w:t xml:space="preserve"> a B</w:t>
            </w:r>
            <w:r w:rsidR="006550B6">
              <w:rPr>
                <w:rFonts w:ascii="Arial" w:hAnsi="Arial" w:cs="Arial"/>
                <w:color w:val="264D74"/>
                <w:sz w:val="20"/>
              </w:rPr>
              <w:t xml:space="preserve">alancing </w:t>
            </w:r>
            <w:r w:rsidRPr="006550B6">
              <w:rPr>
                <w:rFonts w:ascii="Arial" w:hAnsi="Arial" w:cs="Arial"/>
                <w:color w:val="264D74"/>
                <w:sz w:val="20"/>
              </w:rPr>
              <w:t>A</w:t>
            </w:r>
            <w:r w:rsidR="006550B6">
              <w:rPr>
                <w:rFonts w:ascii="Arial" w:hAnsi="Arial" w:cs="Arial"/>
                <w:color w:val="264D74"/>
                <w:sz w:val="20"/>
              </w:rPr>
              <w:t>uthority</w:t>
            </w:r>
            <w:r w:rsidRPr="006550B6">
              <w:rPr>
                <w:rFonts w:ascii="Arial" w:hAnsi="Arial" w:cs="Arial"/>
                <w:color w:val="264D74"/>
                <w:sz w:val="20"/>
              </w:rPr>
              <w:t xml:space="preserve"> to contribute more flow </w:t>
            </w:r>
            <w:r w:rsidR="004556D0" w:rsidRPr="006550B6">
              <w:rPr>
                <w:rFonts w:ascii="Arial" w:hAnsi="Arial" w:cs="Arial"/>
                <w:color w:val="264D74"/>
                <w:sz w:val="20"/>
              </w:rPr>
              <w:t>on a</w:t>
            </w:r>
            <w:r w:rsidRPr="006550B6">
              <w:rPr>
                <w:rFonts w:ascii="Arial" w:hAnsi="Arial" w:cs="Arial"/>
                <w:color w:val="264D74"/>
                <w:sz w:val="20"/>
              </w:rPr>
              <w:t xml:space="preserve"> congest</w:t>
            </w:r>
            <w:r w:rsidR="004556D0" w:rsidRPr="006550B6">
              <w:rPr>
                <w:rFonts w:ascii="Arial" w:hAnsi="Arial" w:cs="Arial"/>
                <w:color w:val="264D74"/>
                <w:sz w:val="20"/>
              </w:rPr>
              <w:t>ed</w:t>
            </w:r>
            <w:r w:rsidRPr="006550B6">
              <w:rPr>
                <w:rFonts w:ascii="Arial" w:hAnsi="Arial" w:cs="Arial"/>
                <w:color w:val="264D74"/>
                <w:sz w:val="20"/>
              </w:rPr>
              <w:t xml:space="preserve"> flowgate (</w:t>
            </w:r>
            <w:r w:rsidR="006550B6">
              <w:rPr>
                <w:rFonts w:ascii="Arial" w:hAnsi="Arial" w:cs="Arial"/>
                <w:color w:val="264D74"/>
                <w:sz w:val="20"/>
              </w:rPr>
              <w:t>p</w:t>
            </w:r>
            <w:r w:rsidRPr="006550B6">
              <w:rPr>
                <w:rFonts w:ascii="Arial" w:hAnsi="Arial" w:cs="Arial"/>
                <w:color w:val="264D74"/>
                <w:sz w:val="20"/>
              </w:rPr>
              <w:t>ath)</w:t>
            </w:r>
            <w:r w:rsidR="004556D0" w:rsidRPr="006550B6">
              <w:rPr>
                <w:rFonts w:ascii="Arial" w:hAnsi="Arial" w:cs="Arial"/>
                <w:color w:val="264D74"/>
                <w:sz w:val="20"/>
              </w:rPr>
              <w:t xml:space="preserve"> than would be allowed without such a </w:t>
            </w:r>
            <w:r w:rsidR="00AF5E4C" w:rsidRPr="006550B6">
              <w:rPr>
                <w:rFonts w:ascii="Arial" w:hAnsi="Arial" w:cs="Arial"/>
                <w:color w:val="264D74"/>
                <w:sz w:val="20"/>
              </w:rPr>
              <w:t>range of values</w:t>
            </w:r>
            <w:r w:rsidRPr="006550B6">
              <w:rPr>
                <w:rFonts w:ascii="Arial" w:hAnsi="Arial" w:cs="Arial"/>
                <w:color w:val="264D74"/>
                <w:sz w:val="20"/>
              </w:rPr>
              <w:t>.</w:t>
            </w:r>
            <w:r w:rsidR="00152424" w:rsidRPr="006550B6">
              <w:rPr>
                <w:rFonts w:ascii="Arial" w:hAnsi="Arial" w:cs="Arial"/>
                <w:color w:val="264D74"/>
                <w:sz w:val="20"/>
              </w:rPr>
              <w:t xml:space="preserve"> </w:t>
            </w:r>
            <w:r w:rsidR="00001E06" w:rsidRPr="006550B6">
              <w:rPr>
                <w:rFonts w:ascii="Arial" w:hAnsi="Arial" w:cs="Arial"/>
                <w:color w:val="264D74"/>
                <w:sz w:val="20"/>
              </w:rPr>
              <w:t>The SDT</w:t>
            </w:r>
            <w:r w:rsidR="00152424" w:rsidRPr="006550B6">
              <w:rPr>
                <w:rFonts w:ascii="Arial" w:hAnsi="Arial" w:cs="Arial"/>
                <w:color w:val="264D74"/>
                <w:sz w:val="20"/>
              </w:rPr>
              <w:t xml:space="preserve"> will continue to consider this issue as it refines its proposal.</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Consultant</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5B7624" w:rsidRDefault="007A1DBA" w:rsidP="005B7624">
            <w:pPr>
              <w:pStyle w:val="ListParagraph"/>
              <w:numPr>
                <w:ilvl w:val="0"/>
                <w:numId w:val="46"/>
              </w:numPr>
              <w:spacing w:before="120" w:after="120"/>
              <w:ind w:right="144"/>
              <w:contextualSpacing w:val="0"/>
              <w:rPr>
                <w:rFonts w:ascii="Arial" w:hAnsi="Arial" w:cs="Arial"/>
                <w:sz w:val="20"/>
                <w:szCs w:val="20"/>
              </w:rPr>
            </w:pPr>
            <w:r w:rsidRPr="005B7624">
              <w:rPr>
                <w:rFonts w:ascii="Arial" w:hAnsi="Arial" w:cs="Arial"/>
                <w:sz w:val="20"/>
                <w:szCs w:val="20"/>
              </w:rPr>
              <w:t xml:space="preserve">In my understanding this question confuses “minimum ACE” with “value a BATL should not become smaller than” by switching between these terms while proposing setting minimum BATL equal to L10.  </w:t>
            </w:r>
          </w:p>
          <w:p w:rsidR="007A1DBA" w:rsidRPr="00FD7B6B" w:rsidRDefault="007A1DBA" w:rsidP="00A5107E">
            <w:pPr>
              <w:pStyle w:val="ListParagraph"/>
              <w:numPr>
                <w:ilvl w:val="0"/>
                <w:numId w:val="46"/>
              </w:numPr>
              <w:spacing w:before="120" w:after="120"/>
              <w:ind w:right="144"/>
              <w:contextualSpacing w:val="0"/>
              <w:rPr>
                <w:rFonts w:ascii="Arial" w:hAnsi="Arial" w:cs="Arial"/>
                <w:sz w:val="20"/>
                <w:szCs w:val="20"/>
              </w:rPr>
            </w:pPr>
            <w:r w:rsidRPr="00FD7B6B">
              <w:rPr>
                <w:rFonts w:ascii="Arial" w:hAnsi="Arial" w:cs="Arial"/>
                <w:sz w:val="20"/>
                <w:szCs w:val="20"/>
              </w:rPr>
              <w:t xml:space="preserve">This question is about </w:t>
            </w:r>
            <w:r>
              <w:rPr>
                <w:rFonts w:ascii="Arial" w:hAnsi="Arial" w:cs="Arial"/>
                <w:sz w:val="20"/>
                <w:szCs w:val="20"/>
              </w:rPr>
              <w:t>“</w:t>
            </w:r>
            <w:r w:rsidRPr="00FD7B6B">
              <w:rPr>
                <w:rFonts w:ascii="Arial" w:hAnsi="Arial" w:cs="Arial"/>
                <w:sz w:val="20"/>
                <w:szCs w:val="20"/>
              </w:rPr>
              <w:t>minimum BATL</w:t>
            </w:r>
            <w:r>
              <w:rPr>
                <w:rFonts w:ascii="Arial" w:hAnsi="Arial" w:cs="Arial"/>
                <w:sz w:val="20"/>
                <w:szCs w:val="20"/>
              </w:rPr>
              <w:t>”</w:t>
            </w:r>
            <w:r w:rsidRPr="00FD7B6B">
              <w:rPr>
                <w:rFonts w:ascii="Arial" w:hAnsi="Arial" w:cs="Arial"/>
                <w:sz w:val="20"/>
                <w:szCs w:val="20"/>
              </w:rPr>
              <w:t xml:space="preserve">, not </w:t>
            </w:r>
            <w:r>
              <w:rPr>
                <w:rFonts w:ascii="Arial" w:hAnsi="Arial" w:cs="Arial"/>
                <w:sz w:val="20"/>
                <w:szCs w:val="20"/>
              </w:rPr>
              <w:t>“</w:t>
            </w:r>
            <w:r w:rsidRPr="00FD7B6B">
              <w:rPr>
                <w:rFonts w:ascii="Arial" w:hAnsi="Arial" w:cs="Arial"/>
                <w:sz w:val="20"/>
                <w:szCs w:val="20"/>
              </w:rPr>
              <w:t>minimum ACE</w:t>
            </w:r>
            <w:r>
              <w:rPr>
                <w:rFonts w:ascii="Arial" w:hAnsi="Arial" w:cs="Arial"/>
                <w:sz w:val="20"/>
                <w:szCs w:val="20"/>
              </w:rPr>
              <w:t>”</w:t>
            </w:r>
            <w:r w:rsidRPr="00FD7B6B">
              <w:rPr>
                <w:rFonts w:ascii="Arial" w:hAnsi="Arial" w:cs="Arial"/>
                <w:sz w:val="20"/>
                <w:szCs w:val="20"/>
              </w:rPr>
              <w:t xml:space="preserve"> which is covered as </w:t>
            </w:r>
            <w:r>
              <w:rPr>
                <w:rFonts w:ascii="Arial" w:hAnsi="Arial" w:cs="Arial"/>
                <w:sz w:val="20"/>
                <w:szCs w:val="20"/>
              </w:rPr>
              <w:t>“</w:t>
            </w:r>
            <w:r w:rsidRPr="00FD7B6B">
              <w:rPr>
                <w:rFonts w:ascii="Arial" w:hAnsi="Arial" w:cs="Arial"/>
                <w:sz w:val="20"/>
                <w:szCs w:val="20"/>
              </w:rPr>
              <w:t>threshold</w:t>
            </w:r>
            <w:r>
              <w:rPr>
                <w:rFonts w:ascii="Arial" w:hAnsi="Arial" w:cs="Arial"/>
                <w:sz w:val="20"/>
                <w:szCs w:val="20"/>
              </w:rPr>
              <w:t>”</w:t>
            </w:r>
            <w:r w:rsidRPr="00FD7B6B">
              <w:rPr>
                <w:rFonts w:ascii="Arial" w:hAnsi="Arial" w:cs="Arial"/>
                <w:sz w:val="20"/>
                <w:szCs w:val="20"/>
              </w:rPr>
              <w:t xml:space="preserve"> ACE equal to 0.5% metering error in the preceding question 1.  </w:t>
            </w:r>
            <w:r>
              <w:rPr>
                <w:rFonts w:ascii="Arial" w:hAnsi="Arial" w:cs="Arial"/>
                <w:sz w:val="20"/>
                <w:szCs w:val="20"/>
              </w:rPr>
              <w:t>“</w:t>
            </w:r>
            <w:r w:rsidRPr="00FD7B6B">
              <w:rPr>
                <w:rFonts w:ascii="Arial" w:hAnsi="Arial" w:cs="Arial"/>
                <w:sz w:val="20"/>
                <w:szCs w:val="20"/>
              </w:rPr>
              <w:t>Minimum BATL</w:t>
            </w:r>
            <w:r>
              <w:rPr>
                <w:rFonts w:ascii="Arial" w:hAnsi="Arial" w:cs="Arial"/>
                <w:sz w:val="20"/>
                <w:szCs w:val="20"/>
              </w:rPr>
              <w:t>”</w:t>
            </w:r>
            <w:r w:rsidRPr="00FD7B6B">
              <w:rPr>
                <w:rFonts w:ascii="Arial" w:hAnsi="Arial" w:cs="Arial"/>
                <w:sz w:val="20"/>
                <w:szCs w:val="20"/>
              </w:rPr>
              <w:t xml:space="preserve"> should indeed be the same as </w:t>
            </w:r>
            <w:r>
              <w:rPr>
                <w:rFonts w:ascii="Arial" w:hAnsi="Arial" w:cs="Arial"/>
                <w:sz w:val="20"/>
                <w:szCs w:val="20"/>
              </w:rPr>
              <w:t>“</w:t>
            </w:r>
            <w:r w:rsidRPr="00FD7B6B">
              <w:rPr>
                <w:rFonts w:ascii="Arial" w:hAnsi="Arial" w:cs="Arial"/>
                <w:sz w:val="20"/>
                <w:szCs w:val="20"/>
              </w:rPr>
              <w:t>minimum ACE</w:t>
            </w:r>
            <w:r>
              <w:rPr>
                <w:rFonts w:ascii="Arial" w:hAnsi="Arial" w:cs="Arial"/>
                <w:sz w:val="20"/>
                <w:szCs w:val="20"/>
              </w:rPr>
              <w:t>”</w:t>
            </w:r>
            <w:r w:rsidRPr="00FD7B6B">
              <w:rPr>
                <w:rFonts w:ascii="Arial" w:hAnsi="Arial" w:cs="Arial"/>
                <w:sz w:val="20"/>
                <w:szCs w:val="20"/>
              </w:rPr>
              <w:t xml:space="preserve">, namely the </w:t>
            </w:r>
            <w:r>
              <w:rPr>
                <w:rFonts w:ascii="Arial" w:hAnsi="Arial" w:cs="Arial"/>
                <w:sz w:val="20"/>
                <w:szCs w:val="20"/>
              </w:rPr>
              <w:t>“</w:t>
            </w:r>
            <w:r w:rsidRPr="00FD7B6B">
              <w:rPr>
                <w:rFonts w:ascii="Arial" w:hAnsi="Arial" w:cs="Arial"/>
                <w:sz w:val="20"/>
                <w:szCs w:val="20"/>
              </w:rPr>
              <w:t>minimum ACE</w:t>
            </w:r>
            <w:r>
              <w:rPr>
                <w:rFonts w:ascii="Arial" w:hAnsi="Arial" w:cs="Arial"/>
                <w:sz w:val="20"/>
                <w:szCs w:val="20"/>
              </w:rPr>
              <w:t>”</w:t>
            </w:r>
            <w:r w:rsidRPr="00FD7B6B">
              <w:rPr>
                <w:rFonts w:ascii="Arial" w:hAnsi="Arial" w:cs="Arial"/>
                <w:sz w:val="20"/>
                <w:szCs w:val="20"/>
              </w:rPr>
              <w:t xml:space="preserve"> set as </w:t>
            </w:r>
            <w:r>
              <w:rPr>
                <w:rFonts w:ascii="Arial" w:hAnsi="Arial" w:cs="Arial"/>
                <w:sz w:val="20"/>
                <w:szCs w:val="20"/>
              </w:rPr>
              <w:t>“</w:t>
            </w:r>
            <w:r w:rsidRPr="00FD7B6B">
              <w:rPr>
                <w:rFonts w:ascii="Arial" w:hAnsi="Arial" w:cs="Arial"/>
                <w:sz w:val="20"/>
                <w:szCs w:val="20"/>
              </w:rPr>
              <w:t>threshold</w:t>
            </w:r>
            <w:r>
              <w:rPr>
                <w:rFonts w:ascii="Arial" w:hAnsi="Arial" w:cs="Arial"/>
                <w:sz w:val="20"/>
                <w:szCs w:val="20"/>
              </w:rPr>
              <w:t>”</w:t>
            </w:r>
            <w:r w:rsidRPr="00FD7B6B">
              <w:rPr>
                <w:rFonts w:ascii="Arial" w:hAnsi="Arial" w:cs="Arial"/>
                <w:sz w:val="20"/>
                <w:szCs w:val="20"/>
              </w:rPr>
              <w:t xml:space="preserve"> ACE equal to 0.5% metering error in question 1.   A </w:t>
            </w:r>
            <w:r>
              <w:rPr>
                <w:rFonts w:ascii="Arial" w:hAnsi="Arial" w:cs="Arial"/>
                <w:sz w:val="20"/>
                <w:szCs w:val="20"/>
              </w:rPr>
              <w:t>“</w:t>
            </w:r>
            <w:r w:rsidRPr="00FD7B6B">
              <w:rPr>
                <w:rFonts w:ascii="Arial" w:hAnsi="Arial" w:cs="Arial"/>
                <w:sz w:val="20"/>
                <w:szCs w:val="20"/>
              </w:rPr>
              <w:t>minimum BATL</w:t>
            </w:r>
            <w:r>
              <w:rPr>
                <w:rFonts w:ascii="Arial" w:hAnsi="Arial" w:cs="Arial"/>
                <w:sz w:val="20"/>
                <w:szCs w:val="20"/>
              </w:rPr>
              <w:t>”</w:t>
            </w:r>
            <w:r w:rsidRPr="00FD7B6B">
              <w:rPr>
                <w:rFonts w:ascii="Arial" w:hAnsi="Arial" w:cs="Arial"/>
                <w:sz w:val="20"/>
                <w:szCs w:val="20"/>
              </w:rPr>
              <w:t xml:space="preserve"> set equal to any larger value, such as L10, is dysfunctional and unfair.  A fixed minimum BATL equal to L10 guarantees that any BA currently in compliance with CPS2 will not exceed the BATL, making the BATL not more onerous to the BA than CPS2 is.  But this is a </w:t>
            </w:r>
            <w:r>
              <w:rPr>
                <w:rFonts w:ascii="Arial" w:hAnsi="Arial" w:cs="Arial"/>
                <w:sz w:val="20"/>
                <w:szCs w:val="20"/>
              </w:rPr>
              <w:t>“</w:t>
            </w:r>
            <w:r w:rsidRPr="00FD7B6B">
              <w:rPr>
                <w:rFonts w:ascii="Arial" w:hAnsi="Arial" w:cs="Arial"/>
                <w:sz w:val="20"/>
                <w:szCs w:val="20"/>
              </w:rPr>
              <w:t>one-sided pass</w:t>
            </w:r>
            <w:r>
              <w:rPr>
                <w:rFonts w:ascii="Arial" w:hAnsi="Arial" w:cs="Arial"/>
                <w:sz w:val="20"/>
                <w:szCs w:val="20"/>
              </w:rPr>
              <w:t>”</w:t>
            </w:r>
            <w:r w:rsidRPr="00FD7B6B">
              <w:rPr>
                <w:rFonts w:ascii="Arial" w:hAnsi="Arial" w:cs="Arial"/>
                <w:sz w:val="20"/>
                <w:szCs w:val="20"/>
              </w:rPr>
              <w:t xml:space="preserve"> in favor of the BA and against the Interconnection and is therefore not justified technically or equitably.  The BATL binds/constrains only when there is congestion.  Therefore, when there is no congestion the BATL is already less onerous on both the BA and the Interconnection than is CPS2 which applies regardless of whether or not there is congestion. Whenever there is congestion however, a </w:t>
            </w:r>
            <w:r>
              <w:rPr>
                <w:rFonts w:ascii="Arial" w:hAnsi="Arial" w:cs="Arial"/>
                <w:sz w:val="20"/>
                <w:szCs w:val="20"/>
              </w:rPr>
              <w:t>“</w:t>
            </w:r>
            <w:r w:rsidRPr="00FD7B6B">
              <w:rPr>
                <w:rFonts w:ascii="Arial" w:hAnsi="Arial" w:cs="Arial"/>
                <w:sz w:val="20"/>
                <w:szCs w:val="20"/>
              </w:rPr>
              <w:t>minimum BATL</w:t>
            </w:r>
            <w:r>
              <w:rPr>
                <w:rFonts w:ascii="Arial" w:hAnsi="Arial" w:cs="Arial"/>
                <w:sz w:val="20"/>
                <w:szCs w:val="20"/>
              </w:rPr>
              <w:t>”</w:t>
            </w:r>
            <w:r w:rsidRPr="00FD7B6B">
              <w:rPr>
                <w:rFonts w:ascii="Arial" w:hAnsi="Arial" w:cs="Arial"/>
                <w:sz w:val="20"/>
                <w:szCs w:val="20"/>
              </w:rPr>
              <w:t xml:space="preserve"> that is set outside </w:t>
            </w:r>
            <w:r>
              <w:rPr>
                <w:rFonts w:ascii="Arial" w:hAnsi="Arial" w:cs="Arial"/>
                <w:sz w:val="20"/>
                <w:szCs w:val="20"/>
              </w:rPr>
              <w:t>“</w:t>
            </w:r>
            <w:r w:rsidRPr="00FD7B6B">
              <w:rPr>
                <w:rFonts w:ascii="Arial" w:hAnsi="Arial" w:cs="Arial"/>
                <w:sz w:val="20"/>
                <w:szCs w:val="20"/>
              </w:rPr>
              <w:t>minimum ACE</w:t>
            </w:r>
            <w:r>
              <w:rPr>
                <w:rFonts w:ascii="Arial" w:hAnsi="Arial" w:cs="Arial"/>
                <w:sz w:val="20"/>
                <w:szCs w:val="20"/>
              </w:rPr>
              <w:t>”</w:t>
            </w:r>
            <w:r w:rsidRPr="00FD7B6B">
              <w:rPr>
                <w:rFonts w:ascii="Arial" w:hAnsi="Arial" w:cs="Arial"/>
                <w:sz w:val="20"/>
                <w:szCs w:val="20"/>
              </w:rPr>
              <w:t xml:space="preserve"> provides an additional benefit to the BA, but at the expense of the Interconnection which is prevented from relieving congestion down to the minimum ACE.  Basically the BA is afforded thereby the unfair and unreliable </w:t>
            </w:r>
            <w:r>
              <w:rPr>
                <w:rFonts w:ascii="Arial" w:hAnsi="Arial" w:cs="Arial"/>
                <w:sz w:val="20"/>
                <w:szCs w:val="20"/>
              </w:rPr>
              <w:t>“</w:t>
            </w:r>
            <w:r w:rsidRPr="00FD7B6B">
              <w:rPr>
                <w:rFonts w:ascii="Arial" w:hAnsi="Arial" w:cs="Arial"/>
                <w:sz w:val="20"/>
                <w:szCs w:val="20"/>
              </w:rPr>
              <w:t>added benefit</w:t>
            </w:r>
            <w:r>
              <w:rPr>
                <w:rFonts w:ascii="Arial" w:hAnsi="Arial" w:cs="Arial"/>
                <w:sz w:val="20"/>
                <w:szCs w:val="20"/>
              </w:rPr>
              <w:t>”</w:t>
            </w:r>
            <w:r w:rsidRPr="00FD7B6B">
              <w:rPr>
                <w:rFonts w:ascii="Arial" w:hAnsi="Arial" w:cs="Arial"/>
                <w:sz w:val="20"/>
                <w:szCs w:val="20"/>
              </w:rPr>
              <w:t>/</w:t>
            </w:r>
            <w:r>
              <w:rPr>
                <w:rFonts w:ascii="Arial" w:hAnsi="Arial" w:cs="Arial"/>
                <w:sz w:val="20"/>
                <w:szCs w:val="20"/>
              </w:rPr>
              <w:t>”</w:t>
            </w:r>
            <w:r w:rsidRPr="00FD7B6B">
              <w:rPr>
                <w:rFonts w:ascii="Arial" w:hAnsi="Arial" w:cs="Arial"/>
                <w:sz w:val="20"/>
                <w:szCs w:val="20"/>
              </w:rPr>
              <w:t>bonus</w:t>
            </w:r>
            <w:r>
              <w:rPr>
                <w:rFonts w:ascii="Arial" w:hAnsi="Arial" w:cs="Arial"/>
                <w:sz w:val="20"/>
                <w:szCs w:val="20"/>
              </w:rPr>
              <w:t>”</w:t>
            </w:r>
            <w:r w:rsidRPr="00FD7B6B">
              <w:rPr>
                <w:rFonts w:ascii="Arial" w:hAnsi="Arial" w:cs="Arial"/>
                <w:sz w:val="20"/>
                <w:szCs w:val="20"/>
              </w:rPr>
              <w:t>/</w:t>
            </w:r>
            <w:r>
              <w:rPr>
                <w:rFonts w:ascii="Arial" w:hAnsi="Arial" w:cs="Arial"/>
                <w:sz w:val="20"/>
                <w:szCs w:val="20"/>
              </w:rPr>
              <w:t>”</w:t>
            </w:r>
            <w:r w:rsidRPr="00FD7B6B">
              <w:rPr>
                <w:rFonts w:ascii="Arial" w:hAnsi="Arial" w:cs="Arial"/>
                <w:sz w:val="20"/>
                <w:szCs w:val="20"/>
              </w:rPr>
              <w:t>protection</w:t>
            </w:r>
            <w:r>
              <w:rPr>
                <w:rFonts w:ascii="Arial" w:hAnsi="Arial" w:cs="Arial"/>
                <w:sz w:val="20"/>
                <w:szCs w:val="20"/>
              </w:rPr>
              <w:t>”</w:t>
            </w:r>
            <w:r w:rsidRPr="00FD7B6B">
              <w:rPr>
                <w:rFonts w:ascii="Arial" w:hAnsi="Arial" w:cs="Arial"/>
                <w:sz w:val="20"/>
                <w:szCs w:val="20"/>
              </w:rPr>
              <w:t>/</w:t>
            </w:r>
            <w:r>
              <w:rPr>
                <w:rFonts w:ascii="Arial" w:hAnsi="Arial" w:cs="Arial"/>
                <w:sz w:val="20"/>
                <w:szCs w:val="20"/>
              </w:rPr>
              <w:t>”</w:t>
            </w:r>
            <w:r w:rsidRPr="00FD7B6B">
              <w:rPr>
                <w:rFonts w:ascii="Arial" w:hAnsi="Arial" w:cs="Arial"/>
                <w:sz w:val="20"/>
                <w:szCs w:val="20"/>
              </w:rPr>
              <w:t>guarantee</w:t>
            </w:r>
            <w:r>
              <w:rPr>
                <w:rFonts w:ascii="Arial" w:hAnsi="Arial" w:cs="Arial"/>
                <w:sz w:val="20"/>
                <w:szCs w:val="20"/>
              </w:rPr>
              <w:t>”</w:t>
            </w:r>
            <w:r w:rsidRPr="00FD7B6B">
              <w:rPr>
                <w:rFonts w:ascii="Arial" w:hAnsi="Arial" w:cs="Arial"/>
                <w:sz w:val="20"/>
                <w:szCs w:val="20"/>
              </w:rPr>
              <w:t xml:space="preserve"> of never having to change current operating practice of compliance to CPS2 in order to comply with BATLs.  The BA is thereby offered all the added convenience of BATL (when there</w:t>
            </w:r>
            <w:r>
              <w:rPr>
                <w:rFonts w:ascii="Arial" w:hAnsi="Arial" w:cs="Arial"/>
                <w:sz w:val="20"/>
                <w:szCs w:val="20"/>
              </w:rPr>
              <w:t>’</w:t>
            </w:r>
            <w:r w:rsidRPr="00FD7B6B">
              <w:rPr>
                <w:rFonts w:ascii="Arial" w:hAnsi="Arial" w:cs="Arial"/>
                <w:sz w:val="20"/>
                <w:szCs w:val="20"/>
              </w:rPr>
              <w:t>s no congestion) and none of the added inconvenience (whenever there is congestion)</w:t>
            </w:r>
            <w:r>
              <w:rPr>
                <w:rFonts w:ascii="Arial" w:hAnsi="Arial" w:cs="Arial"/>
                <w:sz w:val="20"/>
                <w:szCs w:val="20"/>
              </w:rPr>
              <w:t>-</w:t>
            </w:r>
            <w:r w:rsidRPr="00FD7B6B">
              <w:rPr>
                <w:rFonts w:ascii="Arial" w:hAnsi="Arial" w:cs="Arial"/>
                <w:sz w:val="20"/>
                <w:szCs w:val="20"/>
              </w:rPr>
              <w:t xml:space="preserve">all </w:t>
            </w:r>
            <w:r>
              <w:rPr>
                <w:rFonts w:ascii="Arial" w:hAnsi="Arial" w:cs="Arial"/>
                <w:sz w:val="20"/>
                <w:szCs w:val="20"/>
              </w:rPr>
              <w:t>“</w:t>
            </w:r>
            <w:r w:rsidRPr="00FD7B6B">
              <w:rPr>
                <w:rFonts w:ascii="Arial" w:hAnsi="Arial" w:cs="Arial"/>
                <w:sz w:val="20"/>
                <w:szCs w:val="20"/>
              </w:rPr>
              <w:t>one way</w:t>
            </w:r>
            <w:r>
              <w:rPr>
                <w:rFonts w:ascii="Arial" w:hAnsi="Arial" w:cs="Arial"/>
                <w:sz w:val="20"/>
                <w:szCs w:val="20"/>
              </w:rPr>
              <w:t>”</w:t>
            </w:r>
            <w:r w:rsidRPr="00FD7B6B">
              <w:rPr>
                <w:rFonts w:ascii="Arial" w:hAnsi="Arial" w:cs="Arial"/>
                <w:sz w:val="20"/>
                <w:szCs w:val="20"/>
              </w:rPr>
              <w:t xml:space="preserve">, all benefit and no cost!  Accordingly, setting </w:t>
            </w:r>
            <w:r>
              <w:rPr>
                <w:rFonts w:ascii="Arial" w:hAnsi="Arial" w:cs="Arial"/>
                <w:sz w:val="20"/>
                <w:szCs w:val="20"/>
              </w:rPr>
              <w:t>“</w:t>
            </w:r>
            <w:r w:rsidRPr="00FD7B6B">
              <w:rPr>
                <w:rFonts w:ascii="Arial" w:hAnsi="Arial" w:cs="Arial"/>
                <w:sz w:val="20"/>
                <w:szCs w:val="20"/>
              </w:rPr>
              <w:t>minimum BATL</w:t>
            </w:r>
            <w:r>
              <w:rPr>
                <w:rFonts w:ascii="Arial" w:hAnsi="Arial" w:cs="Arial"/>
                <w:sz w:val="20"/>
                <w:szCs w:val="20"/>
              </w:rPr>
              <w:t>”</w:t>
            </w:r>
            <w:r w:rsidRPr="00FD7B6B">
              <w:rPr>
                <w:rFonts w:ascii="Arial" w:hAnsi="Arial" w:cs="Arial"/>
                <w:sz w:val="20"/>
                <w:szCs w:val="20"/>
              </w:rPr>
              <w:t xml:space="preserve"> equal to L10 instead of equal to </w:t>
            </w:r>
            <w:r>
              <w:rPr>
                <w:rFonts w:ascii="Arial" w:hAnsi="Arial" w:cs="Arial"/>
                <w:sz w:val="20"/>
                <w:szCs w:val="20"/>
              </w:rPr>
              <w:t>“</w:t>
            </w:r>
            <w:r w:rsidRPr="00FD7B6B">
              <w:rPr>
                <w:rFonts w:ascii="Arial" w:hAnsi="Arial" w:cs="Arial"/>
                <w:sz w:val="20"/>
                <w:szCs w:val="20"/>
              </w:rPr>
              <w:t>minimum ACE</w:t>
            </w:r>
            <w:r>
              <w:rPr>
                <w:rFonts w:ascii="Arial" w:hAnsi="Arial" w:cs="Arial"/>
                <w:sz w:val="20"/>
                <w:szCs w:val="20"/>
              </w:rPr>
              <w:t>”</w:t>
            </w:r>
            <w:r w:rsidRPr="00FD7B6B">
              <w:rPr>
                <w:rFonts w:ascii="Arial" w:hAnsi="Arial" w:cs="Arial"/>
                <w:sz w:val="20"/>
                <w:szCs w:val="20"/>
              </w:rPr>
              <w:t xml:space="preserve"> is an unnecessary </w:t>
            </w:r>
            <w:r>
              <w:rPr>
                <w:rFonts w:ascii="Arial" w:hAnsi="Arial" w:cs="Arial"/>
                <w:sz w:val="20"/>
                <w:szCs w:val="20"/>
              </w:rPr>
              <w:t>“</w:t>
            </w:r>
            <w:r w:rsidRPr="00FD7B6B">
              <w:rPr>
                <w:rFonts w:ascii="Arial" w:hAnsi="Arial" w:cs="Arial"/>
                <w:sz w:val="20"/>
                <w:szCs w:val="20"/>
              </w:rPr>
              <w:t>political bargaining</w:t>
            </w:r>
            <w:r>
              <w:rPr>
                <w:rFonts w:ascii="Arial" w:hAnsi="Arial" w:cs="Arial"/>
                <w:sz w:val="20"/>
                <w:szCs w:val="20"/>
              </w:rPr>
              <w:t>”</w:t>
            </w:r>
            <w:r w:rsidRPr="00FD7B6B">
              <w:rPr>
                <w:rFonts w:ascii="Arial" w:hAnsi="Arial" w:cs="Arial"/>
                <w:sz w:val="20"/>
                <w:szCs w:val="20"/>
              </w:rPr>
              <w:t xml:space="preserve"> concession aimed at buying extra support for BATLs from a BA at the expense of the Interconnection and is, therefore, not technically justified, especially because it harms Interconnection reliability in the form of congestion management.  In direct answer to the question, therefore, the </w:t>
            </w:r>
            <w:r>
              <w:rPr>
                <w:rFonts w:ascii="Arial" w:hAnsi="Arial" w:cs="Arial"/>
                <w:sz w:val="20"/>
                <w:szCs w:val="20"/>
              </w:rPr>
              <w:t>“</w:t>
            </w:r>
            <w:r w:rsidRPr="00FD7B6B">
              <w:rPr>
                <w:rFonts w:ascii="Arial" w:hAnsi="Arial" w:cs="Arial"/>
                <w:sz w:val="20"/>
                <w:szCs w:val="20"/>
              </w:rPr>
              <w:t>technically based method for eliminating</w:t>
            </w:r>
            <w:r>
              <w:rPr>
                <w:rFonts w:ascii="Arial" w:hAnsi="Arial" w:cs="Arial"/>
                <w:sz w:val="20"/>
                <w:szCs w:val="20"/>
              </w:rPr>
              <w:t>”</w:t>
            </w:r>
            <w:r w:rsidRPr="00FD7B6B">
              <w:rPr>
                <w:rFonts w:ascii="Arial" w:hAnsi="Arial" w:cs="Arial"/>
                <w:sz w:val="20"/>
                <w:szCs w:val="20"/>
              </w:rPr>
              <w:t xml:space="preserve"> L10 is to (a) properly/clearly use terminology by identifying </w:t>
            </w:r>
            <w:r>
              <w:rPr>
                <w:rFonts w:ascii="Arial" w:hAnsi="Arial" w:cs="Arial"/>
                <w:sz w:val="20"/>
                <w:szCs w:val="20"/>
              </w:rPr>
              <w:t>“</w:t>
            </w:r>
            <w:r w:rsidRPr="00FD7B6B">
              <w:rPr>
                <w:rFonts w:ascii="Arial" w:hAnsi="Arial" w:cs="Arial"/>
                <w:sz w:val="20"/>
                <w:szCs w:val="20"/>
              </w:rPr>
              <w:t>minimum BATL</w:t>
            </w:r>
            <w:r>
              <w:rPr>
                <w:rFonts w:ascii="Arial" w:hAnsi="Arial" w:cs="Arial"/>
                <w:sz w:val="20"/>
                <w:szCs w:val="20"/>
              </w:rPr>
              <w:t>”</w:t>
            </w:r>
            <w:r w:rsidRPr="00FD7B6B">
              <w:rPr>
                <w:rFonts w:ascii="Arial" w:hAnsi="Arial" w:cs="Arial"/>
                <w:sz w:val="20"/>
                <w:szCs w:val="20"/>
              </w:rPr>
              <w:t xml:space="preserve"> as identical to the </w:t>
            </w:r>
            <w:r>
              <w:rPr>
                <w:rFonts w:ascii="Arial" w:hAnsi="Arial" w:cs="Arial"/>
                <w:sz w:val="20"/>
                <w:szCs w:val="20"/>
              </w:rPr>
              <w:t>“</w:t>
            </w:r>
            <w:r w:rsidRPr="00FD7B6B">
              <w:rPr>
                <w:rFonts w:ascii="Arial" w:hAnsi="Arial" w:cs="Arial"/>
                <w:sz w:val="20"/>
                <w:szCs w:val="20"/>
              </w:rPr>
              <w:t>minimum ACE</w:t>
            </w:r>
            <w:r>
              <w:rPr>
                <w:rFonts w:ascii="Arial" w:hAnsi="Arial" w:cs="Arial"/>
                <w:sz w:val="20"/>
                <w:szCs w:val="20"/>
              </w:rPr>
              <w:t>”</w:t>
            </w:r>
            <w:r w:rsidRPr="00FD7B6B">
              <w:rPr>
                <w:rFonts w:ascii="Arial" w:hAnsi="Arial" w:cs="Arial"/>
                <w:sz w:val="20"/>
                <w:szCs w:val="20"/>
              </w:rPr>
              <w:t xml:space="preserve"> 0.5% technically-justified metering error threshold set in question 1, while (b) recognizing that no technical </w:t>
            </w:r>
            <w:r w:rsidRPr="00FD7B6B">
              <w:rPr>
                <w:rFonts w:ascii="Arial" w:hAnsi="Arial" w:cs="Arial"/>
                <w:sz w:val="20"/>
                <w:szCs w:val="20"/>
              </w:rPr>
              <w:lastRenderedPageBreak/>
              <w:t xml:space="preserve">justification has been given for setting </w:t>
            </w:r>
            <w:r>
              <w:rPr>
                <w:rFonts w:ascii="Arial" w:hAnsi="Arial" w:cs="Arial"/>
                <w:sz w:val="20"/>
                <w:szCs w:val="20"/>
              </w:rPr>
              <w:t>“</w:t>
            </w:r>
            <w:r w:rsidRPr="00FD7B6B">
              <w:rPr>
                <w:rFonts w:ascii="Arial" w:hAnsi="Arial" w:cs="Arial"/>
                <w:sz w:val="20"/>
                <w:szCs w:val="20"/>
              </w:rPr>
              <w:t>minimum ACE</w:t>
            </w:r>
            <w:r>
              <w:rPr>
                <w:rFonts w:ascii="Arial" w:hAnsi="Arial" w:cs="Arial"/>
                <w:sz w:val="20"/>
                <w:szCs w:val="20"/>
              </w:rPr>
              <w:t>”</w:t>
            </w:r>
            <w:r w:rsidRPr="00FD7B6B">
              <w:rPr>
                <w:rFonts w:ascii="Arial" w:hAnsi="Arial" w:cs="Arial"/>
                <w:sz w:val="20"/>
                <w:szCs w:val="20"/>
              </w:rPr>
              <w:t xml:space="preserve"> equal to L10 , only a political justification as </w:t>
            </w:r>
            <w:r>
              <w:rPr>
                <w:rFonts w:ascii="Arial" w:hAnsi="Arial" w:cs="Arial"/>
                <w:sz w:val="20"/>
                <w:szCs w:val="20"/>
              </w:rPr>
              <w:t>“</w:t>
            </w:r>
            <w:r w:rsidRPr="00FD7B6B">
              <w:rPr>
                <w:rFonts w:ascii="Arial" w:hAnsi="Arial" w:cs="Arial"/>
                <w:sz w:val="20"/>
                <w:szCs w:val="20"/>
              </w:rPr>
              <w:t>a bound comparable to present requirements</w:t>
            </w:r>
            <w:r>
              <w:rPr>
                <w:rFonts w:ascii="Arial" w:hAnsi="Arial" w:cs="Arial"/>
                <w:sz w:val="20"/>
                <w:szCs w:val="20"/>
              </w:rPr>
              <w:t>”</w:t>
            </w:r>
            <w:r w:rsidRPr="00FD7B6B">
              <w:rPr>
                <w:rFonts w:ascii="Arial" w:hAnsi="Arial" w:cs="Arial"/>
                <w:sz w:val="20"/>
                <w:szCs w:val="20"/>
              </w:rPr>
              <w:t xml:space="preserve"> in the wording of this very question.  </w:t>
            </w:r>
            <w:r>
              <w:rPr>
                <w:rFonts w:ascii="Arial" w:hAnsi="Arial" w:cs="Arial"/>
                <w:sz w:val="20"/>
                <w:szCs w:val="20"/>
              </w:rPr>
              <w:t>“</w:t>
            </w:r>
            <w:r w:rsidRPr="00FD7B6B">
              <w:rPr>
                <w:rFonts w:ascii="Arial" w:hAnsi="Arial" w:cs="Arial"/>
                <w:sz w:val="20"/>
                <w:szCs w:val="20"/>
              </w:rPr>
              <w:t>Comparable</w:t>
            </w:r>
            <w:r>
              <w:rPr>
                <w:rFonts w:ascii="Arial" w:hAnsi="Arial" w:cs="Arial"/>
                <w:sz w:val="20"/>
                <w:szCs w:val="20"/>
              </w:rPr>
              <w:t>”</w:t>
            </w:r>
            <w:r w:rsidRPr="00FD7B6B">
              <w:rPr>
                <w:rFonts w:ascii="Arial" w:hAnsi="Arial" w:cs="Arial"/>
                <w:sz w:val="20"/>
                <w:szCs w:val="20"/>
              </w:rPr>
              <w:t xml:space="preserve"> for what purpose?  For the operating convenience of maintaining existing practice, not for technically improved reliability, in effect a bound no worse than what we currently have but certainly not better when the time comes to use it!  That is politics, not technical excellence.  L10 is also technically irrelevant: it (a) is irrelevant to congestion management, and (b) is a frequency-based limit applied to a ten-minute average of control error in furtherance of a very incomplete, commercially useful but reliability irrelevant  technique of economically-efficient control on the sole basis of saving wear-&amp;-tear by ignoring one-minute-average deviations and responding only to ten-minute-average deviations.  In the wake of the BP disaster, NERC would do well to dispense with the last vestige of that narrow-band concept in setting reliability standards.</w:t>
            </w:r>
          </w:p>
        </w:tc>
      </w:tr>
      <w:tr w:rsidR="007A1DBA" w:rsidRPr="00FD7B6B" w:rsidTr="002C32EC">
        <w:trPr>
          <w:trHeight w:val="20"/>
          <w:jc w:val="center"/>
        </w:trPr>
        <w:tc>
          <w:tcPr>
            <w:tcW w:w="14674" w:type="dxa"/>
            <w:gridSpan w:val="3"/>
          </w:tcPr>
          <w:p w:rsidR="00C04878" w:rsidRPr="006550B6" w:rsidRDefault="005A61F5" w:rsidP="00CC19AD">
            <w:pPr>
              <w:pStyle w:val="NumberedSteps"/>
              <w:tabs>
                <w:tab w:val="clear" w:pos="360"/>
              </w:tabs>
              <w:spacing w:before="120" w:after="120"/>
              <w:ind w:right="144"/>
            </w:pPr>
            <w:r>
              <w:rPr>
                <w:rFonts w:ascii="Arial" w:hAnsi="Arial" w:cs="Arial"/>
                <w:b/>
                <w:color w:val="264D74"/>
                <w:sz w:val="20"/>
              </w:rPr>
              <w:lastRenderedPageBreak/>
              <w:t xml:space="preserve">Response: </w:t>
            </w:r>
            <w:r w:rsidR="006550B6" w:rsidRPr="006550B6">
              <w:rPr>
                <w:rFonts w:ascii="Arial" w:hAnsi="Arial" w:cs="Arial"/>
                <w:color w:val="264D74"/>
                <w:sz w:val="20"/>
              </w:rPr>
              <w:t xml:space="preserve">1) </w:t>
            </w:r>
            <w:r w:rsidR="00C04878" w:rsidRPr="006550B6">
              <w:rPr>
                <w:rFonts w:ascii="Arial" w:hAnsi="Arial" w:cs="Arial"/>
                <w:color w:val="264D74"/>
                <w:sz w:val="20"/>
              </w:rPr>
              <w:t>The SDT agrees that our explanation of the proposal did not convey concepts clearly</w:t>
            </w:r>
            <w:r w:rsidR="006550B6">
              <w:rPr>
                <w:rFonts w:ascii="Arial" w:hAnsi="Arial" w:cs="Arial"/>
                <w:color w:val="264D74"/>
                <w:sz w:val="20"/>
              </w:rPr>
              <w:t xml:space="preserve"> and</w:t>
            </w:r>
            <w:r w:rsidR="00910C36">
              <w:rPr>
                <w:rFonts w:ascii="Arial" w:hAnsi="Arial" w:cs="Arial"/>
                <w:color w:val="264D74"/>
                <w:sz w:val="20"/>
              </w:rPr>
              <w:t xml:space="preserve"> subsequent documentation will take this comment into consideration.</w:t>
            </w:r>
            <w:r w:rsidR="00C04878" w:rsidRPr="006550B6">
              <w:rPr>
                <w:rFonts w:ascii="Arial" w:hAnsi="Arial" w:cs="Arial"/>
                <w:color w:val="264D74"/>
                <w:sz w:val="20"/>
              </w:rPr>
              <w:t xml:space="preserve"> </w:t>
            </w:r>
          </w:p>
          <w:p w:rsidR="007A1DBA" w:rsidRPr="002C32EC" w:rsidRDefault="006550B6" w:rsidP="00FC2B70">
            <w:pPr>
              <w:pStyle w:val="NumberedSteps"/>
              <w:tabs>
                <w:tab w:val="clear" w:pos="360"/>
              </w:tabs>
              <w:spacing w:before="120" w:after="120"/>
              <w:ind w:left="504" w:right="144" w:firstLine="0"/>
            </w:pPr>
            <w:r w:rsidRPr="006550B6">
              <w:rPr>
                <w:rFonts w:ascii="Arial" w:hAnsi="Arial" w:cs="Arial"/>
                <w:color w:val="264D74"/>
                <w:sz w:val="20"/>
              </w:rPr>
              <w:t xml:space="preserve">2) </w:t>
            </w:r>
            <w:r w:rsidR="00C04878" w:rsidRPr="006550B6">
              <w:rPr>
                <w:rFonts w:ascii="Arial" w:hAnsi="Arial" w:cs="Arial"/>
                <w:color w:val="264D74"/>
                <w:sz w:val="20"/>
              </w:rPr>
              <w:t xml:space="preserve">The SDT agrees that </w:t>
            </w:r>
            <w:r w:rsidR="00EE3FBB" w:rsidRPr="006550B6">
              <w:rPr>
                <w:rFonts w:ascii="Arial" w:hAnsi="Arial" w:cs="Arial"/>
                <w:color w:val="264D74"/>
                <w:sz w:val="20"/>
              </w:rPr>
              <w:t xml:space="preserve">establishing a </w:t>
            </w:r>
            <w:r w:rsidR="00AF5E4C" w:rsidRPr="006550B6">
              <w:rPr>
                <w:rFonts w:ascii="Arial" w:hAnsi="Arial" w:cs="Arial"/>
                <w:color w:val="264D74"/>
                <w:sz w:val="20"/>
              </w:rPr>
              <w:t>range of values</w:t>
            </w:r>
            <w:r w:rsidR="00EE3FBB" w:rsidRPr="006550B6">
              <w:rPr>
                <w:rFonts w:ascii="Arial" w:hAnsi="Arial" w:cs="Arial"/>
                <w:color w:val="264D74"/>
                <w:sz w:val="20"/>
              </w:rPr>
              <w:t xml:space="preserve"> around zero ACE, </w:t>
            </w:r>
            <w:r w:rsidR="00236289" w:rsidRPr="006550B6">
              <w:rPr>
                <w:rFonts w:ascii="Arial" w:hAnsi="Arial" w:cs="Arial"/>
                <w:color w:val="264D74"/>
                <w:sz w:val="20"/>
              </w:rPr>
              <w:t xml:space="preserve">when it prevents a more restrictive ACE limit associated with </w:t>
            </w:r>
            <w:r>
              <w:rPr>
                <w:rFonts w:ascii="Arial" w:hAnsi="Arial" w:cs="Arial"/>
                <w:color w:val="264D74"/>
                <w:sz w:val="20"/>
              </w:rPr>
              <w:t>T</w:t>
            </w:r>
            <w:r w:rsidR="00236289" w:rsidRPr="006550B6">
              <w:rPr>
                <w:rFonts w:ascii="Arial" w:hAnsi="Arial" w:cs="Arial"/>
                <w:color w:val="264D74"/>
                <w:sz w:val="20"/>
              </w:rPr>
              <w:t>ransmission from being enforced, allow</w:t>
            </w:r>
            <w:r w:rsidR="00AF5E4C" w:rsidRPr="006550B6">
              <w:rPr>
                <w:rFonts w:ascii="Arial" w:hAnsi="Arial" w:cs="Arial"/>
                <w:color w:val="264D74"/>
                <w:sz w:val="20"/>
              </w:rPr>
              <w:t>s</w:t>
            </w:r>
            <w:r w:rsidR="00236289" w:rsidRPr="006550B6">
              <w:rPr>
                <w:rFonts w:ascii="Arial" w:hAnsi="Arial" w:cs="Arial"/>
                <w:color w:val="264D74"/>
                <w:sz w:val="20"/>
              </w:rPr>
              <w:t xml:space="preserve"> a B</w:t>
            </w:r>
            <w:r>
              <w:rPr>
                <w:rFonts w:ascii="Arial" w:hAnsi="Arial" w:cs="Arial"/>
                <w:color w:val="264D74"/>
                <w:sz w:val="20"/>
              </w:rPr>
              <w:t xml:space="preserve">alancing </w:t>
            </w:r>
            <w:r w:rsidR="00236289" w:rsidRPr="006550B6">
              <w:rPr>
                <w:rFonts w:ascii="Arial" w:hAnsi="Arial" w:cs="Arial"/>
                <w:color w:val="264D74"/>
                <w:sz w:val="20"/>
              </w:rPr>
              <w:t>A</w:t>
            </w:r>
            <w:r>
              <w:rPr>
                <w:rFonts w:ascii="Arial" w:hAnsi="Arial" w:cs="Arial"/>
                <w:color w:val="264D74"/>
                <w:sz w:val="20"/>
              </w:rPr>
              <w:t>uthority</w:t>
            </w:r>
            <w:r w:rsidR="00236289" w:rsidRPr="006550B6">
              <w:rPr>
                <w:rFonts w:ascii="Arial" w:hAnsi="Arial" w:cs="Arial"/>
                <w:color w:val="264D74"/>
                <w:sz w:val="20"/>
              </w:rPr>
              <w:t xml:space="preserve"> to contribute more flow on a congested flowgate (</w:t>
            </w:r>
            <w:r>
              <w:rPr>
                <w:rFonts w:ascii="Arial" w:hAnsi="Arial" w:cs="Arial"/>
                <w:color w:val="264D74"/>
                <w:sz w:val="20"/>
              </w:rPr>
              <w:t>p</w:t>
            </w:r>
            <w:r w:rsidR="00236289" w:rsidRPr="006550B6">
              <w:rPr>
                <w:rFonts w:ascii="Arial" w:hAnsi="Arial" w:cs="Arial"/>
                <w:color w:val="264D74"/>
                <w:sz w:val="20"/>
              </w:rPr>
              <w:t xml:space="preserve">ath) than would be allowed without such a </w:t>
            </w:r>
            <w:r w:rsidR="00AF5E4C" w:rsidRPr="006550B6">
              <w:rPr>
                <w:rFonts w:ascii="Arial" w:hAnsi="Arial" w:cs="Arial"/>
                <w:color w:val="264D74"/>
                <w:sz w:val="20"/>
              </w:rPr>
              <w:t>range of values</w:t>
            </w:r>
            <w:r w:rsidR="00236289" w:rsidRPr="006550B6">
              <w:rPr>
                <w:rFonts w:ascii="Arial" w:hAnsi="Arial" w:cs="Arial"/>
                <w:color w:val="264D74"/>
                <w:sz w:val="20"/>
              </w:rPr>
              <w:t>. However, th</w:t>
            </w:r>
            <w:r w:rsidR="00001E06" w:rsidRPr="006550B6">
              <w:rPr>
                <w:rFonts w:ascii="Arial" w:hAnsi="Arial" w:cs="Arial"/>
                <w:color w:val="264D74"/>
                <w:sz w:val="20"/>
              </w:rPr>
              <w:t>e SDT</w:t>
            </w:r>
            <w:r w:rsidR="00B96F8D" w:rsidRPr="006550B6">
              <w:rPr>
                <w:rFonts w:ascii="Arial" w:hAnsi="Arial" w:cs="Arial"/>
                <w:color w:val="264D74"/>
                <w:sz w:val="20"/>
              </w:rPr>
              <w:t xml:space="preserve"> believes it is necessary to provide B</w:t>
            </w:r>
            <w:r>
              <w:rPr>
                <w:rFonts w:ascii="Arial" w:hAnsi="Arial" w:cs="Arial"/>
                <w:color w:val="264D74"/>
                <w:sz w:val="20"/>
              </w:rPr>
              <w:t xml:space="preserve">alancing </w:t>
            </w:r>
            <w:r w:rsidR="00B96F8D" w:rsidRPr="006550B6">
              <w:rPr>
                <w:rFonts w:ascii="Arial" w:hAnsi="Arial" w:cs="Arial"/>
                <w:color w:val="264D74"/>
                <w:sz w:val="20"/>
              </w:rPr>
              <w:t>A</w:t>
            </w:r>
            <w:r>
              <w:rPr>
                <w:rFonts w:ascii="Arial" w:hAnsi="Arial" w:cs="Arial"/>
                <w:color w:val="264D74"/>
                <w:sz w:val="20"/>
              </w:rPr>
              <w:t>utho</w:t>
            </w:r>
            <w:r w:rsidR="00FC2B70">
              <w:rPr>
                <w:rFonts w:ascii="Arial" w:hAnsi="Arial" w:cs="Arial"/>
                <w:color w:val="264D74"/>
                <w:sz w:val="20"/>
              </w:rPr>
              <w:t>r</w:t>
            </w:r>
            <w:r>
              <w:rPr>
                <w:rFonts w:ascii="Arial" w:hAnsi="Arial" w:cs="Arial"/>
                <w:color w:val="264D74"/>
                <w:sz w:val="20"/>
              </w:rPr>
              <w:t>itie</w:t>
            </w:r>
            <w:r w:rsidR="00B96F8D" w:rsidRPr="006550B6">
              <w:rPr>
                <w:rFonts w:ascii="Arial" w:hAnsi="Arial" w:cs="Arial"/>
                <w:color w:val="264D74"/>
                <w:sz w:val="20"/>
              </w:rPr>
              <w:t xml:space="preserve">s with a range of ACE values, positive and negative, to recognize that ACE must be allowed to fluctuate within some </w:t>
            </w:r>
            <w:r w:rsidR="00AF5E4C" w:rsidRPr="006550B6">
              <w:rPr>
                <w:rFonts w:ascii="Arial" w:hAnsi="Arial" w:cs="Arial"/>
                <w:color w:val="264D74"/>
                <w:sz w:val="20"/>
              </w:rPr>
              <w:t>range of values</w:t>
            </w:r>
            <w:r w:rsidR="00B96F8D" w:rsidRPr="006550B6">
              <w:rPr>
                <w:rFonts w:ascii="Arial" w:hAnsi="Arial" w:cs="Arial"/>
                <w:color w:val="264D74"/>
                <w:sz w:val="20"/>
              </w:rPr>
              <w:t xml:space="preserve"> regardless of other reliability concerns, much like a boat requires some range of movement when secured to to a stationary object to avoid being sunk by wave action. </w:t>
            </w:r>
            <w:r w:rsidR="004349A3" w:rsidRPr="006550B6">
              <w:rPr>
                <w:rFonts w:ascii="Arial" w:hAnsi="Arial" w:cs="Arial"/>
                <w:color w:val="264D74"/>
                <w:sz w:val="20"/>
              </w:rPr>
              <w:t>The SDT believes such a range of ACE values is necessary for reliability reasons, and disagrees that it is offered as a “political bargaining concession.”</w:t>
            </w:r>
            <w:r w:rsidR="00236289" w:rsidRPr="006550B6">
              <w:rPr>
                <w:rFonts w:ascii="Arial" w:hAnsi="Arial" w:cs="Arial"/>
                <w:color w:val="264D74"/>
                <w:sz w:val="20"/>
              </w:rPr>
              <w:br/>
            </w:r>
            <w:r w:rsidR="00236289" w:rsidRPr="006550B6">
              <w:rPr>
                <w:rFonts w:ascii="Arial" w:hAnsi="Arial" w:cs="Arial"/>
                <w:color w:val="264D74"/>
                <w:sz w:val="20"/>
              </w:rPr>
              <w:br/>
            </w:r>
            <w:r w:rsidR="000E58C0" w:rsidRPr="006550B6">
              <w:rPr>
                <w:rFonts w:ascii="Arial" w:hAnsi="Arial" w:cs="Arial"/>
                <w:color w:val="264D74"/>
                <w:sz w:val="20"/>
              </w:rPr>
              <w:t xml:space="preserve">The SDT agrees that since this proposal only enforces an ACE-based </w:t>
            </w:r>
            <w:r>
              <w:rPr>
                <w:rFonts w:ascii="Arial" w:hAnsi="Arial" w:cs="Arial"/>
                <w:color w:val="264D74"/>
                <w:sz w:val="20"/>
              </w:rPr>
              <w:t>T</w:t>
            </w:r>
            <w:r w:rsidR="000E58C0" w:rsidRPr="006550B6">
              <w:rPr>
                <w:rFonts w:ascii="Arial" w:hAnsi="Arial" w:cs="Arial"/>
                <w:color w:val="264D74"/>
                <w:sz w:val="20"/>
              </w:rPr>
              <w:t xml:space="preserve">ransmission limit during times of </w:t>
            </w:r>
            <w:r>
              <w:rPr>
                <w:rFonts w:ascii="Arial" w:hAnsi="Arial" w:cs="Arial"/>
                <w:color w:val="264D74"/>
                <w:sz w:val="20"/>
              </w:rPr>
              <w:t>T</w:t>
            </w:r>
            <w:r w:rsidR="000E58C0" w:rsidRPr="006550B6">
              <w:rPr>
                <w:rFonts w:ascii="Arial" w:hAnsi="Arial" w:cs="Arial"/>
                <w:color w:val="264D74"/>
                <w:sz w:val="20"/>
              </w:rPr>
              <w:t xml:space="preserve">ransmission congestion, </w:t>
            </w:r>
            <w:r w:rsidR="000E58C0" w:rsidRPr="00910C36">
              <w:rPr>
                <w:rFonts w:ascii="Arial" w:hAnsi="Arial" w:cs="Arial"/>
                <w:color w:val="264D74"/>
                <w:sz w:val="20"/>
              </w:rPr>
              <w:t xml:space="preserve">it </w:t>
            </w:r>
            <w:r w:rsidR="00886A91" w:rsidRPr="00910C36">
              <w:rPr>
                <w:rFonts w:ascii="Arial" w:hAnsi="Arial" w:cs="Arial"/>
                <w:color w:val="264D74"/>
                <w:sz w:val="20"/>
              </w:rPr>
              <w:t>appears to</w:t>
            </w:r>
            <w:r w:rsidR="000E58C0" w:rsidRPr="00910C36">
              <w:rPr>
                <w:rFonts w:ascii="Arial" w:hAnsi="Arial" w:cs="Arial"/>
                <w:color w:val="264D74"/>
                <w:sz w:val="20"/>
              </w:rPr>
              <w:t xml:space="preserve"> be less onerous</w:t>
            </w:r>
            <w:r w:rsidR="000E58C0" w:rsidRPr="006550B6">
              <w:rPr>
                <w:rFonts w:ascii="Arial" w:hAnsi="Arial" w:cs="Arial"/>
                <w:color w:val="264D74"/>
                <w:sz w:val="20"/>
              </w:rPr>
              <w:t xml:space="preserve"> to B</w:t>
            </w:r>
            <w:r>
              <w:rPr>
                <w:rFonts w:ascii="Arial" w:hAnsi="Arial" w:cs="Arial"/>
                <w:color w:val="264D74"/>
                <w:sz w:val="20"/>
              </w:rPr>
              <w:t xml:space="preserve">alancing </w:t>
            </w:r>
            <w:r w:rsidR="000E58C0" w:rsidRPr="006550B6">
              <w:rPr>
                <w:rFonts w:ascii="Arial" w:hAnsi="Arial" w:cs="Arial"/>
                <w:color w:val="264D74"/>
                <w:sz w:val="20"/>
              </w:rPr>
              <w:t>A</w:t>
            </w:r>
            <w:r>
              <w:rPr>
                <w:rFonts w:ascii="Arial" w:hAnsi="Arial" w:cs="Arial"/>
                <w:color w:val="264D74"/>
                <w:sz w:val="20"/>
              </w:rPr>
              <w:t>uthorit</w:t>
            </w:r>
            <w:r w:rsidR="00FC2B70">
              <w:rPr>
                <w:rFonts w:ascii="Arial" w:hAnsi="Arial" w:cs="Arial"/>
                <w:color w:val="264D74"/>
                <w:sz w:val="20"/>
              </w:rPr>
              <w:t>ie</w:t>
            </w:r>
            <w:r w:rsidR="000E58C0" w:rsidRPr="006550B6">
              <w:rPr>
                <w:rFonts w:ascii="Arial" w:hAnsi="Arial" w:cs="Arial"/>
                <w:color w:val="264D74"/>
                <w:sz w:val="20"/>
              </w:rPr>
              <w:t>s than the present CPS2 (L</w:t>
            </w:r>
            <w:r w:rsidR="000E58C0" w:rsidRPr="006550B6">
              <w:rPr>
                <w:rFonts w:ascii="Arial" w:hAnsi="Arial" w:cs="Arial"/>
                <w:color w:val="264D74"/>
                <w:sz w:val="20"/>
                <w:vertAlign w:val="subscript"/>
              </w:rPr>
              <w:t>10</w:t>
            </w:r>
            <w:r w:rsidR="000E58C0" w:rsidRPr="006550B6">
              <w:rPr>
                <w:rFonts w:ascii="Arial" w:hAnsi="Arial" w:cs="Arial"/>
                <w:color w:val="264D74"/>
                <w:sz w:val="20"/>
              </w:rPr>
              <w:t xml:space="preserve">) limit. </w:t>
            </w:r>
            <w:r w:rsidR="00745E1C" w:rsidRPr="006550B6">
              <w:rPr>
                <w:rFonts w:ascii="Arial" w:hAnsi="Arial" w:cs="Arial"/>
                <w:color w:val="264D74"/>
                <w:sz w:val="20"/>
              </w:rPr>
              <w:t>However, a comparison is difficult to assess with certainty since CPS2 compliance allows a B</w:t>
            </w:r>
            <w:r>
              <w:rPr>
                <w:rFonts w:ascii="Arial" w:hAnsi="Arial" w:cs="Arial"/>
                <w:color w:val="264D74"/>
                <w:sz w:val="20"/>
              </w:rPr>
              <w:t xml:space="preserve">alancing </w:t>
            </w:r>
            <w:r w:rsidR="00745E1C" w:rsidRPr="006550B6">
              <w:rPr>
                <w:rFonts w:ascii="Arial" w:hAnsi="Arial" w:cs="Arial"/>
                <w:color w:val="264D74"/>
                <w:sz w:val="20"/>
              </w:rPr>
              <w:t>A</w:t>
            </w:r>
            <w:r>
              <w:rPr>
                <w:rFonts w:ascii="Arial" w:hAnsi="Arial" w:cs="Arial"/>
                <w:color w:val="264D74"/>
                <w:sz w:val="20"/>
              </w:rPr>
              <w:t>uthority</w:t>
            </w:r>
            <w:r w:rsidR="00745E1C" w:rsidRPr="006550B6">
              <w:rPr>
                <w:rFonts w:ascii="Arial" w:hAnsi="Arial" w:cs="Arial"/>
                <w:color w:val="264D74"/>
                <w:sz w:val="20"/>
              </w:rPr>
              <w:t xml:space="preserve"> to exceed L</w:t>
            </w:r>
            <w:r w:rsidR="00745E1C" w:rsidRPr="006550B6">
              <w:rPr>
                <w:rFonts w:ascii="Arial" w:hAnsi="Arial" w:cs="Arial"/>
                <w:color w:val="264D74"/>
                <w:sz w:val="20"/>
                <w:vertAlign w:val="subscript"/>
              </w:rPr>
              <w:t>10</w:t>
            </w:r>
            <w:r w:rsidR="00745E1C" w:rsidRPr="006550B6">
              <w:rPr>
                <w:rFonts w:ascii="Arial" w:hAnsi="Arial" w:cs="Arial"/>
                <w:color w:val="264D74"/>
                <w:sz w:val="20"/>
              </w:rPr>
              <w:t xml:space="preserve"> for slightly less than 10% of the 10-minute periods during a month. </w:t>
            </w:r>
            <w:r w:rsidR="00745E1C" w:rsidRPr="006550B6">
              <w:rPr>
                <w:rFonts w:ascii="Arial" w:hAnsi="Arial" w:cs="Arial"/>
                <w:color w:val="264D74"/>
                <w:sz w:val="20"/>
              </w:rPr>
              <w:br/>
            </w:r>
            <w:r w:rsidR="00745E1C" w:rsidRPr="006550B6">
              <w:rPr>
                <w:rFonts w:ascii="Arial" w:hAnsi="Arial" w:cs="Arial"/>
                <w:color w:val="264D74"/>
                <w:sz w:val="20"/>
              </w:rPr>
              <w:br/>
            </w:r>
            <w:r w:rsidR="00BF7580" w:rsidRPr="006550B6">
              <w:rPr>
                <w:rFonts w:ascii="Arial" w:hAnsi="Arial" w:cs="Arial"/>
                <w:color w:val="264D74"/>
                <w:sz w:val="20"/>
              </w:rPr>
              <w:t>The SDT agrees that L</w:t>
            </w:r>
            <w:r w:rsidR="00BF7580" w:rsidRPr="006550B6">
              <w:rPr>
                <w:rFonts w:ascii="Arial" w:hAnsi="Arial" w:cs="Arial"/>
                <w:color w:val="264D74"/>
                <w:sz w:val="20"/>
                <w:vertAlign w:val="subscript"/>
              </w:rPr>
              <w:t>10</w:t>
            </w:r>
            <w:r w:rsidR="00BF7580" w:rsidRPr="006550B6">
              <w:rPr>
                <w:rFonts w:ascii="Arial" w:hAnsi="Arial" w:cs="Arial"/>
                <w:color w:val="264D74"/>
                <w:sz w:val="20"/>
              </w:rPr>
              <w:t xml:space="preserve"> may not provide the appropriate range for ACE.. </w:t>
            </w:r>
            <w:r w:rsidR="00001E06" w:rsidRPr="006550B6">
              <w:rPr>
                <w:rFonts w:ascii="Arial" w:hAnsi="Arial" w:cs="Arial"/>
                <w:color w:val="264D74"/>
                <w:sz w:val="20"/>
              </w:rPr>
              <w:t>The SDT</w:t>
            </w:r>
            <w:r w:rsidR="00B96F8D" w:rsidRPr="006550B6">
              <w:rPr>
                <w:rFonts w:ascii="Arial" w:hAnsi="Arial" w:cs="Arial"/>
                <w:color w:val="264D74"/>
                <w:sz w:val="20"/>
              </w:rPr>
              <w:t xml:space="preserve"> will continue to consider this issue as it refines its proposal.</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Northeast Power Coordinating Council</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See comments to Question 5.</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E.ON U.S.</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See response to Question 5.</w:t>
            </w:r>
          </w:p>
        </w:tc>
      </w:tr>
      <w:tr w:rsidR="007A1DBA" w:rsidRPr="00FD7B6B" w:rsidTr="002C32EC">
        <w:trPr>
          <w:trHeight w:val="20"/>
          <w:jc w:val="center"/>
        </w:trPr>
        <w:tc>
          <w:tcPr>
            <w:tcW w:w="14674" w:type="dxa"/>
            <w:gridSpan w:val="3"/>
          </w:tcPr>
          <w:p w:rsidR="007A1DBA" w:rsidRPr="002C32EC" w:rsidRDefault="007A1DBA" w:rsidP="00E730E7">
            <w:pPr>
              <w:pStyle w:val="NumberedSteps"/>
              <w:tabs>
                <w:tab w:val="clear" w:pos="360"/>
              </w:tabs>
              <w:spacing w:before="120" w:after="120"/>
              <w:ind w:left="144" w:right="144" w:firstLine="0"/>
            </w:pPr>
            <w:r w:rsidRPr="00A35591">
              <w:rPr>
                <w:rFonts w:ascii="Arial" w:hAnsi="Arial" w:cs="Arial"/>
                <w:b/>
                <w:color w:val="264D74"/>
                <w:sz w:val="20"/>
              </w:rPr>
              <w:t>Response:</w:t>
            </w:r>
            <w:r w:rsidR="007D2525">
              <w:rPr>
                <w:rFonts w:ascii="Arial" w:hAnsi="Arial" w:cs="Arial"/>
                <w:b/>
                <w:color w:val="264D74"/>
                <w:sz w:val="20"/>
              </w:rPr>
              <w:t xml:space="preserve"> </w:t>
            </w:r>
            <w:r w:rsidR="007D2525" w:rsidRPr="00A6184F">
              <w:rPr>
                <w:rFonts w:ascii="Arial" w:hAnsi="Arial" w:cs="Arial"/>
                <w:color w:val="264D74"/>
                <w:sz w:val="20"/>
              </w:rPr>
              <w:t>Please refer to response to comments in Question 5.</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Manitoba Hydro</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This should be tested and monitored with field trials to ensure that a BA, having significant impact on a flow gate (i.e. a high ADF), has a small enough BATL to address the impacted flow-gate and achieve the desired congestion relief. An ACE limit of L10 may not be restrictive enough to achieve the desired loading relief on a </w:t>
            </w:r>
            <w:r w:rsidRPr="00FD7B6B">
              <w:rPr>
                <w:rFonts w:ascii="Arial" w:hAnsi="Arial" w:cs="Arial"/>
                <w:sz w:val="20"/>
                <w:szCs w:val="20"/>
              </w:rPr>
              <w:lastRenderedPageBreak/>
              <w:t xml:space="preserve">flowgate path. </w:t>
            </w:r>
          </w:p>
        </w:tc>
      </w:tr>
      <w:tr w:rsidR="007A1DBA" w:rsidRPr="00FD7B6B" w:rsidTr="002C32EC">
        <w:trPr>
          <w:trHeight w:val="20"/>
          <w:jc w:val="center"/>
        </w:trPr>
        <w:tc>
          <w:tcPr>
            <w:tcW w:w="14674" w:type="dxa"/>
            <w:gridSpan w:val="3"/>
          </w:tcPr>
          <w:p w:rsidR="0079308C" w:rsidRPr="00A6184F" w:rsidRDefault="005A61F5" w:rsidP="009025CC">
            <w:pPr>
              <w:pStyle w:val="NumberedSteps"/>
              <w:tabs>
                <w:tab w:val="clear" w:pos="360"/>
              </w:tabs>
              <w:spacing w:before="120" w:after="120"/>
              <w:ind w:left="144" w:right="144" w:firstLine="0"/>
              <w:rPr>
                <w:rFonts w:ascii="Arial" w:hAnsi="Arial" w:cs="Arial"/>
                <w:color w:val="264D74"/>
                <w:sz w:val="20"/>
              </w:rPr>
            </w:pPr>
            <w:r>
              <w:rPr>
                <w:rFonts w:ascii="Arial" w:hAnsi="Arial" w:cs="Arial"/>
                <w:b/>
                <w:color w:val="264D74"/>
                <w:sz w:val="20"/>
              </w:rPr>
              <w:lastRenderedPageBreak/>
              <w:t xml:space="preserve">Response: </w:t>
            </w:r>
            <w:r w:rsidR="0079308C" w:rsidRPr="00A6184F">
              <w:rPr>
                <w:rFonts w:ascii="Arial" w:hAnsi="Arial" w:cs="Arial"/>
                <w:color w:val="264D74"/>
                <w:sz w:val="20"/>
              </w:rPr>
              <w:t xml:space="preserve">The SDT agrees that </w:t>
            </w:r>
            <w:r w:rsidR="006E397F" w:rsidRPr="00A6184F">
              <w:rPr>
                <w:rFonts w:ascii="Arial" w:hAnsi="Arial" w:cs="Arial"/>
                <w:color w:val="264D74"/>
                <w:sz w:val="20"/>
              </w:rPr>
              <w:t xml:space="preserve">any proposed range of values around </w:t>
            </w:r>
            <w:r w:rsidR="008B5429" w:rsidRPr="00A6184F">
              <w:rPr>
                <w:rFonts w:ascii="Arial" w:hAnsi="Arial" w:cs="Arial"/>
                <w:color w:val="264D74"/>
                <w:sz w:val="20"/>
              </w:rPr>
              <w:t xml:space="preserve">zero ACE </w:t>
            </w:r>
            <w:r w:rsidR="0079308C" w:rsidRPr="00A6184F">
              <w:rPr>
                <w:rFonts w:ascii="Arial" w:hAnsi="Arial" w:cs="Arial"/>
                <w:color w:val="264D74"/>
                <w:sz w:val="20"/>
              </w:rPr>
              <w:t xml:space="preserve">should be tested and monitored with field trials. </w:t>
            </w:r>
            <w:r w:rsidR="00001E06" w:rsidRPr="00A6184F">
              <w:rPr>
                <w:rFonts w:ascii="Arial" w:hAnsi="Arial" w:cs="Arial"/>
                <w:color w:val="264D74"/>
                <w:sz w:val="20"/>
              </w:rPr>
              <w:t>The SDT</w:t>
            </w:r>
            <w:r w:rsidR="00B96F8D" w:rsidRPr="00A6184F">
              <w:rPr>
                <w:rFonts w:ascii="Arial" w:hAnsi="Arial" w:cs="Arial"/>
                <w:color w:val="264D74"/>
                <w:sz w:val="20"/>
              </w:rPr>
              <w:t xml:space="preserve"> believes it is necessary to provide B</w:t>
            </w:r>
            <w:r w:rsidR="00A6184F">
              <w:rPr>
                <w:rFonts w:ascii="Arial" w:hAnsi="Arial" w:cs="Arial"/>
                <w:color w:val="264D74"/>
                <w:sz w:val="20"/>
              </w:rPr>
              <w:t xml:space="preserve">alancing </w:t>
            </w:r>
            <w:r w:rsidR="00B96F8D" w:rsidRPr="00A6184F">
              <w:rPr>
                <w:rFonts w:ascii="Arial" w:hAnsi="Arial" w:cs="Arial"/>
                <w:color w:val="264D74"/>
                <w:sz w:val="20"/>
              </w:rPr>
              <w:t>A</w:t>
            </w:r>
            <w:r w:rsidR="00A6184F">
              <w:rPr>
                <w:rFonts w:ascii="Arial" w:hAnsi="Arial" w:cs="Arial"/>
                <w:color w:val="264D74"/>
                <w:sz w:val="20"/>
              </w:rPr>
              <w:t>uthorit</w:t>
            </w:r>
            <w:r w:rsidR="00FC2B70">
              <w:rPr>
                <w:rFonts w:ascii="Arial" w:hAnsi="Arial" w:cs="Arial"/>
                <w:color w:val="264D74"/>
                <w:sz w:val="20"/>
              </w:rPr>
              <w:t>ie</w:t>
            </w:r>
            <w:r w:rsidR="00B96F8D" w:rsidRPr="00A6184F">
              <w:rPr>
                <w:rFonts w:ascii="Arial" w:hAnsi="Arial" w:cs="Arial"/>
                <w:color w:val="264D74"/>
                <w:sz w:val="20"/>
              </w:rPr>
              <w:t xml:space="preserve">s with a range of ACE values, positive and negative, to recognize that ACE must be allowed to fluctuate within some </w:t>
            </w:r>
            <w:r w:rsidR="00AF5E4C" w:rsidRPr="00A6184F">
              <w:rPr>
                <w:rFonts w:ascii="Arial" w:hAnsi="Arial" w:cs="Arial"/>
                <w:color w:val="264D74"/>
                <w:sz w:val="20"/>
              </w:rPr>
              <w:t>range of values</w:t>
            </w:r>
            <w:r w:rsidR="00B96F8D" w:rsidRPr="00A6184F">
              <w:rPr>
                <w:rFonts w:ascii="Arial" w:hAnsi="Arial" w:cs="Arial"/>
                <w:color w:val="264D74"/>
                <w:sz w:val="20"/>
              </w:rPr>
              <w:t xml:space="preserve"> regardless of other reliability concerns, much like a boat requires some range of movement when secured to to a stationary object to avoid being sunk by wave action. </w:t>
            </w:r>
          </w:p>
          <w:p w:rsidR="007A1DBA" w:rsidRPr="002C32EC" w:rsidRDefault="0079308C" w:rsidP="00E346F4">
            <w:pPr>
              <w:pStyle w:val="NumberedSteps"/>
              <w:tabs>
                <w:tab w:val="clear" w:pos="360"/>
              </w:tabs>
              <w:spacing w:before="120" w:after="120"/>
              <w:ind w:left="144" w:right="144" w:firstLine="0"/>
            </w:pPr>
            <w:r w:rsidRPr="00A6184F">
              <w:rPr>
                <w:rFonts w:ascii="Arial" w:hAnsi="Arial" w:cs="Arial"/>
                <w:color w:val="264D74"/>
                <w:sz w:val="20"/>
              </w:rPr>
              <w:t>The SDT agrees L</w:t>
            </w:r>
            <w:r w:rsidRPr="00A6184F">
              <w:rPr>
                <w:rFonts w:ascii="Arial" w:hAnsi="Arial" w:cs="Arial"/>
                <w:color w:val="264D74"/>
                <w:sz w:val="20"/>
                <w:vertAlign w:val="subscript"/>
              </w:rPr>
              <w:t>10</w:t>
            </w:r>
            <w:r w:rsidRPr="00A6184F">
              <w:rPr>
                <w:rFonts w:ascii="Arial" w:hAnsi="Arial" w:cs="Arial"/>
                <w:color w:val="264D74"/>
                <w:sz w:val="20"/>
              </w:rPr>
              <w:t xml:space="preserve"> may not provide the appropriate range for ACE and any </w:t>
            </w:r>
            <w:r w:rsidR="00A055E1" w:rsidRPr="00A6184F">
              <w:rPr>
                <w:rFonts w:ascii="Arial" w:hAnsi="Arial" w:cs="Arial"/>
                <w:color w:val="264D74"/>
                <w:sz w:val="20"/>
              </w:rPr>
              <w:t>range of ACE</w:t>
            </w:r>
            <w:r w:rsidRPr="00A6184F">
              <w:rPr>
                <w:rFonts w:ascii="Arial" w:hAnsi="Arial" w:cs="Arial"/>
                <w:color w:val="264D74"/>
                <w:sz w:val="20"/>
              </w:rPr>
              <w:t xml:space="preserve"> must balance </w:t>
            </w:r>
            <w:r w:rsidR="00FB576A" w:rsidRPr="00A6184F">
              <w:rPr>
                <w:rFonts w:ascii="Arial" w:hAnsi="Arial" w:cs="Arial"/>
                <w:color w:val="264D74"/>
                <w:sz w:val="20"/>
              </w:rPr>
              <w:t>B</w:t>
            </w:r>
            <w:r w:rsidR="00A6184F">
              <w:rPr>
                <w:rFonts w:ascii="Arial" w:hAnsi="Arial" w:cs="Arial"/>
                <w:color w:val="264D74"/>
                <w:sz w:val="20"/>
              </w:rPr>
              <w:t xml:space="preserve">alancing </w:t>
            </w:r>
            <w:r w:rsidR="00FB576A" w:rsidRPr="00A6184F">
              <w:rPr>
                <w:rFonts w:ascii="Arial" w:hAnsi="Arial" w:cs="Arial"/>
                <w:color w:val="264D74"/>
                <w:sz w:val="20"/>
              </w:rPr>
              <w:t>A</w:t>
            </w:r>
            <w:r w:rsidR="00A6184F">
              <w:rPr>
                <w:rFonts w:ascii="Arial" w:hAnsi="Arial" w:cs="Arial"/>
                <w:color w:val="264D74"/>
                <w:sz w:val="20"/>
              </w:rPr>
              <w:t>uthority</w:t>
            </w:r>
            <w:r w:rsidR="00FB576A" w:rsidRPr="00A6184F">
              <w:rPr>
                <w:rFonts w:ascii="Arial" w:hAnsi="Arial" w:cs="Arial"/>
                <w:color w:val="264D74"/>
                <w:sz w:val="20"/>
              </w:rPr>
              <w:t xml:space="preserve"> </w:t>
            </w:r>
            <w:r w:rsidRPr="00A6184F">
              <w:rPr>
                <w:rFonts w:ascii="Arial" w:hAnsi="Arial" w:cs="Arial"/>
                <w:color w:val="264D74"/>
                <w:sz w:val="20"/>
              </w:rPr>
              <w:t xml:space="preserve">reliability issues </w:t>
            </w:r>
            <w:r w:rsidR="00FB576A" w:rsidRPr="00A6184F">
              <w:rPr>
                <w:rFonts w:ascii="Arial" w:hAnsi="Arial" w:cs="Arial"/>
                <w:color w:val="264D74"/>
                <w:sz w:val="20"/>
              </w:rPr>
              <w:t xml:space="preserve">with </w:t>
            </w:r>
            <w:r w:rsidR="00A6184F">
              <w:rPr>
                <w:rFonts w:ascii="Arial" w:hAnsi="Arial" w:cs="Arial"/>
                <w:color w:val="264D74"/>
                <w:sz w:val="20"/>
              </w:rPr>
              <w:t>T</w:t>
            </w:r>
            <w:r w:rsidR="00FB576A" w:rsidRPr="00A6184F">
              <w:rPr>
                <w:rFonts w:ascii="Arial" w:hAnsi="Arial" w:cs="Arial"/>
                <w:color w:val="264D74"/>
                <w:sz w:val="20"/>
              </w:rPr>
              <w:t>ransmission reliability issues</w:t>
            </w:r>
            <w:r w:rsidRPr="00A6184F">
              <w:rPr>
                <w:rFonts w:ascii="Arial" w:hAnsi="Arial" w:cs="Arial"/>
                <w:color w:val="264D74"/>
                <w:sz w:val="20"/>
              </w:rPr>
              <w:t xml:space="preserve">. </w:t>
            </w:r>
            <w:r w:rsidR="00E346F4">
              <w:rPr>
                <w:rFonts w:ascii="Arial" w:hAnsi="Arial" w:cs="Arial"/>
                <w:color w:val="264D74"/>
                <w:sz w:val="20"/>
              </w:rPr>
              <w:t>T</w:t>
            </w:r>
            <w:r w:rsidRPr="00A6184F">
              <w:rPr>
                <w:rFonts w:ascii="Arial" w:hAnsi="Arial" w:cs="Arial"/>
                <w:color w:val="264D74"/>
                <w:sz w:val="20"/>
              </w:rPr>
              <w:t xml:space="preserve">he SDT will monitor and be informed by the field trial. </w:t>
            </w:r>
            <w:r w:rsidR="00B96F8D" w:rsidRPr="00A6184F">
              <w:rPr>
                <w:rFonts w:ascii="Arial" w:hAnsi="Arial" w:cs="Arial"/>
                <w:color w:val="264D74"/>
                <w:sz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Arizona Public Service Company</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Bonneville Power Administration</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California ISO</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East Kentucky Power Cooperative</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FirstEnergy</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We Energies</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27208D" w:rsidRPr="00FD7B6B" w:rsidTr="00367DBD">
        <w:trPr>
          <w:trHeight w:val="20"/>
          <w:jc w:val="center"/>
        </w:trPr>
        <w:tc>
          <w:tcPr>
            <w:tcW w:w="14674" w:type="dxa"/>
            <w:gridSpan w:val="3"/>
          </w:tcPr>
          <w:p w:rsidR="0027208D" w:rsidRPr="002C32EC" w:rsidRDefault="0027208D" w:rsidP="0027208D">
            <w:pPr>
              <w:pStyle w:val="NumberedSteps"/>
              <w:tabs>
                <w:tab w:val="clear" w:pos="360"/>
              </w:tabs>
              <w:spacing w:before="120" w:after="120"/>
              <w:ind w:left="144" w:right="144" w:firstLine="0"/>
            </w:pPr>
            <w:r w:rsidRPr="00A35591">
              <w:rPr>
                <w:rFonts w:ascii="Arial" w:hAnsi="Arial" w:cs="Arial"/>
                <w:b/>
                <w:color w:val="264D74"/>
                <w:sz w:val="20"/>
              </w:rPr>
              <w:t>Response:</w:t>
            </w:r>
            <w:r>
              <w:rPr>
                <w:rFonts w:ascii="Arial" w:hAnsi="Arial" w:cs="Arial"/>
                <w:b/>
                <w:color w:val="264D74"/>
                <w:sz w:val="20"/>
              </w:rPr>
              <w:t xml:space="preserve"> </w:t>
            </w:r>
            <w:r w:rsidRPr="00A6184F">
              <w:rPr>
                <w:rFonts w:ascii="Arial" w:hAnsi="Arial" w:cs="Arial"/>
                <w:color w:val="264D74"/>
                <w:sz w:val="20"/>
              </w:rPr>
              <w:t>The SDT appreciates your support of this threshold.</w:t>
            </w:r>
            <w:r>
              <w:rPr>
                <w:rFonts w:ascii="Arial" w:hAnsi="Arial" w:cs="Arial"/>
                <w:b/>
                <w:color w:val="264D74"/>
                <w:sz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Midwest ISO Standards Collaborators</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We agree with the concept that there should be a minimum bound established for each BA that recognizes general operation of a Balancing Authority. This seems like a reasonable starting point that should be evaluated further; however, with anticipation that the frequency bias may eventually be allowed to be changed to better reflect actual response, we do not believe the team should be linking its proposal to a calculation based upon the bias, as the resulting value may be unreasonably restrictive for large Balancing Authorities given the non-linear results of the CPS2 calculation..  </w:t>
            </w:r>
          </w:p>
        </w:tc>
      </w:tr>
      <w:tr w:rsidR="007A1DBA" w:rsidRPr="00FD7B6B" w:rsidTr="002C32EC">
        <w:trPr>
          <w:trHeight w:val="20"/>
          <w:jc w:val="center"/>
        </w:trPr>
        <w:tc>
          <w:tcPr>
            <w:tcW w:w="14674" w:type="dxa"/>
            <w:gridSpan w:val="3"/>
          </w:tcPr>
          <w:p w:rsidR="007A1DBA" w:rsidRPr="002C32EC" w:rsidRDefault="005A61F5" w:rsidP="00FC2B70">
            <w:pPr>
              <w:pStyle w:val="NumberedSteps"/>
              <w:tabs>
                <w:tab w:val="clear" w:pos="360"/>
              </w:tabs>
              <w:spacing w:before="120" w:after="120"/>
              <w:ind w:left="144" w:right="144" w:firstLine="0"/>
            </w:pPr>
            <w:r>
              <w:rPr>
                <w:rFonts w:ascii="Arial" w:hAnsi="Arial" w:cs="Arial"/>
                <w:b/>
                <w:color w:val="264D74"/>
                <w:sz w:val="20"/>
              </w:rPr>
              <w:t xml:space="preserve">Response: </w:t>
            </w:r>
            <w:r w:rsidR="00001E06" w:rsidRPr="00A6184F">
              <w:rPr>
                <w:rFonts w:ascii="Arial" w:hAnsi="Arial" w:cs="Arial"/>
                <w:color w:val="264D74"/>
                <w:sz w:val="20"/>
              </w:rPr>
              <w:t>The SDT</w:t>
            </w:r>
            <w:r w:rsidR="00B96F8D" w:rsidRPr="00A6184F">
              <w:rPr>
                <w:rFonts w:ascii="Arial" w:hAnsi="Arial" w:cs="Arial"/>
                <w:color w:val="264D74"/>
                <w:sz w:val="20"/>
              </w:rPr>
              <w:t xml:space="preserve"> </w:t>
            </w:r>
            <w:r w:rsidR="007976CE" w:rsidRPr="00A6184F">
              <w:rPr>
                <w:rFonts w:ascii="Arial" w:hAnsi="Arial" w:cs="Arial"/>
                <w:color w:val="264D74"/>
                <w:sz w:val="20"/>
              </w:rPr>
              <w:t xml:space="preserve">appreciates your agreement that </w:t>
            </w:r>
            <w:r w:rsidR="00B96F8D" w:rsidRPr="00A6184F">
              <w:rPr>
                <w:rFonts w:ascii="Arial" w:hAnsi="Arial" w:cs="Arial"/>
                <w:color w:val="264D74"/>
                <w:sz w:val="20"/>
              </w:rPr>
              <w:t>it is necessary to provide B</w:t>
            </w:r>
            <w:r w:rsidR="00A6184F">
              <w:rPr>
                <w:rFonts w:ascii="Arial" w:hAnsi="Arial" w:cs="Arial"/>
                <w:color w:val="264D74"/>
                <w:sz w:val="20"/>
              </w:rPr>
              <w:t xml:space="preserve">alancing </w:t>
            </w:r>
            <w:r w:rsidR="00B96F8D" w:rsidRPr="00A6184F">
              <w:rPr>
                <w:rFonts w:ascii="Arial" w:hAnsi="Arial" w:cs="Arial"/>
                <w:color w:val="264D74"/>
                <w:sz w:val="20"/>
              </w:rPr>
              <w:t>A</w:t>
            </w:r>
            <w:r w:rsidR="00A6184F">
              <w:rPr>
                <w:rFonts w:ascii="Arial" w:hAnsi="Arial" w:cs="Arial"/>
                <w:color w:val="264D74"/>
                <w:sz w:val="20"/>
              </w:rPr>
              <w:t>uthorit</w:t>
            </w:r>
            <w:r w:rsidR="00FC2B70">
              <w:rPr>
                <w:rFonts w:ascii="Arial" w:hAnsi="Arial" w:cs="Arial"/>
                <w:color w:val="264D74"/>
                <w:sz w:val="20"/>
              </w:rPr>
              <w:t>ie</w:t>
            </w:r>
            <w:r w:rsidR="00B96F8D" w:rsidRPr="00A6184F">
              <w:rPr>
                <w:rFonts w:ascii="Arial" w:hAnsi="Arial" w:cs="Arial"/>
                <w:color w:val="264D74"/>
                <w:sz w:val="20"/>
              </w:rPr>
              <w:t xml:space="preserve">s with a range of ACE values, positive and negative, to recognize that ACE must be allowed to fluctuate within some </w:t>
            </w:r>
            <w:r w:rsidR="00AF5E4C" w:rsidRPr="00A6184F">
              <w:rPr>
                <w:rFonts w:ascii="Arial" w:hAnsi="Arial" w:cs="Arial"/>
                <w:color w:val="264D74"/>
                <w:sz w:val="20"/>
              </w:rPr>
              <w:t>range of values</w:t>
            </w:r>
            <w:r w:rsidR="00B96F8D" w:rsidRPr="00A6184F">
              <w:rPr>
                <w:rFonts w:ascii="Arial" w:hAnsi="Arial" w:cs="Arial"/>
                <w:color w:val="264D74"/>
                <w:sz w:val="20"/>
              </w:rPr>
              <w:t xml:space="preserve"> regardless of other reliability concerns, much like a boat requires some range of movement when secured to to a stationary object to avoid being sunk by wave action. </w:t>
            </w:r>
            <w:r w:rsidR="006E7F39" w:rsidRPr="00A6184F">
              <w:rPr>
                <w:rFonts w:ascii="Arial" w:hAnsi="Arial" w:cs="Arial"/>
                <w:color w:val="264D74"/>
                <w:sz w:val="20"/>
              </w:rPr>
              <w:t xml:space="preserve">The SDT appreciates your support of this threshold as a starting point. The SDT agrees </w:t>
            </w:r>
            <w:r w:rsidR="00593324" w:rsidRPr="00A6184F">
              <w:rPr>
                <w:rFonts w:ascii="Arial" w:hAnsi="Arial" w:cs="Arial"/>
                <w:color w:val="264D74"/>
                <w:sz w:val="20"/>
              </w:rPr>
              <w:t xml:space="preserve">further evaluation is necessary and agrees </w:t>
            </w:r>
            <w:r w:rsidR="006E7F39" w:rsidRPr="00A6184F">
              <w:rPr>
                <w:rFonts w:ascii="Arial" w:hAnsi="Arial" w:cs="Arial"/>
                <w:color w:val="264D74"/>
                <w:sz w:val="20"/>
              </w:rPr>
              <w:t>L</w:t>
            </w:r>
            <w:r w:rsidR="006E7F39" w:rsidRPr="00A6184F">
              <w:rPr>
                <w:rFonts w:ascii="Arial" w:hAnsi="Arial" w:cs="Arial"/>
                <w:color w:val="264D74"/>
                <w:sz w:val="20"/>
                <w:vertAlign w:val="subscript"/>
              </w:rPr>
              <w:t>10</w:t>
            </w:r>
            <w:r w:rsidR="006E7F39" w:rsidRPr="00A6184F">
              <w:rPr>
                <w:rFonts w:ascii="Arial" w:hAnsi="Arial" w:cs="Arial"/>
                <w:color w:val="264D74"/>
                <w:sz w:val="20"/>
              </w:rPr>
              <w:t xml:space="preserve"> may not provide the appropriate range for ACE. </w:t>
            </w:r>
            <w:r w:rsidR="00001E06" w:rsidRPr="00A6184F">
              <w:rPr>
                <w:rFonts w:ascii="Arial" w:hAnsi="Arial" w:cs="Arial"/>
                <w:color w:val="264D74"/>
                <w:sz w:val="20"/>
              </w:rPr>
              <w:t>The SDT</w:t>
            </w:r>
            <w:r w:rsidR="00B96F8D" w:rsidRPr="00A6184F">
              <w:rPr>
                <w:rFonts w:ascii="Arial" w:hAnsi="Arial" w:cs="Arial"/>
                <w:color w:val="264D74"/>
                <w:sz w:val="20"/>
              </w:rPr>
              <w:t xml:space="preserve"> will continue to consider this issue as it </w:t>
            </w:r>
            <w:r w:rsidR="00B96F8D" w:rsidRPr="00A6184F">
              <w:rPr>
                <w:rFonts w:ascii="Arial" w:hAnsi="Arial" w:cs="Arial"/>
                <w:color w:val="264D74"/>
                <w:sz w:val="20"/>
              </w:rPr>
              <w:lastRenderedPageBreak/>
              <w:t>refines its proposal.</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lastRenderedPageBreak/>
              <w:t>Duke Energy</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014796" w:rsidP="00FD7B6B">
            <w:pPr>
              <w:spacing w:before="120" w:after="120"/>
              <w:ind w:left="144" w:right="144"/>
              <w:rPr>
                <w:rFonts w:ascii="Arial" w:hAnsi="Arial" w:cs="Arial"/>
                <w:sz w:val="20"/>
                <w:szCs w:val="20"/>
              </w:rPr>
            </w:pPr>
            <w:r w:rsidRPr="005B43EF">
              <w:rPr>
                <w:rFonts w:ascii="Arial" w:hAnsi="Arial" w:cs="Arial"/>
                <w:sz w:val="20"/>
                <w:szCs w:val="20"/>
              </w:rPr>
              <w:t>We would note that the proposal is not technically-based</w:t>
            </w:r>
            <w:r w:rsidR="007A1DBA" w:rsidRPr="00FD7B6B">
              <w:rPr>
                <w:rFonts w:ascii="Arial" w:hAnsi="Arial" w:cs="Arial"/>
                <w:sz w:val="20"/>
                <w:szCs w:val="20"/>
              </w:rPr>
              <w:t xml:space="preserve"> however we agree with the concept that there should be a minimum bound established for each BA that recognizes general operation of a Balancing Authority. Though we cannot say that L10 is the proper methodology, we do recognize that MW bounds consistent with the current CPS2 L10 limits in place would be consistent with what has been accepted in historically but not under such a restrictive measure of ensuring that the bound is not exceeded for more than 15 consecutive clock-minutes. With speculation that the frequency bias may eventually be allowed to be changed to better reflect actual response, we do not believe the team should be linking its proposal to a calculation based upon the bias, which already may be unreasonably restrictive for large Balancing Authorities given the non-linear results of the CPS2 calculation. </w:t>
            </w:r>
          </w:p>
        </w:tc>
      </w:tr>
      <w:tr w:rsidR="007A1DBA" w:rsidRPr="00FD7B6B" w:rsidTr="002C32EC">
        <w:trPr>
          <w:trHeight w:val="20"/>
          <w:jc w:val="center"/>
        </w:trPr>
        <w:tc>
          <w:tcPr>
            <w:tcW w:w="14674" w:type="dxa"/>
            <w:gridSpan w:val="3"/>
          </w:tcPr>
          <w:p w:rsidR="007A1DBA" w:rsidRPr="002C32EC" w:rsidRDefault="005A61F5" w:rsidP="00B90082">
            <w:pPr>
              <w:pStyle w:val="NumberedSteps"/>
              <w:tabs>
                <w:tab w:val="clear" w:pos="360"/>
              </w:tabs>
              <w:spacing w:before="120" w:after="120"/>
              <w:ind w:left="144" w:right="144" w:firstLine="0"/>
            </w:pPr>
            <w:r>
              <w:rPr>
                <w:rFonts w:ascii="Arial" w:hAnsi="Arial" w:cs="Arial"/>
                <w:b/>
                <w:color w:val="264D74"/>
                <w:sz w:val="20"/>
              </w:rPr>
              <w:t xml:space="preserve">Response: </w:t>
            </w:r>
            <w:r w:rsidR="00225BD1" w:rsidRPr="00A6184F">
              <w:rPr>
                <w:rFonts w:ascii="Arial" w:hAnsi="Arial" w:cs="Arial"/>
                <w:color w:val="264D74"/>
                <w:sz w:val="20"/>
              </w:rPr>
              <w:t>The SDT appreciates your agreement that it is necessary to provide B</w:t>
            </w:r>
            <w:r w:rsidR="00A6184F">
              <w:rPr>
                <w:rFonts w:ascii="Arial" w:hAnsi="Arial" w:cs="Arial"/>
                <w:color w:val="264D74"/>
                <w:sz w:val="20"/>
              </w:rPr>
              <w:t xml:space="preserve">alancing </w:t>
            </w:r>
            <w:r w:rsidR="00225BD1" w:rsidRPr="00A6184F">
              <w:rPr>
                <w:rFonts w:ascii="Arial" w:hAnsi="Arial" w:cs="Arial"/>
                <w:color w:val="264D74"/>
                <w:sz w:val="20"/>
              </w:rPr>
              <w:t>A</w:t>
            </w:r>
            <w:r w:rsidR="00A6184F">
              <w:rPr>
                <w:rFonts w:ascii="Arial" w:hAnsi="Arial" w:cs="Arial"/>
                <w:color w:val="264D74"/>
                <w:sz w:val="20"/>
              </w:rPr>
              <w:t>uthorit</w:t>
            </w:r>
            <w:r w:rsidR="00FC2B70">
              <w:rPr>
                <w:rFonts w:ascii="Arial" w:hAnsi="Arial" w:cs="Arial"/>
                <w:color w:val="264D74"/>
                <w:sz w:val="20"/>
              </w:rPr>
              <w:t>ie</w:t>
            </w:r>
            <w:r w:rsidR="00225BD1" w:rsidRPr="00A6184F">
              <w:rPr>
                <w:rFonts w:ascii="Arial" w:hAnsi="Arial" w:cs="Arial"/>
                <w:color w:val="264D74"/>
                <w:sz w:val="20"/>
              </w:rPr>
              <w:t xml:space="preserve">s with a range of ACE values, positive and negative, to recognize that ACE must be allowed to fluctuate within some </w:t>
            </w:r>
            <w:r w:rsidR="00AF5E4C" w:rsidRPr="00A6184F">
              <w:rPr>
                <w:rFonts w:ascii="Arial" w:hAnsi="Arial" w:cs="Arial"/>
                <w:color w:val="264D74"/>
                <w:sz w:val="20"/>
              </w:rPr>
              <w:t>range of values</w:t>
            </w:r>
            <w:r w:rsidR="00225BD1" w:rsidRPr="00A6184F">
              <w:rPr>
                <w:rFonts w:ascii="Arial" w:hAnsi="Arial" w:cs="Arial"/>
                <w:color w:val="264D74"/>
                <w:sz w:val="20"/>
              </w:rPr>
              <w:t xml:space="preserve"> regardless of other reliability concerns, much like a boat requires some range of movement when secured to to a stationary object to avoid being sunk by wave action. The SDT appreciates your support of this threshold as a starting point. The SDT agrees further evaluation is necessary and agrees L</w:t>
            </w:r>
            <w:r w:rsidR="00225BD1" w:rsidRPr="00A6184F">
              <w:rPr>
                <w:rFonts w:ascii="Arial" w:hAnsi="Arial" w:cs="Arial"/>
                <w:color w:val="264D74"/>
                <w:sz w:val="20"/>
                <w:vertAlign w:val="subscript"/>
              </w:rPr>
              <w:t>10</w:t>
            </w:r>
            <w:r w:rsidR="00225BD1" w:rsidRPr="00A6184F">
              <w:rPr>
                <w:rFonts w:ascii="Arial" w:hAnsi="Arial" w:cs="Arial"/>
                <w:color w:val="264D74"/>
                <w:sz w:val="20"/>
              </w:rPr>
              <w:t xml:space="preserve"> may not provide the appropriate range for ACE. The SDT will </w:t>
            </w:r>
            <w:r w:rsidR="002F666C" w:rsidRPr="00A6184F">
              <w:rPr>
                <w:rFonts w:ascii="Arial" w:hAnsi="Arial" w:cs="Arial"/>
                <w:color w:val="264D74"/>
                <w:sz w:val="20"/>
              </w:rPr>
              <w:t xml:space="preserve">consider whether to change the proposed time, implement </w:t>
            </w:r>
            <w:r w:rsidR="005129EB" w:rsidRPr="00A6184F">
              <w:rPr>
                <w:rFonts w:ascii="Arial" w:hAnsi="Arial" w:cs="Arial"/>
                <w:color w:val="264D74"/>
                <w:sz w:val="20"/>
              </w:rPr>
              <w:t>ACE limits differently in the process</w:t>
            </w:r>
            <w:r w:rsidR="002F666C" w:rsidRPr="00A6184F">
              <w:rPr>
                <w:rFonts w:ascii="Arial" w:hAnsi="Arial" w:cs="Arial"/>
                <w:color w:val="264D74"/>
                <w:sz w:val="20"/>
              </w:rPr>
              <w:t xml:space="preserve">, and/or otherwise refine the proposal as it develops its next draft. </w:t>
            </w:r>
          </w:p>
        </w:tc>
      </w:tr>
    </w:tbl>
    <w:p w:rsidR="007A1DBA" w:rsidRPr="0072095B" w:rsidRDefault="007A1DBA" w:rsidP="00D54CF9">
      <w:pPr>
        <w:pStyle w:val="NumberedSteps"/>
        <w:numPr>
          <w:ilvl w:val="0"/>
          <w:numId w:val="20"/>
        </w:numPr>
        <w:rPr>
          <w:sz w:val="20"/>
        </w:rPr>
      </w:pPr>
      <w:r>
        <w:br w:type="page"/>
      </w:r>
      <w:bookmarkStart w:id="5" w:name="_Toc265238594"/>
      <w:r w:rsidRPr="0072095B">
        <w:rPr>
          <w:b/>
          <w:sz w:val="22"/>
          <w:szCs w:val="22"/>
        </w:rPr>
        <w:lastRenderedPageBreak/>
        <w:t xml:space="preserve"> Do you agree with allowing a BA to exceed a BATL for 15 consecutive minutes?  If not, please propose a technically-based time limit for BATLs.</w:t>
      </w:r>
      <w:bookmarkEnd w:id="5"/>
    </w:p>
    <w:p w:rsidR="007A1DBA" w:rsidRDefault="007A1DBA" w:rsidP="00985712">
      <w:pPr>
        <w:pStyle w:val="NumberedSteps"/>
        <w:tabs>
          <w:tab w:val="clear" w:pos="360"/>
          <w:tab w:val="left" w:pos="720"/>
        </w:tabs>
        <w:ind w:left="0" w:firstLine="0"/>
      </w:pPr>
    </w:p>
    <w:p w:rsidR="00E7323A" w:rsidRDefault="007A1DBA" w:rsidP="00985712">
      <w:pPr>
        <w:shd w:val="clear" w:color="auto" w:fill="D3DCE9"/>
        <w:spacing w:after="120"/>
        <w:rPr>
          <w:rFonts w:ascii="Verdana" w:hAnsi="Verdana"/>
          <w:b/>
          <w:sz w:val="20"/>
          <w:szCs w:val="20"/>
        </w:rPr>
      </w:pPr>
      <w:r>
        <w:rPr>
          <w:rFonts w:ascii="Verdana" w:hAnsi="Verdana"/>
          <w:b/>
          <w:sz w:val="20"/>
          <w:szCs w:val="20"/>
        </w:rPr>
        <w:t xml:space="preserve">Summary Consideration:  </w:t>
      </w:r>
    </w:p>
    <w:p w:rsidR="00BA322B" w:rsidRPr="0057018B" w:rsidRDefault="00E471FD" w:rsidP="00E7323A">
      <w:pPr>
        <w:shd w:val="clear" w:color="auto" w:fill="D3DCE9"/>
        <w:spacing w:after="120"/>
      </w:pPr>
      <w:r>
        <w:rPr>
          <w:rFonts w:ascii="Verdana" w:hAnsi="Verdana"/>
          <w:sz w:val="20"/>
          <w:szCs w:val="20"/>
        </w:rPr>
        <w:t xml:space="preserve">Of those </w:t>
      </w:r>
      <w:r w:rsidR="00101F4B">
        <w:rPr>
          <w:rFonts w:ascii="Verdana" w:hAnsi="Verdana"/>
          <w:sz w:val="20"/>
          <w:szCs w:val="20"/>
        </w:rPr>
        <w:t xml:space="preserve">commenters </w:t>
      </w:r>
      <w:r>
        <w:rPr>
          <w:rFonts w:ascii="Verdana" w:hAnsi="Verdana"/>
          <w:sz w:val="20"/>
          <w:szCs w:val="20"/>
        </w:rPr>
        <w:t>that disagree with the limit, some support shorter and some support longer times. Nearly all comments</w:t>
      </w:r>
      <w:r w:rsidR="00101F4B">
        <w:rPr>
          <w:rFonts w:ascii="Verdana" w:hAnsi="Verdana"/>
          <w:sz w:val="20"/>
          <w:szCs w:val="20"/>
        </w:rPr>
        <w:t>, however,</w:t>
      </w:r>
      <w:r>
        <w:rPr>
          <w:rFonts w:ascii="Verdana" w:hAnsi="Verdana"/>
          <w:sz w:val="20"/>
          <w:szCs w:val="20"/>
        </w:rPr>
        <w:t xml:space="preserve"> mention or imply that the proposed time limit lacks technical justification. </w:t>
      </w:r>
      <w:r w:rsidR="00101F4B" w:rsidRPr="00101F4B">
        <w:rPr>
          <w:rFonts w:ascii="Verdana" w:hAnsi="Verdana" w:cs="Arial"/>
          <w:sz w:val="20"/>
        </w:rPr>
        <w:t xml:space="preserve">The SDT will continue to develop consensus on </w:t>
      </w:r>
      <w:proofErr w:type="gramStart"/>
      <w:r w:rsidR="00101F4B" w:rsidRPr="00101F4B">
        <w:rPr>
          <w:rFonts w:ascii="Verdana" w:hAnsi="Verdana" w:cs="Arial"/>
          <w:sz w:val="20"/>
        </w:rPr>
        <w:t>T</w:t>
      </w:r>
      <w:r w:rsidR="00101F4B" w:rsidRPr="00101F4B">
        <w:rPr>
          <w:rFonts w:ascii="Verdana" w:hAnsi="Verdana" w:cs="Arial"/>
          <w:sz w:val="20"/>
          <w:vertAlign w:val="subscript"/>
        </w:rPr>
        <w:t>v</w:t>
      </w:r>
      <w:proofErr w:type="gramEnd"/>
      <w:r w:rsidR="00101F4B" w:rsidRPr="00101F4B">
        <w:rPr>
          <w:rFonts w:ascii="Verdana" w:hAnsi="Verdana" w:cs="Arial"/>
          <w:sz w:val="20"/>
        </w:rPr>
        <w:t xml:space="preserve"> based on future comments from industry similar to the consensus gained on other timing thresholds. The SDT will consider whether to change the proposed violation time, implement ACE limits differently in the process, and/or otherwise refine the proposal as it develops its next draft.</w:t>
      </w:r>
    </w:p>
    <w:p w:rsidR="007A1DBA" w:rsidRPr="00727B61" w:rsidRDefault="007A1DBA" w:rsidP="00BD118F">
      <w:pPr>
        <w:pStyle w:val="NumberedSteps"/>
        <w:tabs>
          <w:tab w:val="clear" w:pos="360"/>
        </w:tabs>
        <w:ind w:left="0" w:firstLine="0"/>
      </w:pPr>
    </w:p>
    <w:tbl>
      <w:tblPr>
        <w:tblW w:w="14674" w:type="dxa"/>
        <w:jc w:val="center"/>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291"/>
        <w:gridCol w:w="1346"/>
        <w:gridCol w:w="10037"/>
      </w:tblGrid>
      <w:tr w:rsidR="007A1DBA" w:rsidRPr="00A35591" w:rsidTr="002C32EC">
        <w:trPr>
          <w:trHeight w:val="20"/>
          <w:tblHeader/>
          <w:jc w:val="center"/>
        </w:trPr>
        <w:tc>
          <w:tcPr>
            <w:tcW w:w="3291" w:type="dxa"/>
            <w:shd w:val="clear" w:color="auto" w:fill="264D74"/>
          </w:tcPr>
          <w:p w:rsidR="007A1DBA" w:rsidRPr="00A35591" w:rsidRDefault="007A1DBA" w:rsidP="002C32EC">
            <w:pPr>
              <w:spacing w:before="120" w:after="120"/>
              <w:ind w:left="144" w:right="144"/>
              <w:rPr>
                <w:rFonts w:ascii="Arial" w:hAnsi="Arial" w:cs="Arial"/>
                <w:b/>
                <w:color w:val="FFFFFF"/>
                <w:sz w:val="20"/>
                <w:szCs w:val="20"/>
              </w:rPr>
            </w:pPr>
            <w:r w:rsidRPr="00A35591">
              <w:rPr>
                <w:rFonts w:ascii="Arial" w:hAnsi="Arial" w:cs="Arial"/>
                <w:b/>
                <w:color w:val="FFFFFF"/>
                <w:sz w:val="20"/>
                <w:szCs w:val="20"/>
              </w:rPr>
              <w:t>Organization</w:t>
            </w:r>
          </w:p>
        </w:tc>
        <w:tc>
          <w:tcPr>
            <w:tcW w:w="1346" w:type="dxa"/>
            <w:shd w:val="clear" w:color="auto" w:fill="264D74"/>
            <w:noWrap/>
            <w:tcMar>
              <w:top w:w="12" w:type="dxa"/>
              <w:left w:w="12" w:type="dxa"/>
              <w:bottom w:w="0" w:type="dxa"/>
              <w:right w:w="12" w:type="dxa"/>
            </w:tcMar>
          </w:tcPr>
          <w:p w:rsidR="007A1DBA" w:rsidRPr="00A35591" w:rsidRDefault="007A1DBA" w:rsidP="002C32EC">
            <w:pPr>
              <w:spacing w:before="120" w:after="120"/>
              <w:ind w:left="144" w:right="144"/>
              <w:jc w:val="center"/>
              <w:rPr>
                <w:rFonts w:ascii="Arial" w:hAnsi="Arial" w:cs="Arial"/>
                <w:b/>
                <w:color w:val="FFFFFF"/>
                <w:sz w:val="20"/>
                <w:szCs w:val="20"/>
              </w:rPr>
            </w:pPr>
            <w:r w:rsidRPr="00A35591">
              <w:rPr>
                <w:rFonts w:ascii="Arial" w:hAnsi="Arial" w:cs="Arial"/>
                <w:b/>
                <w:color w:val="FFFFFF"/>
                <w:sz w:val="20"/>
                <w:szCs w:val="20"/>
              </w:rPr>
              <w:t>Yes or No</w:t>
            </w:r>
          </w:p>
        </w:tc>
        <w:tc>
          <w:tcPr>
            <w:tcW w:w="10037" w:type="dxa"/>
            <w:shd w:val="clear" w:color="auto" w:fill="264D74"/>
            <w:tcMar>
              <w:top w:w="12" w:type="dxa"/>
              <w:left w:w="12" w:type="dxa"/>
              <w:bottom w:w="0" w:type="dxa"/>
              <w:right w:w="12" w:type="dxa"/>
            </w:tcMar>
          </w:tcPr>
          <w:p w:rsidR="007A1DBA" w:rsidRPr="00A35591" w:rsidRDefault="007A1DBA" w:rsidP="00F93E1B">
            <w:pPr>
              <w:spacing w:before="120" w:after="120"/>
              <w:ind w:left="144" w:right="144"/>
              <w:jc w:val="center"/>
              <w:rPr>
                <w:rFonts w:ascii="Arial" w:hAnsi="Arial" w:cs="Arial"/>
                <w:b/>
                <w:color w:val="FFFFFF"/>
                <w:sz w:val="20"/>
                <w:szCs w:val="20"/>
              </w:rPr>
            </w:pPr>
            <w:r>
              <w:rPr>
                <w:rFonts w:ascii="Arial" w:hAnsi="Arial" w:cs="Arial"/>
                <w:b/>
                <w:color w:val="FFFFFF"/>
                <w:sz w:val="20"/>
                <w:szCs w:val="20"/>
              </w:rPr>
              <w:t xml:space="preserve">Question 3 </w:t>
            </w:r>
            <w:r w:rsidRPr="00A35591">
              <w:rPr>
                <w:rFonts w:ascii="Arial" w:hAnsi="Arial" w:cs="Arial"/>
                <w:b/>
                <w:color w:val="FFFFFF"/>
                <w:sz w:val="20"/>
                <w:szCs w:val="20"/>
              </w:rPr>
              <w:t>Comment</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Nucor Corporation</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We see no reason that the time limit cannot run in parallel with the IROL 30 minute requirements.  It appears that there is sufficient synergy between the IRO and BAL standards that the required actions of the RC and BA would work in a synergistic manner to limit actual flows caused by nonzero ACE that aggravate congestion on a flowgate.  Please note further comments below.</w:t>
            </w:r>
          </w:p>
        </w:tc>
      </w:tr>
      <w:tr w:rsidR="007A1DBA" w:rsidRPr="00FD7B6B" w:rsidTr="002C32EC">
        <w:trPr>
          <w:trHeight w:val="20"/>
          <w:jc w:val="center"/>
        </w:trPr>
        <w:tc>
          <w:tcPr>
            <w:tcW w:w="14674" w:type="dxa"/>
            <w:gridSpan w:val="3"/>
          </w:tcPr>
          <w:p w:rsidR="007A1DBA" w:rsidRPr="002C32EC" w:rsidRDefault="005A61F5" w:rsidP="00101F4B">
            <w:pPr>
              <w:pStyle w:val="NumberedSteps"/>
              <w:tabs>
                <w:tab w:val="clear" w:pos="360"/>
              </w:tabs>
              <w:spacing w:before="120" w:after="120"/>
              <w:ind w:left="144" w:right="144" w:firstLine="0"/>
            </w:pPr>
            <w:r>
              <w:rPr>
                <w:rFonts w:ascii="Arial" w:hAnsi="Arial" w:cs="Arial"/>
                <w:b/>
                <w:color w:val="264D74"/>
                <w:sz w:val="20"/>
              </w:rPr>
              <w:t>Response:</w:t>
            </w:r>
            <w:r w:rsidR="00E73C67" w:rsidRPr="0057018B">
              <w:rPr>
                <w:rFonts w:ascii="Arial" w:hAnsi="Arial" w:cs="Arial"/>
                <w:color w:val="264D74"/>
                <w:sz w:val="20"/>
              </w:rPr>
              <w:t xml:space="preserve">. </w:t>
            </w:r>
            <w:r w:rsidR="0080424C" w:rsidRPr="004471DD">
              <w:rPr>
                <w:rFonts w:ascii="Arial" w:hAnsi="Arial" w:cs="Arial"/>
                <w:color w:val="264D74"/>
                <w:sz w:val="20"/>
              </w:rPr>
              <w:t>The SDT will consider whether to change the proposed violation time, implement ACE limits differently in the process, and/or otherwise refine the proposal as it develops its next draft.</w:t>
            </w:r>
            <w:r w:rsidR="0080424C">
              <w:rPr>
                <w:rFonts w:ascii="Arial" w:hAnsi="Arial" w:cs="Arial"/>
                <w:color w:val="264D74"/>
                <w:sz w:val="20"/>
              </w:rPr>
              <w:t xml:space="preserve"> </w:t>
            </w:r>
            <w:r w:rsidR="00001E06" w:rsidRPr="0057018B">
              <w:rPr>
                <w:rFonts w:ascii="Arial" w:hAnsi="Arial" w:cs="Arial"/>
                <w:color w:val="264D74"/>
                <w:sz w:val="20"/>
              </w:rPr>
              <w:t>The SDT</w:t>
            </w:r>
            <w:r w:rsidR="00E73C67" w:rsidRPr="0057018B">
              <w:rPr>
                <w:rFonts w:ascii="Arial" w:hAnsi="Arial" w:cs="Arial"/>
                <w:color w:val="264D74"/>
                <w:sz w:val="20"/>
              </w:rPr>
              <w:t xml:space="preserve"> </w:t>
            </w:r>
            <w:r w:rsidR="002950F3" w:rsidRPr="0057018B">
              <w:rPr>
                <w:rFonts w:ascii="Arial" w:hAnsi="Arial" w:cs="Arial"/>
                <w:color w:val="264D74"/>
                <w:sz w:val="20"/>
              </w:rPr>
              <w:t xml:space="preserve">appreciates your </w:t>
            </w:r>
            <w:r w:rsidR="003F0219" w:rsidRPr="0057018B">
              <w:rPr>
                <w:rFonts w:ascii="Arial" w:hAnsi="Arial" w:cs="Arial"/>
                <w:color w:val="264D74"/>
                <w:sz w:val="20"/>
              </w:rPr>
              <w:t>support</w:t>
            </w:r>
            <w:r w:rsidR="002950F3" w:rsidRPr="0057018B">
              <w:rPr>
                <w:rFonts w:ascii="Arial" w:hAnsi="Arial" w:cs="Arial"/>
                <w:color w:val="264D74"/>
                <w:sz w:val="20"/>
              </w:rPr>
              <w:t xml:space="preserve"> </w:t>
            </w:r>
            <w:r w:rsidR="00F370ED" w:rsidRPr="0057018B">
              <w:rPr>
                <w:rFonts w:ascii="Arial" w:hAnsi="Arial" w:cs="Arial"/>
                <w:color w:val="264D74"/>
                <w:sz w:val="20"/>
              </w:rPr>
              <w:t xml:space="preserve">that </w:t>
            </w:r>
            <w:r w:rsidR="00E73C67" w:rsidRPr="0057018B">
              <w:rPr>
                <w:rFonts w:ascii="Arial" w:hAnsi="Arial" w:cs="Arial"/>
                <w:color w:val="264D74"/>
                <w:sz w:val="20"/>
              </w:rPr>
              <w:t>the proposal will work in a synergistic manner between B</w:t>
            </w:r>
            <w:r w:rsidR="0057018B">
              <w:rPr>
                <w:rFonts w:ascii="Arial" w:hAnsi="Arial" w:cs="Arial"/>
                <w:color w:val="264D74"/>
                <w:sz w:val="20"/>
              </w:rPr>
              <w:t xml:space="preserve">alancing </w:t>
            </w:r>
            <w:r w:rsidR="00E73C67" w:rsidRPr="0057018B">
              <w:rPr>
                <w:rFonts w:ascii="Arial" w:hAnsi="Arial" w:cs="Arial"/>
                <w:color w:val="264D74"/>
                <w:sz w:val="20"/>
              </w:rPr>
              <w:t>A</w:t>
            </w:r>
            <w:r w:rsidR="0057018B">
              <w:rPr>
                <w:rFonts w:ascii="Arial" w:hAnsi="Arial" w:cs="Arial"/>
                <w:color w:val="264D74"/>
                <w:sz w:val="20"/>
              </w:rPr>
              <w:t>uthoritie</w:t>
            </w:r>
            <w:r w:rsidR="00E73C67" w:rsidRPr="0057018B">
              <w:rPr>
                <w:rFonts w:ascii="Arial" w:hAnsi="Arial" w:cs="Arial"/>
                <w:color w:val="264D74"/>
                <w:sz w:val="20"/>
              </w:rPr>
              <w:t>s and other Functional Model entities to limit actual flows caused by non</w:t>
            </w:r>
            <w:r w:rsidR="0057018B">
              <w:rPr>
                <w:rFonts w:ascii="Arial" w:hAnsi="Arial" w:cs="Arial"/>
                <w:color w:val="264D74"/>
                <w:sz w:val="20"/>
              </w:rPr>
              <w:t>-</w:t>
            </w:r>
            <w:r w:rsidR="00E73C67" w:rsidRPr="0057018B">
              <w:rPr>
                <w:rFonts w:ascii="Arial" w:hAnsi="Arial" w:cs="Arial"/>
                <w:color w:val="264D74"/>
                <w:sz w:val="20"/>
              </w:rPr>
              <w:t>zero ACE that aggravate congestion on a flowgate (</w:t>
            </w:r>
            <w:r w:rsidR="004471DD">
              <w:rPr>
                <w:rFonts w:ascii="Arial" w:hAnsi="Arial" w:cs="Arial"/>
                <w:color w:val="264D74"/>
                <w:sz w:val="20"/>
              </w:rPr>
              <w:t>p</w:t>
            </w:r>
            <w:r w:rsidR="00E73C67" w:rsidRPr="0057018B">
              <w:rPr>
                <w:rFonts w:ascii="Arial" w:hAnsi="Arial" w:cs="Arial"/>
                <w:color w:val="264D74"/>
                <w:sz w:val="20"/>
              </w:rPr>
              <w:t>ath).</w:t>
            </w:r>
            <w:r w:rsidR="00E73C67">
              <w:rPr>
                <w:rFonts w:ascii="Arial" w:hAnsi="Arial" w:cs="Arial"/>
                <w:b/>
                <w:color w:val="264D74"/>
                <w:sz w:val="20"/>
              </w:rPr>
              <w:t xml:space="preserve"> </w:t>
            </w:r>
          </w:p>
        </w:tc>
      </w:tr>
      <w:tr w:rsidR="007A1DBA" w:rsidRPr="00FD7B6B" w:rsidTr="00EA78EA">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WECC RC</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vMerge w:val="restart"/>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A TOP that is responsible for a SOL limit violation is responsible to take actions without intentional delay to resolve the SOL. We suggest making the BATL time limit the same limit as the Frequency Trigger Limit 10 minutes, if violating the limit is causing undue burden on the interconnection it should be resolved immediately. A TOP can</w:t>
            </w:r>
            <w:r>
              <w:rPr>
                <w:rFonts w:ascii="Arial" w:hAnsi="Arial" w:cs="Arial"/>
                <w:sz w:val="20"/>
                <w:szCs w:val="20"/>
              </w:rPr>
              <w:t>’</w:t>
            </w:r>
            <w:r w:rsidRPr="00FD7B6B">
              <w:rPr>
                <w:rFonts w:ascii="Arial" w:hAnsi="Arial" w:cs="Arial"/>
                <w:sz w:val="20"/>
                <w:szCs w:val="20"/>
              </w:rPr>
              <w:t xml:space="preserve">t wait to take actions for a SOL violation while a BA waits 15 minutes to get below a BATL. </w:t>
            </w:r>
          </w:p>
        </w:tc>
      </w:tr>
      <w:tr w:rsidR="007A1DBA" w:rsidRPr="00FD7B6B" w:rsidTr="00EA78EA">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Western Electricity Coordinating Council</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vMerge/>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43360E">
        <w:trPr>
          <w:trHeight w:val="20"/>
          <w:jc w:val="center"/>
        </w:trPr>
        <w:tc>
          <w:tcPr>
            <w:tcW w:w="14674" w:type="dxa"/>
            <w:gridSpan w:val="3"/>
          </w:tcPr>
          <w:p w:rsidR="007A1DBA" w:rsidRPr="002C32EC" w:rsidRDefault="005A61F5" w:rsidP="00604B41">
            <w:pPr>
              <w:pStyle w:val="NumberedSteps"/>
              <w:tabs>
                <w:tab w:val="clear" w:pos="360"/>
              </w:tabs>
              <w:spacing w:before="120" w:after="120"/>
              <w:ind w:left="137" w:right="144" w:firstLine="0"/>
            </w:pPr>
            <w:r>
              <w:rPr>
                <w:rFonts w:ascii="Arial" w:hAnsi="Arial" w:cs="Arial"/>
                <w:b/>
                <w:color w:val="264D74"/>
                <w:sz w:val="20"/>
              </w:rPr>
              <w:t xml:space="preserve">Response: </w:t>
            </w:r>
            <w:r w:rsidR="00001E06" w:rsidRPr="004471DD">
              <w:rPr>
                <w:rFonts w:ascii="Arial" w:hAnsi="Arial" w:cs="Arial"/>
                <w:color w:val="264D74"/>
                <w:sz w:val="20"/>
              </w:rPr>
              <w:t>The SDT</w:t>
            </w:r>
            <w:r w:rsidR="00871A0F" w:rsidRPr="004471DD">
              <w:rPr>
                <w:rFonts w:ascii="Arial" w:hAnsi="Arial" w:cs="Arial"/>
                <w:color w:val="264D74"/>
                <w:sz w:val="20"/>
              </w:rPr>
              <w:t xml:space="preserve"> </w:t>
            </w:r>
            <w:r w:rsidR="00C7309C" w:rsidRPr="004471DD">
              <w:rPr>
                <w:rFonts w:ascii="Arial" w:hAnsi="Arial" w:cs="Arial"/>
                <w:color w:val="264D74"/>
                <w:sz w:val="20"/>
              </w:rPr>
              <w:t xml:space="preserve">agrees </w:t>
            </w:r>
            <w:r w:rsidR="0080424C">
              <w:rPr>
                <w:rFonts w:ascii="Arial" w:hAnsi="Arial" w:cs="Arial"/>
                <w:color w:val="264D74"/>
                <w:sz w:val="20"/>
              </w:rPr>
              <w:t xml:space="preserve">that </w:t>
            </w:r>
            <w:r w:rsidR="004471DD">
              <w:rPr>
                <w:rFonts w:ascii="Arial" w:hAnsi="Arial" w:cs="Arial"/>
                <w:color w:val="264D74"/>
                <w:sz w:val="20"/>
              </w:rPr>
              <w:t>Transmission Operators</w:t>
            </w:r>
            <w:r w:rsidR="00C7309C" w:rsidRPr="004471DD">
              <w:rPr>
                <w:rFonts w:ascii="Arial" w:hAnsi="Arial" w:cs="Arial"/>
                <w:color w:val="264D74"/>
                <w:sz w:val="20"/>
              </w:rPr>
              <w:t xml:space="preserve"> must </w:t>
            </w:r>
            <w:r w:rsidR="00B70602" w:rsidRPr="004471DD">
              <w:rPr>
                <w:rFonts w:ascii="Arial" w:hAnsi="Arial" w:cs="Arial"/>
                <w:color w:val="264D74"/>
                <w:sz w:val="20"/>
              </w:rPr>
              <w:t>initiate</w:t>
            </w:r>
            <w:r w:rsidR="00C7309C" w:rsidRPr="004471DD">
              <w:rPr>
                <w:rFonts w:ascii="Arial" w:hAnsi="Arial" w:cs="Arial"/>
                <w:color w:val="264D74"/>
                <w:sz w:val="20"/>
              </w:rPr>
              <w:t xml:space="preserve"> actions without intentional time delay to resolve IROL and SOL </w:t>
            </w:r>
            <w:r w:rsidR="008C6062" w:rsidRPr="004471DD">
              <w:rPr>
                <w:rFonts w:ascii="Arial" w:hAnsi="Arial" w:cs="Arial"/>
                <w:color w:val="264D74"/>
                <w:sz w:val="20"/>
              </w:rPr>
              <w:t xml:space="preserve">concerns. </w:t>
            </w:r>
            <w:r w:rsidR="005938A1" w:rsidRPr="004471DD">
              <w:rPr>
                <w:rFonts w:ascii="Arial" w:hAnsi="Arial" w:cs="Arial"/>
                <w:color w:val="264D74"/>
                <w:sz w:val="20"/>
              </w:rPr>
              <w:t xml:space="preserve">The SDT will consider whether to change the proposed violation time, implement </w:t>
            </w:r>
            <w:r w:rsidR="005129EB" w:rsidRPr="004471DD">
              <w:rPr>
                <w:rFonts w:ascii="Arial" w:hAnsi="Arial" w:cs="Arial"/>
                <w:color w:val="264D74"/>
                <w:sz w:val="20"/>
              </w:rPr>
              <w:t>ACE limits differently in the process</w:t>
            </w:r>
            <w:r w:rsidR="005938A1" w:rsidRPr="004471DD">
              <w:rPr>
                <w:rFonts w:ascii="Arial" w:hAnsi="Arial" w:cs="Arial"/>
                <w:color w:val="264D74"/>
                <w:sz w:val="20"/>
              </w:rPr>
              <w:t xml:space="preserve">, and/or otherwise refine the proposal as it develops its next draft. </w:t>
            </w:r>
            <w:r w:rsidR="00B70602" w:rsidRPr="004471DD">
              <w:rPr>
                <w:rFonts w:ascii="Arial" w:hAnsi="Arial" w:cs="Arial"/>
                <w:color w:val="264D74"/>
                <w:sz w:val="20"/>
              </w:rPr>
              <w:t xml:space="preserve">The SDT </w:t>
            </w:r>
            <w:r w:rsidR="0039362C" w:rsidRPr="004471DD">
              <w:rPr>
                <w:rFonts w:ascii="Arial" w:hAnsi="Arial" w:cs="Arial"/>
                <w:color w:val="264D74"/>
                <w:sz w:val="20"/>
              </w:rPr>
              <w:t xml:space="preserve">intends for </w:t>
            </w:r>
            <w:r w:rsidR="004471DD">
              <w:rPr>
                <w:rFonts w:ascii="Arial" w:hAnsi="Arial" w:cs="Arial"/>
                <w:color w:val="264D74"/>
                <w:sz w:val="20"/>
              </w:rPr>
              <w:t>Balancing Authorit</w:t>
            </w:r>
            <w:r w:rsidR="00FC2B70">
              <w:rPr>
                <w:rFonts w:ascii="Arial" w:hAnsi="Arial" w:cs="Arial"/>
                <w:color w:val="264D74"/>
                <w:sz w:val="20"/>
              </w:rPr>
              <w:t>ie</w:t>
            </w:r>
            <w:r w:rsidR="004471DD">
              <w:rPr>
                <w:rFonts w:ascii="Arial" w:hAnsi="Arial" w:cs="Arial"/>
                <w:color w:val="264D74"/>
                <w:sz w:val="20"/>
              </w:rPr>
              <w:t>s</w:t>
            </w:r>
            <w:r w:rsidR="0039362C" w:rsidRPr="004471DD">
              <w:rPr>
                <w:rFonts w:ascii="Arial" w:hAnsi="Arial" w:cs="Arial"/>
                <w:color w:val="264D74"/>
                <w:sz w:val="20"/>
              </w:rPr>
              <w:t xml:space="preserve"> to initiate </w:t>
            </w:r>
            <w:r w:rsidR="00A11022" w:rsidRPr="004471DD">
              <w:rPr>
                <w:rFonts w:ascii="Arial" w:hAnsi="Arial" w:cs="Arial"/>
                <w:color w:val="264D74"/>
                <w:sz w:val="20"/>
              </w:rPr>
              <w:t xml:space="preserve">timely </w:t>
            </w:r>
            <w:r w:rsidR="0039362C" w:rsidRPr="004471DD">
              <w:rPr>
                <w:rFonts w:ascii="Arial" w:hAnsi="Arial" w:cs="Arial"/>
                <w:color w:val="264D74"/>
                <w:sz w:val="20"/>
              </w:rPr>
              <w:t xml:space="preserve">actions to mitigate exceeding either </w:t>
            </w:r>
            <w:r w:rsidR="004471DD" w:rsidRPr="004471DD">
              <w:rPr>
                <w:rFonts w:ascii="Arial" w:hAnsi="Arial" w:cs="Arial"/>
                <w:color w:val="215868" w:themeColor="accent5" w:themeShade="80"/>
              </w:rPr>
              <w:t>Balancing Authority Area Control Error Limit</w:t>
            </w:r>
            <w:r w:rsidR="004471DD" w:rsidRPr="00FF3E69">
              <w:rPr>
                <w:rFonts w:ascii="Arial" w:hAnsi="Arial" w:cs="Arial"/>
                <w:b/>
              </w:rPr>
              <w:t xml:space="preserve"> </w:t>
            </w:r>
            <w:r w:rsidR="004471DD">
              <w:rPr>
                <w:rFonts w:ascii="Arial" w:hAnsi="Arial" w:cs="Arial"/>
                <w:b/>
              </w:rPr>
              <w:t xml:space="preserve"> </w:t>
            </w:r>
            <w:r w:rsidR="004471DD" w:rsidRPr="004471DD">
              <w:rPr>
                <w:rFonts w:ascii="Arial" w:hAnsi="Arial" w:cs="Arial"/>
              </w:rPr>
              <w:t>(</w:t>
            </w:r>
            <w:r w:rsidR="0039362C" w:rsidRPr="004471DD">
              <w:rPr>
                <w:rFonts w:ascii="Arial" w:hAnsi="Arial" w:cs="Arial"/>
                <w:color w:val="264D74"/>
                <w:sz w:val="20"/>
              </w:rPr>
              <w:t>BAAL</w:t>
            </w:r>
            <w:r w:rsidR="004471DD">
              <w:rPr>
                <w:rFonts w:ascii="Arial" w:hAnsi="Arial" w:cs="Arial"/>
                <w:color w:val="264D74"/>
                <w:sz w:val="20"/>
              </w:rPr>
              <w:t>)</w:t>
            </w:r>
            <w:r w:rsidR="0039362C" w:rsidRPr="004471DD">
              <w:rPr>
                <w:rFonts w:ascii="Arial" w:hAnsi="Arial" w:cs="Arial"/>
                <w:color w:val="264D74"/>
                <w:sz w:val="20"/>
              </w:rPr>
              <w:t xml:space="preserve"> and/or BATLs, but </w:t>
            </w:r>
            <w:r w:rsidR="00A11022" w:rsidRPr="004471DD">
              <w:rPr>
                <w:rFonts w:ascii="Arial" w:hAnsi="Arial" w:cs="Arial"/>
                <w:color w:val="264D74"/>
                <w:sz w:val="20"/>
              </w:rPr>
              <w:t xml:space="preserve">the SDT </w:t>
            </w:r>
            <w:r w:rsidR="0039362C" w:rsidRPr="004471DD">
              <w:rPr>
                <w:rFonts w:ascii="Arial" w:hAnsi="Arial" w:cs="Arial"/>
                <w:color w:val="264D74"/>
                <w:sz w:val="20"/>
              </w:rPr>
              <w:t xml:space="preserve">recognizes that </w:t>
            </w:r>
            <w:r w:rsidR="003F0219" w:rsidRPr="004471DD">
              <w:rPr>
                <w:rFonts w:ascii="Arial" w:hAnsi="Arial" w:cs="Arial"/>
                <w:color w:val="264D74"/>
                <w:sz w:val="20"/>
              </w:rPr>
              <w:t xml:space="preserve">mitigating </w:t>
            </w:r>
            <w:r w:rsidR="0039362C" w:rsidRPr="004471DD">
              <w:rPr>
                <w:rFonts w:ascii="Arial" w:hAnsi="Arial" w:cs="Arial"/>
                <w:color w:val="264D74"/>
                <w:sz w:val="20"/>
              </w:rPr>
              <w:t xml:space="preserve">actions cannot be made effective immediately, just as IROL and SOL provide for a </w:t>
            </w:r>
            <w:r w:rsidR="004471DD">
              <w:rPr>
                <w:rFonts w:ascii="Arial" w:hAnsi="Arial" w:cs="Arial"/>
                <w:color w:val="264D74"/>
                <w:sz w:val="20"/>
              </w:rPr>
              <w:t>Transmission Operator</w:t>
            </w:r>
            <w:r w:rsidR="0039362C" w:rsidRPr="004471DD">
              <w:rPr>
                <w:rFonts w:ascii="Arial" w:hAnsi="Arial" w:cs="Arial"/>
                <w:color w:val="264D74"/>
                <w:sz w:val="20"/>
              </w:rPr>
              <w:t xml:space="preserve"> to exceed </w:t>
            </w:r>
            <w:r w:rsidR="00A11022" w:rsidRPr="004471DD">
              <w:rPr>
                <w:rFonts w:ascii="Arial" w:hAnsi="Arial" w:cs="Arial"/>
                <w:color w:val="264D74"/>
                <w:sz w:val="20"/>
              </w:rPr>
              <w:t xml:space="preserve">those limits for </w:t>
            </w:r>
            <w:r w:rsidR="0039362C" w:rsidRPr="004471DD">
              <w:rPr>
                <w:rFonts w:ascii="Arial" w:hAnsi="Arial" w:cs="Arial"/>
                <w:color w:val="264D74"/>
                <w:sz w:val="20"/>
              </w:rPr>
              <w:t xml:space="preserve">a </w:t>
            </w:r>
            <w:r w:rsidR="00A11022" w:rsidRPr="004471DD">
              <w:rPr>
                <w:rFonts w:ascii="Arial" w:hAnsi="Arial" w:cs="Arial"/>
                <w:color w:val="264D74"/>
                <w:sz w:val="20"/>
              </w:rPr>
              <w:t>time (T</w:t>
            </w:r>
            <w:r w:rsidR="00A11022" w:rsidRPr="004471DD">
              <w:rPr>
                <w:rFonts w:ascii="Arial" w:hAnsi="Arial" w:cs="Arial"/>
                <w:color w:val="264D74"/>
                <w:sz w:val="20"/>
                <w:vertAlign w:val="subscript"/>
              </w:rPr>
              <w:t>v</w:t>
            </w:r>
            <w:r w:rsidR="00A11022" w:rsidRPr="004471DD">
              <w:rPr>
                <w:rFonts w:ascii="Arial" w:hAnsi="Arial" w:cs="Arial"/>
                <w:color w:val="264D74"/>
                <w:sz w:val="20"/>
              </w:rPr>
              <w:t xml:space="preserve">) before </w:t>
            </w:r>
            <w:r w:rsidR="00F370ED" w:rsidRPr="004471DD">
              <w:rPr>
                <w:rFonts w:ascii="Arial" w:hAnsi="Arial" w:cs="Arial"/>
                <w:color w:val="264D74"/>
                <w:sz w:val="20"/>
              </w:rPr>
              <w:t>incurring</w:t>
            </w:r>
            <w:r w:rsidR="00A11022" w:rsidRPr="004471DD">
              <w:rPr>
                <w:rFonts w:ascii="Arial" w:hAnsi="Arial" w:cs="Arial"/>
                <w:color w:val="264D74"/>
                <w:sz w:val="20"/>
              </w:rPr>
              <w:t xml:space="preserve"> a violation</w:t>
            </w:r>
            <w:r w:rsidR="003F0219" w:rsidRPr="004471DD">
              <w:rPr>
                <w:rFonts w:ascii="Arial" w:hAnsi="Arial" w:cs="Arial"/>
                <w:color w:val="264D74"/>
                <w:sz w:val="20"/>
              </w:rPr>
              <w:t xml:space="preserve"> to allow time to effectuate mitigating actions</w:t>
            </w:r>
            <w:r w:rsidR="00A11022" w:rsidRPr="004471DD">
              <w:rPr>
                <w:rFonts w:ascii="Arial" w:hAnsi="Arial" w:cs="Arial"/>
                <w:color w:val="264D74"/>
                <w:sz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East Kentucky Power Cooperative</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Allowing 5 minutes for the System Operator to recognize that there is a persistent problem that requires action is sufficient.  However, some actions the SO could take would require longer than 10 minutes </w:t>
            </w:r>
            <w:proofErr w:type="gramStart"/>
            <w:r w:rsidRPr="00FD7B6B">
              <w:rPr>
                <w:rFonts w:ascii="Arial" w:hAnsi="Arial" w:cs="Arial"/>
                <w:sz w:val="20"/>
                <w:szCs w:val="20"/>
              </w:rPr>
              <w:t>to effectuate</w:t>
            </w:r>
            <w:proofErr w:type="gramEnd"/>
            <w:r w:rsidRPr="00FD7B6B">
              <w:rPr>
                <w:rFonts w:ascii="Arial" w:hAnsi="Arial" w:cs="Arial"/>
                <w:sz w:val="20"/>
                <w:szCs w:val="20"/>
              </w:rPr>
              <w:t xml:space="preserve">.  For example, if additional generation from an off-line combustion turbine is needed to reduce the </w:t>
            </w:r>
            <w:r w:rsidRPr="00FD7B6B">
              <w:rPr>
                <w:rFonts w:ascii="Arial" w:hAnsi="Arial" w:cs="Arial"/>
                <w:sz w:val="20"/>
                <w:szCs w:val="20"/>
              </w:rPr>
              <w:lastRenderedPageBreak/>
              <w:t>ACE to within the BATL, it may take more than 10 minutes to bring on and get loaded.</w:t>
            </w:r>
          </w:p>
        </w:tc>
      </w:tr>
      <w:tr w:rsidR="007A1DBA" w:rsidRPr="00FD7B6B" w:rsidTr="0043360E">
        <w:trPr>
          <w:trHeight w:val="20"/>
          <w:jc w:val="center"/>
        </w:trPr>
        <w:tc>
          <w:tcPr>
            <w:tcW w:w="14674" w:type="dxa"/>
            <w:gridSpan w:val="3"/>
          </w:tcPr>
          <w:p w:rsidR="007A1DBA" w:rsidRPr="002C32EC" w:rsidRDefault="005A61F5" w:rsidP="000D154E">
            <w:pPr>
              <w:pStyle w:val="NumberedSteps"/>
              <w:tabs>
                <w:tab w:val="clear" w:pos="360"/>
              </w:tabs>
              <w:spacing w:before="120" w:after="120"/>
              <w:ind w:left="144" w:right="144" w:firstLine="0"/>
            </w:pPr>
            <w:r>
              <w:rPr>
                <w:rFonts w:ascii="Arial" w:hAnsi="Arial" w:cs="Arial"/>
                <w:b/>
                <w:color w:val="264D74"/>
                <w:sz w:val="20"/>
              </w:rPr>
              <w:lastRenderedPageBreak/>
              <w:t xml:space="preserve">Response: </w:t>
            </w:r>
            <w:r w:rsidR="00001E06" w:rsidRPr="004471DD">
              <w:rPr>
                <w:rFonts w:ascii="Arial" w:hAnsi="Arial" w:cs="Arial"/>
                <w:color w:val="264D74"/>
                <w:sz w:val="20"/>
              </w:rPr>
              <w:t>The SDT</w:t>
            </w:r>
            <w:r w:rsidR="00D15293" w:rsidRPr="004471DD">
              <w:rPr>
                <w:rFonts w:ascii="Arial" w:hAnsi="Arial" w:cs="Arial"/>
                <w:color w:val="264D74"/>
                <w:sz w:val="20"/>
              </w:rPr>
              <w:t xml:space="preserve"> </w:t>
            </w:r>
            <w:r w:rsidR="00EE2D19" w:rsidRPr="004471DD">
              <w:rPr>
                <w:rFonts w:ascii="Arial" w:hAnsi="Arial" w:cs="Arial"/>
                <w:color w:val="264D74"/>
                <w:sz w:val="20"/>
              </w:rPr>
              <w:t xml:space="preserve">appreciates your support of the concept of providing entities time to recognize persistent problems. The SDT will consider whether to change the proposed violation time, implement </w:t>
            </w:r>
            <w:r w:rsidR="005129EB" w:rsidRPr="004471DD">
              <w:rPr>
                <w:rFonts w:ascii="Arial" w:hAnsi="Arial" w:cs="Arial"/>
                <w:color w:val="264D74"/>
                <w:sz w:val="20"/>
              </w:rPr>
              <w:t>ACE limits differently in the process</w:t>
            </w:r>
            <w:r w:rsidR="00EE2D19" w:rsidRPr="004471DD">
              <w:rPr>
                <w:rFonts w:ascii="Arial" w:hAnsi="Arial" w:cs="Arial"/>
                <w:color w:val="264D74"/>
                <w:sz w:val="20"/>
              </w:rPr>
              <w:t>, and/or otherwise refine the proposal as it develops its next draft. The SDT intends for B</w:t>
            </w:r>
            <w:r w:rsidR="004471DD">
              <w:rPr>
                <w:rFonts w:ascii="Arial" w:hAnsi="Arial" w:cs="Arial"/>
                <w:color w:val="264D74"/>
                <w:sz w:val="20"/>
              </w:rPr>
              <w:t>alancing Authorit</w:t>
            </w:r>
            <w:r w:rsidR="000D154E">
              <w:rPr>
                <w:rFonts w:ascii="Arial" w:hAnsi="Arial" w:cs="Arial"/>
                <w:color w:val="264D74"/>
                <w:sz w:val="20"/>
              </w:rPr>
              <w:t>ie</w:t>
            </w:r>
            <w:r w:rsidR="004471DD">
              <w:rPr>
                <w:rFonts w:ascii="Arial" w:hAnsi="Arial" w:cs="Arial"/>
                <w:color w:val="264D74"/>
                <w:sz w:val="20"/>
              </w:rPr>
              <w:t>s</w:t>
            </w:r>
            <w:r w:rsidR="00EE2D19" w:rsidRPr="004471DD">
              <w:rPr>
                <w:rFonts w:ascii="Arial" w:hAnsi="Arial" w:cs="Arial"/>
                <w:color w:val="264D74"/>
                <w:sz w:val="20"/>
              </w:rPr>
              <w:t xml:space="preserve"> to initiate timely actions to mitigate exceeding either BAAL and/or BATLs, but the SDT recognizes that actions cannot be made effective immediately. </w:t>
            </w:r>
            <w:r w:rsidR="00751EC9" w:rsidRPr="004471DD">
              <w:rPr>
                <w:rFonts w:ascii="Arial" w:hAnsi="Arial" w:cs="Arial"/>
                <w:color w:val="264D74"/>
                <w:sz w:val="20"/>
              </w:rPr>
              <w:t xml:space="preserve">The SDT will continue to consider this issue as it refines its proposal.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Duke Energy</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Our answer is actually "yes and no". We would note that the proposal is not technically-based, and our answer is dependent upon whether the limits developed properly consider the operating range needed of the balancing authority to manage all changes within its system that should be considered in the planning and operation of the system.</w:t>
            </w:r>
          </w:p>
        </w:tc>
      </w:tr>
      <w:tr w:rsidR="007A047D" w:rsidRPr="00FD7B6B" w:rsidTr="00367DBD">
        <w:trPr>
          <w:trHeight w:val="20"/>
          <w:jc w:val="center"/>
        </w:trPr>
        <w:tc>
          <w:tcPr>
            <w:tcW w:w="3291" w:type="dxa"/>
          </w:tcPr>
          <w:p w:rsidR="007A047D" w:rsidRPr="00FD7B6B" w:rsidRDefault="007A047D" w:rsidP="00367DBD">
            <w:pPr>
              <w:spacing w:before="120" w:after="120"/>
              <w:ind w:left="144" w:right="144"/>
              <w:rPr>
                <w:rFonts w:ascii="Arial" w:hAnsi="Arial" w:cs="Arial"/>
                <w:sz w:val="20"/>
                <w:szCs w:val="20"/>
              </w:rPr>
            </w:pPr>
            <w:r w:rsidRPr="00FD7B6B">
              <w:rPr>
                <w:rFonts w:ascii="Arial" w:hAnsi="Arial" w:cs="Arial"/>
                <w:sz w:val="20"/>
                <w:szCs w:val="20"/>
              </w:rPr>
              <w:t>Midwest ISO Standards Collaborators</w:t>
            </w:r>
          </w:p>
        </w:tc>
        <w:tc>
          <w:tcPr>
            <w:tcW w:w="1346" w:type="dxa"/>
            <w:noWrap/>
            <w:tcMar>
              <w:top w:w="12" w:type="dxa"/>
              <w:left w:w="12" w:type="dxa"/>
              <w:bottom w:w="0" w:type="dxa"/>
              <w:right w:w="12" w:type="dxa"/>
            </w:tcMar>
          </w:tcPr>
          <w:p w:rsidR="007A047D" w:rsidRPr="00FD7B6B" w:rsidRDefault="007A047D" w:rsidP="00367DBD">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047D" w:rsidRPr="00FD7B6B" w:rsidRDefault="007A047D" w:rsidP="00367DBD">
            <w:pPr>
              <w:spacing w:before="120" w:after="120"/>
              <w:ind w:left="144" w:right="144"/>
              <w:rPr>
                <w:rFonts w:ascii="Arial" w:hAnsi="Arial" w:cs="Arial"/>
                <w:sz w:val="20"/>
                <w:szCs w:val="20"/>
              </w:rPr>
            </w:pPr>
            <w:r w:rsidRPr="00FD7B6B">
              <w:rPr>
                <w:rFonts w:ascii="Arial" w:hAnsi="Arial" w:cs="Arial"/>
                <w:sz w:val="20"/>
                <w:szCs w:val="20"/>
              </w:rPr>
              <w:t xml:space="preserve">We would note that the proposal is not technically-based, and our answer is dependent upon whether the limits developed properly consider the operating range needed of the balancing authority to manage all changes within its system that should be considered in the planning and operation of the system. </w:t>
            </w:r>
          </w:p>
        </w:tc>
      </w:tr>
      <w:tr w:rsidR="007A1DBA" w:rsidRPr="00FD7B6B" w:rsidTr="0043360E">
        <w:trPr>
          <w:trHeight w:val="20"/>
          <w:jc w:val="center"/>
        </w:trPr>
        <w:tc>
          <w:tcPr>
            <w:tcW w:w="14674" w:type="dxa"/>
            <w:gridSpan w:val="3"/>
          </w:tcPr>
          <w:p w:rsidR="007A1DBA" w:rsidRPr="002C32EC" w:rsidRDefault="00802996" w:rsidP="00FE1B0D">
            <w:pPr>
              <w:pStyle w:val="NumberedSteps"/>
              <w:tabs>
                <w:tab w:val="clear" w:pos="360"/>
              </w:tabs>
              <w:spacing w:before="120" w:after="120"/>
              <w:ind w:left="144" w:right="144" w:firstLine="0"/>
            </w:pPr>
            <w:r>
              <w:rPr>
                <w:rFonts w:ascii="Arial" w:hAnsi="Arial" w:cs="Arial"/>
                <w:b/>
                <w:color w:val="264D74"/>
                <w:sz w:val="20"/>
              </w:rPr>
              <w:t xml:space="preserve">Response: </w:t>
            </w:r>
            <w:r w:rsidR="00001E06" w:rsidRPr="004471DD">
              <w:rPr>
                <w:rFonts w:ascii="Arial" w:hAnsi="Arial" w:cs="Arial"/>
                <w:color w:val="264D74"/>
                <w:sz w:val="20"/>
              </w:rPr>
              <w:t>The SDT</w:t>
            </w:r>
            <w:r w:rsidR="00D15293" w:rsidRPr="004471DD">
              <w:rPr>
                <w:rFonts w:ascii="Arial" w:hAnsi="Arial" w:cs="Arial"/>
                <w:color w:val="264D74"/>
                <w:sz w:val="20"/>
              </w:rPr>
              <w:t xml:space="preserve"> </w:t>
            </w:r>
            <w:r w:rsidR="002E4611" w:rsidRPr="004471DD">
              <w:rPr>
                <w:rFonts w:ascii="Arial" w:hAnsi="Arial" w:cs="Arial"/>
                <w:color w:val="264D74"/>
                <w:sz w:val="20"/>
              </w:rPr>
              <w:t>recognizes that a T</w:t>
            </w:r>
            <w:r w:rsidR="002E4611" w:rsidRPr="004471DD">
              <w:rPr>
                <w:rFonts w:ascii="Arial" w:hAnsi="Arial" w:cs="Arial"/>
                <w:color w:val="264D74"/>
                <w:sz w:val="20"/>
                <w:vertAlign w:val="subscript"/>
              </w:rPr>
              <w:t>v</w:t>
            </w:r>
            <w:r w:rsidR="002E4611" w:rsidRPr="004471DD">
              <w:rPr>
                <w:rFonts w:ascii="Arial" w:hAnsi="Arial" w:cs="Arial"/>
                <w:color w:val="264D74"/>
                <w:sz w:val="20"/>
              </w:rPr>
              <w:t xml:space="preserve"> for this limit is </w:t>
            </w:r>
            <w:r w:rsidR="002E4611" w:rsidRPr="00FB3585">
              <w:rPr>
                <w:rFonts w:ascii="Arial" w:hAnsi="Arial" w:cs="Arial"/>
                <w:color w:val="264D74"/>
                <w:sz w:val="20"/>
              </w:rPr>
              <w:t xml:space="preserve">not </w:t>
            </w:r>
            <w:r w:rsidR="001871C0" w:rsidRPr="00FB3585">
              <w:rPr>
                <w:rFonts w:ascii="Arial" w:hAnsi="Arial" w:cs="Arial"/>
                <w:color w:val="264D74"/>
                <w:sz w:val="20"/>
              </w:rPr>
              <w:t xml:space="preserve">yet </w:t>
            </w:r>
            <w:r w:rsidR="002E4611" w:rsidRPr="00FB3585">
              <w:rPr>
                <w:rFonts w:ascii="Arial" w:hAnsi="Arial" w:cs="Arial"/>
                <w:color w:val="264D74"/>
                <w:sz w:val="20"/>
              </w:rPr>
              <w:t>technically justified</w:t>
            </w:r>
            <w:r w:rsidR="002E4611" w:rsidRPr="004471DD">
              <w:rPr>
                <w:rFonts w:ascii="Arial" w:hAnsi="Arial" w:cs="Arial"/>
                <w:color w:val="264D74"/>
                <w:sz w:val="20"/>
              </w:rPr>
              <w:t xml:space="preserve">. </w:t>
            </w:r>
            <w:r w:rsidR="001871C0">
              <w:rPr>
                <w:rFonts w:ascii="Arial" w:hAnsi="Arial" w:cs="Arial"/>
                <w:color w:val="264D74"/>
                <w:sz w:val="20"/>
              </w:rPr>
              <w:t xml:space="preserve">The SDT will continue to </w:t>
            </w:r>
            <w:r w:rsidR="00FE1B0D">
              <w:rPr>
                <w:rFonts w:ascii="Arial" w:hAnsi="Arial" w:cs="Arial"/>
                <w:color w:val="264D74"/>
                <w:sz w:val="20"/>
              </w:rPr>
              <w:t>develop consensus on T</w:t>
            </w:r>
            <w:r w:rsidR="00FE1B0D" w:rsidRPr="00FE1B0D">
              <w:rPr>
                <w:rFonts w:ascii="Arial" w:hAnsi="Arial" w:cs="Arial"/>
                <w:color w:val="264D74"/>
                <w:sz w:val="20"/>
                <w:vertAlign w:val="subscript"/>
              </w:rPr>
              <w:t>v</w:t>
            </w:r>
            <w:r w:rsidR="001871C0">
              <w:rPr>
                <w:rFonts w:ascii="Arial" w:hAnsi="Arial" w:cs="Arial"/>
                <w:color w:val="264D74"/>
                <w:sz w:val="20"/>
              </w:rPr>
              <w:t xml:space="preserve"> based on future comments from industry similar to the consensus gained on other timing thresholds. </w:t>
            </w:r>
            <w:r w:rsidR="00635F06" w:rsidRPr="004471DD">
              <w:rPr>
                <w:rFonts w:ascii="Arial" w:hAnsi="Arial" w:cs="Arial"/>
                <w:color w:val="264D74"/>
                <w:sz w:val="20"/>
              </w:rPr>
              <w:t xml:space="preserve">The SDT will consider whether to change the proposed violation time, implement </w:t>
            </w:r>
            <w:r w:rsidR="005129EB" w:rsidRPr="004471DD">
              <w:rPr>
                <w:rFonts w:ascii="Arial" w:hAnsi="Arial" w:cs="Arial"/>
                <w:color w:val="264D74"/>
                <w:sz w:val="20"/>
              </w:rPr>
              <w:t>ACE limits differently in the process</w:t>
            </w:r>
            <w:r w:rsidR="00635F06" w:rsidRPr="004471DD">
              <w:rPr>
                <w:rFonts w:ascii="Arial" w:hAnsi="Arial" w:cs="Arial"/>
                <w:color w:val="264D74"/>
                <w:sz w:val="20"/>
              </w:rPr>
              <w:t>, and/or otherwise refine the proposal as it develops its next draft. The SDT intends for B</w:t>
            </w:r>
            <w:r w:rsidR="004471DD">
              <w:rPr>
                <w:rFonts w:ascii="Arial" w:hAnsi="Arial" w:cs="Arial"/>
                <w:color w:val="264D74"/>
                <w:sz w:val="20"/>
              </w:rPr>
              <w:t>alancing Authorit</w:t>
            </w:r>
            <w:r w:rsidR="000D154E">
              <w:rPr>
                <w:rFonts w:ascii="Arial" w:hAnsi="Arial" w:cs="Arial"/>
                <w:color w:val="264D74"/>
                <w:sz w:val="20"/>
              </w:rPr>
              <w:t>ie</w:t>
            </w:r>
            <w:r w:rsidR="004471DD">
              <w:rPr>
                <w:rFonts w:ascii="Arial" w:hAnsi="Arial" w:cs="Arial"/>
                <w:color w:val="264D74"/>
                <w:sz w:val="20"/>
              </w:rPr>
              <w:t>s</w:t>
            </w:r>
            <w:r w:rsidR="00635F06" w:rsidRPr="004471DD">
              <w:rPr>
                <w:rFonts w:ascii="Arial" w:hAnsi="Arial" w:cs="Arial"/>
                <w:color w:val="264D74"/>
                <w:sz w:val="20"/>
              </w:rPr>
              <w:t xml:space="preserve"> to initiate timely actions to mitigate exceeding either BAAL and/or BATLs, but the SDT recognizes that actions cannot be made effective immediately. </w:t>
            </w:r>
            <w:r w:rsidR="00A5387F" w:rsidRPr="004471DD">
              <w:rPr>
                <w:rFonts w:ascii="Arial" w:hAnsi="Arial" w:cs="Arial"/>
                <w:color w:val="264D74"/>
                <w:sz w:val="20"/>
              </w:rPr>
              <w:t>The SDT suggests monitoring operation during field trials to gather additional information regarding this T</w:t>
            </w:r>
            <w:r w:rsidR="00A5387F" w:rsidRPr="004471DD">
              <w:rPr>
                <w:rFonts w:ascii="Arial" w:hAnsi="Arial" w:cs="Arial"/>
                <w:color w:val="264D74"/>
                <w:sz w:val="20"/>
                <w:vertAlign w:val="subscript"/>
              </w:rPr>
              <w:t>v</w:t>
            </w:r>
            <w:r w:rsidR="00A5387F" w:rsidRPr="004471DD">
              <w:rPr>
                <w:rFonts w:ascii="Arial" w:hAnsi="Arial" w:cs="Arial"/>
                <w:color w:val="264D74"/>
                <w:sz w:val="20"/>
              </w:rPr>
              <w:t>.</w:t>
            </w:r>
            <w:r w:rsidR="00A5387F">
              <w:rPr>
                <w:rFonts w:ascii="Arial" w:hAnsi="Arial" w:cs="Arial"/>
                <w:b/>
                <w:color w:val="264D74"/>
                <w:sz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Northeast Power Coordinating Council</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See comments to Question 5.</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E.ON U.S.</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See response to Question 5</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American Electric Power (AEP)</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See the comments under number 5</w:t>
            </w:r>
          </w:p>
        </w:tc>
      </w:tr>
      <w:tr w:rsidR="007A1DBA" w:rsidRPr="00FD7B6B" w:rsidTr="0043360E">
        <w:trPr>
          <w:trHeight w:val="20"/>
          <w:jc w:val="center"/>
        </w:trPr>
        <w:tc>
          <w:tcPr>
            <w:tcW w:w="14674" w:type="dxa"/>
            <w:gridSpan w:val="3"/>
          </w:tcPr>
          <w:p w:rsidR="007A1DBA" w:rsidRPr="002C32EC" w:rsidRDefault="007A1DBA" w:rsidP="00D172D9">
            <w:pPr>
              <w:pStyle w:val="NumberedSteps"/>
              <w:tabs>
                <w:tab w:val="clear" w:pos="360"/>
              </w:tabs>
              <w:spacing w:before="120" w:after="120"/>
              <w:ind w:left="144" w:right="144" w:firstLine="0"/>
            </w:pPr>
            <w:r w:rsidRPr="00A35591">
              <w:rPr>
                <w:rFonts w:ascii="Arial" w:hAnsi="Arial" w:cs="Arial"/>
                <w:b/>
                <w:color w:val="264D74"/>
                <w:sz w:val="20"/>
              </w:rPr>
              <w:t>Response:</w:t>
            </w:r>
            <w:r w:rsidR="007D2525">
              <w:rPr>
                <w:rFonts w:ascii="Arial" w:hAnsi="Arial" w:cs="Arial"/>
                <w:b/>
                <w:color w:val="264D74"/>
                <w:sz w:val="20"/>
              </w:rPr>
              <w:t xml:space="preserve"> </w:t>
            </w:r>
            <w:r w:rsidR="007D2525" w:rsidRPr="004471DD">
              <w:rPr>
                <w:rFonts w:ascii="Arial" w:hAnsi="Arial" w:cs="Arial"/>
                <w:color w:val="264D74"/>
                <w:sz w:val="20"/>
              </w:rPr>
              <w:t>Please refer to response to comments in Question 5.</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Bonneville Power Administration</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The answer would be yes if the associated implementation of BATL were at 90% or below.  TOPs are responsible for keeping the IROL/SOL for going over the limit, not just mitigating once it goes over the limit.</w:t>
            </w:r>
          </w:p>
        </w:tc>
      </w:tr>
      <w:tr w:rsidR="007A1DBA" w:rsidRPr="00FD7B6B" w:rsidTr="0043360E">
        <w:trPr>
          <w:trHeight w:val="20"/>
          <w:jc w:val="center"/>
        </w:trPr>
        <w:tc>
          <w:tcPr>
            <w:tcW w:w="14674" w:type="dxa"/>
            <w:gridSpan w:val="3"/>
          </w:tcPr>
          <w:p w:rsidR="007A1DBA" w:rsidRPr="002C32EC" w:rsidRDefault="005A61F5" w:rsidP="000D154E">
            <w:pPr>
              <w:pStyle w:val="NumberedSteps"/>
              <w:tabs>
                <w:tab w:val="clear" w:pos="360"/>
              </w:tabs>
              <w:spacing w:before="120" w:after="120"/>
              <w:ind w:left="144" w:right="144" w:firstLine="0"/>
            </w:pPr>
            <w:r>
              <w:rPr>
                <w:rFonts w:ascii="Arial" w:hAnsi="Arial" w:cs="Arial"/>
                <w:b/>
                <w:color w:val="264D74"/>
                <w:sz w:val="20"/>
              </w:rPr>
              <w:t xml:space="preserve">Response: </w:t>
            </w:r>
            <w:r w:rsidR="00DD398C" w:rsidRPr="004471DD">
              <w:rPr>
                <w:rFonts w:ascii="Arial" w:hAnsi="Arial" w:cs="Arial"/>
                <w:color w:val="264D74"/>
                <w:sz w:val="20"/>
              </w:rPr>
              <w:t>The SDT agrees T</w:t>
            </w:r>
            <w:r w:rsidR="004471DD">
              <w:rPr>
                <w:rFonts w:ascii="Arial" w:hAnsi="Arial" w:cs="Arial"/>
                <w:color w:val="264D74"/>
                <w:sz w:val="20"/>
              </w:rPr>
              <w:t>ransmission Operator</w:t>
            </w:r>
            <w:r w:rsidR="00DD398C" w:rsidRPr="004471DD">
              <w:rPr>
                <w:rFonts w:ascii="Arial" w:hAnsi="Arial" w:cs="Arial"/>
                <w:color w:val="264D74"/>
                <w:sz w:val="20"/>
              </w:rPr>
              <w:t xml:space="preserve">s must initiate actions to stay within and to mitigate exceeding IROLs and SOLs. The SDT will consider whether to change the proposed violation time, implement </w:t>
            </w:r>
            <w:r w:rsidR="005129EB" w:rsidRPr="004471DD">
              <w:rPr>
                <w:rFonts w:ascii="Arial" w:hAnsi="Arial" w:cs="Arial"/>
                <w:color w:val="264D74"/>
                <w:sz w:val="20"/>
              </w:rPr>
              <w:t>ACE limits differently in the process</w:t>
            </w:r>
            <w:r w:rsidR="00DD398C" w:rsidRPr="004471DD">
              <w:rPr>
                <w:rFonts w:ascii="Arial" w:hAnsi="Arial" w:cs="Arial"/>
                <w:color w:val="264D74"/>
                <w:sz w:val="20"/>
              </w:rPr>
              <w:t xml:space="preserve">, and/or otherwise refine the proposal as it develops its next draft. </w:t>
            </w:r>
            <w:r w:rsidR="00DD398C" w:rsidRPr="004471DD">
              <w:rPr>
                <w:rFonts w:ascii="Arial" w:hAnsi="Arial" w:cs="Arial"/>
                <w:color w:val="264D74"/>
                <w:sz w:val="20"/>
              </w:rPr>
              <w:lastRenderedPageBreak/>
              <w:t>The SDT intends for B</w:t>
            </w:r>
            <w:r w:rsidR="004471DD">
              <w:rPr>
                <w:rFonts w:ascii="Arial" w:hAnsi="Arial" w:cs="Arial"/>
                <w:color w:val="264D74"/>
                <w:sz w:val="20"/>
              </w:rPr>
              <w:t>alancing Authorit</w:t>
            </w:r>
            <w:r w:rsidR="000D154E">
              <w:rPr>
                <w:rFonts w:ascii="Arial" w:hAnsi="Arial" w:cs="Arial"/>
                <w:color w:val="264D74"/>
                <w:sz w:val="20"/>
              </w:rPr>
              <w:t>ie</w:t>
            </w:r>
            <w:r w:rsidR="004471DD">
              <w:rPr>
                <w:rFonts w:ascii="Arial" w:hAnsi="Arial" w:cs="Arial"/>
                <w:color w:val="264D74"/>
                <w:sz w:val="20"/>
              </w:rPr>
              <w:t>s</w:t>
            </w:r>
            <w:r w:rsidR="00DD398C" w:rsidRPr="004471DD">
              <w:rPr>
                <w:rFonts w:ascii="Arial" w:hAnsi="Arial" w:cs="Arial"/>
                <w:color w:val="264D74"/>
                <w:sz w:val="20"/>
              </w:rPr>
              <w:t xml:space="preserve"> to initiate timely actions to mitigate exceeding either BAAL and/or BATLs, but the SDT recognizes that actions cannot be made effective immediately, just as IROL and SOL provide for a </w:t>
            </w:r>
            <w:r w:rsidR="004471DD">
              <w:rPr>
                <w:rFonts w:ascii="Arial" w:hAnsi="Arial" w:cs="Arial"/>
                <w:color w:val="264D74"/>
                <w:sz w:val="20"/>
              </w:rPr>
              <w:t>Transmission Operator</w:t>
            </w:r>
            <w:r w:rsidR="00DD398C" w:rsidRPr="004471DD">
              <w:rPr>
                <w:rFonts w:ascii="Arial" w:hAnsi="Arial" w:cs="Arial"/>
                <w:color w:val="264D74"/>
                <w:sz w:val="20"/>
              </w:rPr>
              <w:t xml:space="preserve"> to exceed those limits for a time (T</w:t>
            </w:r>
            <w:r w:rsidR="00DD398C" w:rsidRPr="004471DD">
              <w:rPr>
                <w:rFonts w:ascii="Arial" w:hAnsi="Arial" w:cs="Arial"/>
                <w:color w:val="264D74"/>
                <w:sz w:val="20"/>
                <w:vertAlign w:val="subscript"/>
              </w:rPr>
              <w:t>v</w:t>
            </w:r>
            <w:r w:rsidR="00DD398C" w:rsidRPr="004471DD">
              <w:rPr>
                <w:rFonts w:ascii="Arial" w:hAnsi="Arial" w:cs="Arial"/>
                <w:color w:val="264D74"/>
                <w:sz w:val="20"/>
              </w:rPr>
              <w:t>) before incurring a violation.</w:t>
            </w:r>
            <w:r w:rsidR="00DD398C" w:rsidRPr="004471DD" w:rsidDel="00001E06">
              <w:rPr>
                <w:rFonts w:ascii="Arial" w:hAnsi="Arial" w:cs="Arial"/>
                <w:color w:val="264D74"/>
                <w:sz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lastRenderedPageBreak/>
              <w:t>Arizona Public Service Company</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California ISO</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Consultant</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FirstEnergy</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Manitoba Hydro</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MRO's NERC Standards Review Subcommittee</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We Energies</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D172D9" w:rsidRPr="00FD7B6B" w:rsidTr="00D172D9">
        <w:trPr>
          <w:trHeight w:val="20"/>
          <w:jc w:val="center"/>
        </w:trPr>
        <w:tc>
          <w:tcPr>
            <w:tcW w:w="14674" w:type="dxa"/>
            <w:gridSpan w:val="3"/>
          </w:tcPr>
          <w:p w:rsidR="00D172D9" w:rsidRPr="00D172D9" w:rsidRDefault="00D172D9" w:rsidP="0074624D">
            <w:pPr>
              <w:spacing w:before="120" w:after="120"/>
              <w:ind w:left="144" w:right="144"/>
              <w:rPr>
                <w:rFonts w:ascii="Arial" w:hAnsi="Arial" w:cs="Arial"/>
                <w:sz w:val="20"/>
                <w:szCs w:val="20"/>
              </w:rPr>
            </w:pPr>
            <w:r>
              <w:rPr>
                <w:rFonts w:ascii="Arial" w:hAnsi="Arial" w:cs="Arial"/>
                <w:b/>
                <w:color w:val="264D74"/>
                <w:sz w:val="20"/>
              </w:rPr>
              <w:t xml:space="preserve">Response: </w:t>
            </w:r>
            <w:r w:rsidR="007A047D" w:rsidRPr="004471DD">
              <w:rPr>
                <w:rFonts w:ascii="Arial" w:hAnsi="Arial" w:cs="Arial"/>
                <w:color w:val="264D74"/>
                <w:sz w:val="20"/>
              </w:rPr>
              <w:t>The SDT appreciates your support of th</w:t>
            </w:r>
            <w:r w:rsidR="0074624D" w:rsidRPr="004471DD">
              <w:rPr>
                <w:rFonts w:ascii="Arial" w:hAnsi="Arial" w:cs="Arial"/>
                <w:color w:val="264D74"/>
                <w:sz w:val="20"/>
              </w:rPr>
              <w:t xml:space="preserve">e proposed </w:t>
            </w:r>
            <w:r w:rsidR="007A047D" w:rsidRPr="004471DD">
              <w:rPr>
                <w:rFonts w:ascii="Arial" w:hAnsi="Arial" w:cs="Arial"/>
                <w:color w:val="264D74"/>
                <w:sz w:val="20"/>
              </w:rPr>
              <w:t>T</w:t>
            </w:r>
            <w:r w:rsidR="007A047D" w:rsidRPr="004471DD">
              <w:rPr>
                <w:rFonts w:ascii="Arial" w:hAnsi="Arial" w:cs="Arial"/>
                <w:color w:val="264D74"/>
                <w:sz w:val="20"/>
                <w:vertAlign w:val="subscript"/>
              </w:rPr>
              <w:t>v</w:t>
            </w:r>
            <w:r w:rsidR="007A047D" w:rsidRPr="004471DD">
              <w:rPr>
                <w:rFonts w:ascii="Arial" w:hAnsi="Arial" w:cs="Arial"/>
                <w:color w:val="264D74"/>
                <w:sz w:val="20"/>
              </w:rPr>
              <w:t>.</w:t>
            </w:r>
          </w:p>
        </w:tc>
      </w:tr>
    </w:tbl>
    <w:p w:rsidR="007A1DBA" w:rsidRPr="0072095B" w:rsidRDefault="007A1DBA" w:rsidP="00D54CF9">
      <w:pPr>
        <w:pStyle w:val="NumberedSteps"/>
        <w:numPr>
          <w:ilvl w:val="0"/>
          <w:numId w:val="20"/>
        </w:numPr>
        <w:rPr>
          <w:sz w:val="20"/>
        </w:rPr>
      </w:pPr>
      <w:r>
        <w:br w:type="page"/>
      </w:r>
      <w:r w:rsidRPr="0072095B">
        <w:rPr>
          <w:b/>
          <w:sz w:val="22"/>
          <w:szCs w:val="22"/>
        </w:rPr>
        <w:lastRenderedPageBreak/>
        <w:t xml:space="preserve"> </w:t>
      </w:r>
      <w:bookmarkStart w:id="6" w:name="_Toc265238595"/>
      <w:r w:rsidRPr="0072095B">
        <w:rPr>
          <w:b/>
          <w:sz w:val="22"/>
          <w:szCs w:val="22"/>
        </w:rPr>
        <w:t>Do you agree with the proposed update rates, considering that BATLs will be imposed only during times of flowgate (path) congestion risk?  {Every hour and every time a path limit changes (tied to the update cycle of IDC and WebSAS)}  If not, please propose a technically-based update cycle for BATLs.</w:t>
      </w:r>
      <w:bookmarkEnd w:id="6"/>
    </w:p>
    <w:p w:rsidR="007A1DBA" w:rsidRPr="00727B61" w:rsidRDefault="007A1DBA" w:rsidP="00E77386">
      <w:pPr>
        <w:pStyle w:val="NumberedSteps"/>
        <w:tabs>
          <w:tab w:val="clear" w:pos="360"/>
        </w:tabs>
        <w:ind w:left="0" w:firstLine="0"/>
      </w:pPr>
    </w:p>
    <w:p w:rsidR="007A1DBA" w:rsidRDefault="007A1DBA" w:rsidP="00985712">
      <w:pPr>
        <w:pStyle w:val="NumberedSteps"/>
        <w:tabs>
          <w:tab w:val="clear" w:pos="360"/>
          <w:tab w:val="left" w:pos="720"/>
        </w:tabs>
        <w:ind w:left="0" w:firstLine="0"/>
      </w:pPr>
    </w:p>
    <w:p w:rsidR="007A1DBA" w:rsidRDefault="007A1DBA" w:rsidP="00985712">
      <w:pPr>
        <w:shd w:val="clear" w:color="auto" w:fill="D3DCE9"/>
        <w:spacing w:after="120"/>
        <w:rPr>
          <w:rFonts w:ascii="Verdana" w:hAnsi="Verdana"/>
          <w:b/>
          <w:sz w:val="20"/>
          <w:szCs w:val="20"/>
        </w:rPr>
      </w:pPr>
      <w:r>
        <w:rPr>
          <w:rFonts w:ascii="Verdana" w:hAnsi="Verdana"/>
          <w:b/>
          <w:sz w:val="20"/>
          <w:szCs w:val="20"/>
        </w:rPr>
        <w:t xml:space="preserve">Summary Consideration:  </w:t>
      </w:r>
    </w:p>
    <w:p w:rsidR="007A1DBA" w:rsidRPr="004471DD" w:rsidRDefault="00A01A44" w:rsidP="00604B41">
      <w:pPr>
        <w:shd w:val="clear" w:color="auto" w:fill="D3DCE9"/>
        <w:spacing w:after="0"/>
      </w:pPr>
      <w:r w:rsidRPr="004471DD">
        <w:rPr>
          <w:rFonts w:ascii="Verdana" w:hAnsi="Verdana"/>
          <w:sz w:val="20"/>
          <w:szCs w:val="20"/>
        </w:rPr>
        <w:t>Most industry comment</w:t>
      </w:r>
      <w:r w:rsidR="00220CCC">
        <w:rPr>
          <w:rFonts w:ascii="Verdana" w:hAnsi="Verdana"/>
          <w:sz w:val="20"/>
          <w:szCs w:val="20"/>
        </w:rPr>
        <w:t>er</w:t>
      </w:r>
      <w:r w:rsidRPr="004471DD">
        <w:rPr>
          <w:rFonts w:ascii="Verdana" w:hAnsi="Verdana"/>
          <w:sz w:val="20"/>
          <w:szCs w:val="20"/>
        </w:rPr>
        <w:t xml:space="preserve">s suggest </w:t>
      </w:r>
      <w:r w:rsidR="007C7591" w:rsidRPr="004471DD">
        <w:rPr>
          <w:rFonts w:ascii="Verdana" w:hAnsi="Verdana"/>
          <w:sz w:val="20"/>
          <w:szCs w:val="20"/>
        </w:rPr>
        <w:t xml:space="preserve">broad agreement with making this proposal compatible with existing tools. </w:t>
      </w:r>
      <w:r w:rsidR="00001E06" w:rsidRPr="004471DD">
        <w:rPr>
          <w:rFonts w:ascii="Verdana" w:hAnsi="Verdana"/>
          <w:sz w:val="20"/>
          <w:szCs w:val="20"/>
        </w:rPr>
        <w:t>The SDT</w:t>
      </w:r>
      <w:r w:rsidR="007C7591" w:rsidRPr="004471DD">
        <w:rPr>
          <w:rFonts w:ascii="Verdana" w:hAnsi="Verdana"/>
          <w:sz w:val="20"/>
          <w:szCs w:val="20"/>
        </w:rPr>
        <w:t xml:space="preserve"> will provide additional information to explain future proposals and use these </w:t>
      </w:r>
      <w:r w:rsidR="00BB43DF" w:rsidRPr="004471DD">
        <w:rPr>
          <w:rFonts w:ascii="Verdana" w:hAnsi="Verdana"/>
          <w:sz w:val="20"/>
          <w:szCs w:val="20"/>
        </w:rPr>
        <w:t>comments to inform future proposals</w:t>
      </w:r>
      <w:r w:rsidR="007C7591" w:rsidRPr="004471DD">
        <w:rPr>
          <w:rFonts w:ascii="Verdana" w:hAnsi="Verdana"/>
          <w:sz w:val="20"/>
          <w:szCs w:val="20"/>
        </w:rPr>
        <w:t xml:space="preserve">. </w:t>
      </w:r>
    </w:p>
    <w:p w:rsidR="007A1DBA" w:rsidRPr="00727B61" w:rsidRDefault="007A1DBA" w:rsidP="00BD118F">
      <w:pPr>
        <w:pStyle w:val="NumberedSteps"/>
        <w:tabs>
          <w:tab w:val="clear" w:pos="360"/>
        </w:tabs>
        <w:ind w:left="0" w:firstLine="0"/>
      </w:pPr>
    </w:p>
    <w:tbl>
      <w:tblPr>
        <w:tblW w:w="14674" w:type="dxa"/>
        <w:jc w:val="center"/>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291"/>
        <w:gridCol w:w="1346"/>
        <w:gridCol w:w="10037"/>
      </w:tblGrid>
      <w:tr w:rsidR="007A1DBA" w:rsidRPr="00A35591" w:rsidTr="002C32EC">
        <w:trPr>
          <w:trHeight w:val="20"/>
          <w:tblHeader/>
          <w:jc w:val="center"/>
        </w:trPr>
        <w:tc>
          <w:tcPr>
            <w:tcW w:w="3291" w:type="dxa"/>
            <w:shd w:val="clear" w:color="auto" w:fill="264D74"/>
          </w:tcPr>
          <w:p w:rsidR="007A1DBA" w:rsidRPr="00A35591" w:rsidRDefault="007A1DBA" w:rsidP="002C32EC">
            <w:pPr>
              <w:spacing w:before="120" w:after="120"/>
              <w:ind w:left="144" w:right="144"/>
              <w:rPr>
                <w:rFonts w:ascii="Arial" w:hAnsi="Arial" w:cs="Arial"/>
                <w:b/>
                <w:color w:val="FFFFFF"/>
                <w:sz w:val="20"/>
                <w:szCs w:val="20"/>
              </w:rPr>
            </w:pPr>
            <w:r w:rsidRPr="00A35591">
              <w:rPr>
                <w:rFonts w:ascii="Arial" w:hAnsi="Arial" w:cs="Arial"/>
                <w:b/>
                <w:color w:val="FFFFFF"/>
                <w:sz w:val="20"/>
                <w:szCs w:val="20"/>
              </w:rPr>
              <w:t>Organization</w:t>
            </w:r>
          </w:p>
        </w:tc>
        <w:tc>
          <w:tcPr>
            <w:tcW w:w="1346" w:type="dxa"/>
            <w:shd w:val="clear" w:color="auto" w:fill="264D74"/>
            <w:noWrap/>
            <w:tcMar>
              <w:top w:w="12" w:type="dxa"/>
              <w:left w:w="12" w:type="dxa"/>
              <w:bottom w:w="0" w:type="dxa"/>
              <w:right w:w="12" w:type="dxa"/>
            </w:tcMar>
          </w:tcPr>
          <w:p w:rsidR="007A1DBA" w:rsidRPr="00A35591" w:rsidRDefault="007A1DBA" w:rsidP="002C32EC">
            <w:pPr>
              <w:spacing w:before="120" w:after="120"/>
              <w:ind w:left="144" w:right="144"/>
              <w:jc w:val="center"/>
              <w:rPr>
                <w:rFonts w:ascii="Arial" w:hAnsi="Arial" w:cs="Arial"/>
                <w:b/>
                <w:color w:val="FFFFFF"/>
                <w:sz w:val="20"/>
                <w:szCs w:val="20"/>
              </w:rPr>
            </w:pPr>
            <w:r w:rsidRPr="00A35591">
              <w:rPr>
                <w:rFonts w:ascii="Arial" w:hAnsi="Arial" w:cs="Arial"/>
                <w:b/>
                <w:color w:val="FFFFFF"/>
                <w:sz w:val="20"/>
                <w:szCs w:val="20"/>
              </w:rPr>
              <w:t>Yes or No</w:t>
            </w:r>
          </w:p>
        </w:tc>
        <w:tc>
          <w:tcPr>
            <w:tcW w:w="10037" w:type="dxa"/>
            <w:shd w:val="clear" w:color="auto" w:fill="264D74"/>
            <w:tcMar>
              <w:top w:w="12" w:type="dxa"/>
              <w:left w:w="12" w:type="dxa"/>
              <w:bottom w:w="0" w:type="dxa"/>
              <w:right w:w="12" w:type="dxa"/>
            </w:tcMar>
          </w:tcPr>
          <w:p w:rsidR="007A1DBA" w:rsidRPr="00A35591" w:rsidRDefault="007A1DBA" w:rsidP="00F93E1B">
            <w:pPr>
              <w:spacing w:before="120" w:after="120"/>
              <w:ind w:left="144" w:right="144"/>
              <w:jc w:val="center"/>
              <w:rPr>
                <w:rFonts w:ascii="Arial" w:hAnsi="Arial" w:cs="Arial"/>
                <w:b/>
                <w:color w:val="FFFFFF"/>
                <w:sz w:val="20"/>
                <w:szCs w:val="20"/>
              </w:rPr>
            </w:pPr>
            <w:r>
              <w:rPr>
                <w:rFonts w:ascii="Arial" w:hAnsi="Arial" w:cs="Arial"/>
                <w:b/>
                <w:color w:val="FFFFFF"/>
                <w:sz w:val="20"/>
                <w:szCs w:val="20"/>
              </w:rPr>
              <w:t xml:space="preserve">Question 4 </w:t>
            </w:r>
            <w:r w:rsidRPr="00A35591">
              <w:rPr>
                <w:rFonts w:ascii="Arial" w:hAnsi="Arial" w:cs="Arial"/>
                <w:b/>
                <w:color w:val="FFFFFF"/>
                <w:sz w:val="20"/>
                <w:szCs w:val="20"/>
              </w:rPr>
              <w:t>Comment</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Nucor Corporation</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We believe that coordinating the updates of the BATL with the IDC and </w:t>
            </w:r>
            <w:proofErr w:type="spellStart"/>
            <w:r w:rsidRPr="00FD7B6B">
              <w:rPr>
                <w:rFonts w:ascii="Arial" w:hAnsi="Arial" w:cs="Arial"/>
                <w:sz w:val="20"/>
                <w:szCs w:val="20"/>
              </w:rPr>
              <w:t>WebSAS</w:t>
            </w:r>
            <w:proofErr w:type="spellEnd"/>
            <w:r w:rsidRPr="00FD7B6B">
              <w:rPr>
                <w:rFonts w:ascii="Arial" w:hAnsi="Arial" w:cs="Arial"/>
                <w:sz w:val="20"/>
                <w:szCs w:val="20"/>
              </w:rPr>
              <w:t xml:space="preserve"> is good use of existing tools an</w:t>
            </w:r>
            <w:r>
              <w:rPr>
                <w:rFonts w:ascii="Arial" w:hAnsi="Arial" w:cs="Arial"/>
                <w:sz w:val="20"/>
                <w:szCs w:val="20"/>
              </w:rPr>
              <w:t>d aids in keeping the RCs and BA</w:t>
            </w:r>
            <w:r w:rsidRPr="00FD7B6B">
              <w:rPr>
                <w:rFonts w:ascii="Arial" w:hAnsi="Arial" w:cs="Arial"/>
                <w:sz w:val="20"/>
                <w:szCs w:val="20"/>
              </w:rPr>
              <w:t>s in the same information loop with technically parallel information used for congestion relief from other causes.  This should aid in implementation and also provide a broader picture from which to base decisions.</w:t>
            </w:r>
          </w:p>
        </w:tc>
      </w:tr>
      <w:tr w:rsidR="007A1DBA" w:rsidRPr="00FD7B6B" w:rsidTr="0043360E">
        <w:trPr>
          <w:trHeight w:val="20"/>
          <w:jc w:val="center"/>
        </w:trPr>
        <w:tc>
          <w:tcPr>
            <w:tcW w:w="14674" w:type="dxa"/>
            <w:gridSpan w:val="3"/>
          </w:tcPr>
          <w:p w:rsidR="007A1DBA" w:rsidRPr="00073E24" w:rsidRDefault="00802996" w:rsidP="007E4242">
            <w:pPr>
              <w:pStyle w:val="NumberedSteps"/>
              <w:tabs>
                <w:tab w:val="clear" w:pos="360"/>
              </w:tabs>
              <w:spacing w:before="120" w:after="120"/>
              <w:ind w:left="144" w:right="144" w:firstLine="0"/>
              <w:rPr>
                <w:rFonts w:ascii="Arial" w:hAnsi="Arial" w:cs="Arial"/>
                <w:b/>
                <w:color w:val="264D74"/>
                <w:sz w:val="20"/>
              </w:rPr>
            </w:pPr>
            <w:r>
              <w:rPr>
                <w:rFonts w:ascii="Arial" w:hAnsi="Arial" w:cs="Arial"/>
                <w:b/>
                <w:color w:val="264D74"/>
                <w:sz w:val="20"/>
              </w:rPr>
              <w:t xml:space="preserve">Response: </w:t>
            </w:r>
            <w:r w:rsidR="00D172D9">
              <w:rPr>
                <w:rFonts w:ascii="Arial" w:hAnsi="Arial" w:cs="Arial"/>
                <w:b/>
                <w:color w:val="264D74"/>
                <w:sz w:val="20"/>
              </w:rPr>
              <w:t xml:space="preserve"> </w:t>
            </w:r>
            <w:r w:rsidR="007E4242" w:rsidRPr="004471DD">
              <w:rPr>
                <w:rFonts w:ascii="Arial" w:hAnsi="Arial" w:cs="Arial"/>
                <w:color w:val="264D74"/>
                <w:sz w:val="20"/>
              </w:rPr>
              <w:t>The SDT appreciates your support of this concept.</w:t>
            </w:r>
            <w:r w:rsidR="007E4242">
              <w:rPr>
                <w:rFonts w:ascii="Arial" w:hAnsi="Arial" w:cs="Arial"/>
                <w:b/>
                <w:color w:val="264D74"/>
                <w:sz w:val="20"/>
              </w:rPr>
              <w:t xml:space="preserve"> </w:t>
            </w:r>
            <w:r w:rsidR="00D172D9">
              <w:rPr>
                <w:rFonts w:ascii="Arial" w:hAnsi="Arial" w:cs="Arial"/>
                <w:b/>
                <w:color w:val="264D74"/>
                <w:sz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California ISO</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I proposed to make BATL sensitive Path dynamic limit</w:t>
            </w:r>
            <w:r>
              <w:rPr>
                <w:rFonts w:ascii="Arial" w:hAnsi="Arial" w:cs="Arial"/>
                <w:sz w:val="20"/>
                <w:szCs w:val="20"/>
              </w:rPr>
              <w:t xml:space="preserve"> (COI for example), </w:t>
            </w:r>
            <w:proofErr w:type="spellStart"/>
            <w:r>
              <w:rPr>
                <w:rFonts w:ascii="Arial" w:hAnsi="Arial" w:cs="Arial"/>
                <w:sz w:val="20"/>
                <w:szCs w:val="20"/>
              </w:rPr>
              <w:t>d</w:t>
            </w:r>
            <w:r w:rsidRPr="00FD7B6B">
              <w:rPr>
                <w:rFonts w:ascii="Arial" w:hAnsi="Arial" w:cs="Arial"/>
                <w:sz w:val="20"/>
                <w:szCs w:val="20"/>
              </w:rPr>
              <w:t>erate</w:t>
            </w:r>
            <w:proofErr w:type="spellEnd"/>
            <w:r w:rsidRPr="00FD7B6B">
              <w:rPr>
                <w:rFonts w:ascii="Arial" w:hAnsi="Arial" w:cs="Arial"/>
                <w:sz w:val="20"/>
                <w:szCs w:val="20"/>
              </w:rPr>
              <w:t xml:space="preserve"> and outage.</w:t>
            </w:r>
          </w:p>
        </w:tc>
      </w:tr>
      <w:tr w:rsidR="007A1DBA" w:rsidRPr="00FD7B6B" w:rsidTr="0043360E">
        <w:trPr>
          <w:trHeight w:val="20"/>
          <w:jc w:val="center"/>
        </w:trPr>
        <w:tc>
          <w:tcPr>
            <w:tcW w:w="14674" w:type="dxa"/>
            <w:gridSpan w:val="3"/>
          </w:tcPr>
          <w:p w:rsidR="00007901" w:rsidRPr="004471DD" w:rsidRDefault="005A61F5" w:rsidP="00007901">
            <w:pPr>
              <w:pStyle w:val="NumberedSteps"/>
              <w:tabs>
                <w:tab w:val="clear" w:pos="360"/>
              </w:tabs>
              <w:spacing w:before="120" w:after="120"/>
              <w:ind w:left="144" w:right="144" w:firstLine="0"/>
              <w:rPr>
                <w:rFonts w:ascii="Arial" w:hAnsi="Arial" w:cs="Arial"/>
                <w:color w:val="264D74"/>
                <w:sz w:val="20"/>
              </w:rPr>
            </w:pPr>
            <w:r>
              <w:rPr>
                <w:rFonts w:ascii="Arial" w:hAnsi="Arial" w:cs="Arial"/>
                <w:b/>
                <w:color w:val="264D74"/>
                <w:sz w:val="20"/>
              </w:rPr>
              <w:t xml:space="preserve">Response: </w:t>
            </w:r>
            <w:r w:rsidR="007E4242" w:rsidRPr="004471DD">
              <w:rPr>
                <w:rFonts w:ascii="Arial" w:hAnsi="Arial" w:cs="Arial"/>
                <w:color w:val="264D74"/>
                <w:sz w:val="20"/>
              </w:rPr>
              <w:t xml:space="preserve">The SDT </w:t>
            </w:r>
            <w:r w:rsidR="00B55DE2" w:rsidRPr="004471DD">
              <w:rPr>
                <w:rFonts w:ascii="Arial" w:hAnsi="Arial" w:cs="Arial"/>
                <w:color w:val="264D74"/>
                <w:sz w:val="20"/>
              </w:rPr>
              <w:t>intends for BATLs to be dynamic as you state, although the SDT</w:t>
            </w:r>
            <w:r w:rsidR="004471DD">
              <w:rPr>
                <w:rFonts w:ascii="Arial" w:hAnsi="Arial" w:cs="Arial"/>
                <w:color w:val="264D74"/>
                <w:sz w:val="20"/>
              </w:rPr>
              <w:t xml:space="preserve"> </w:t>
            </w:r>
            <w:r w:rsidR="00B55DE2" w:rsidRPr="004471DD">
              <w:rPr>
                <w:rFonts w:ascii="Arial" w:hAnsi="Arial" w:cs="Arial"/>
                <w:color w:val="264D74"/>
                <w:sz w:val="20"/>
              </w:rPr>
              <w:t xml:space="preserve">realizes our explanation of the proposal did not convey concepts clearly. </w:t>
            </w:r>
            <w:r w:rsidR="00001E06" w:rsidRPr="004471DD">
              <w:rPr>
                <w:rFonts w:ascii="Arial" w:hAnsi="Arial" w:cs="Arial"/>
                <w:color w:val="264D74"/>
                <w:sz w:val="20"/>
              </w:rPr>
              <w:t>The SDT</w:t>
            </w:r>
            <w:r w:rsidR="00007901" w:rsidRPr="004471DD">
              <w:rPr>
                <w:rFonts w:ascii="Arial" w:hAnsi="Arial" w:cs="Arial"/>
                <w:color w:val="264D74"/>
                <w:sz w:val="20"/>
              </w:rPr>
              <w:t xml:space="preserve"> proposes to update </w:t>
            </w:r>
            <w:r w:rsidR="00D165A8" w:rsidRPr="004471DD">
              <w:rPr>
                <w:rFonts w:ascii="Arial" w:hAnsi="Arial" w:cs="Arial"/>
                <w:color w:val="264D74"/>
                <w:sz w:val="20"/>
              </w:rPr>
              <w:t>ACE Distribution Factors (ADFs)</w:t>
            </w:r>
            <w:r w:rsidR="00007901" w:rsidRPr="004471DD">
              <w:rPr>
                <w:rFonts w:ascii="Arial" w:hAnsi="Arial" w:cs="Arial"/>
                <w:color w:val="264D74"/>
                <w:sz w:val="20"/>
              </w:rPr>
              <w:t xml:space="preserve"> whenever Transmission Distribution Factors (TDFs) and zonal values of Frequency Bias Settings are changed and/or updated. </w:t>
            </w:r>
            <w:r w:rsidR="00001E06" w:rsidRPr="004471DD">
              <w:rPr>
                <w:rFonts w:ascii="Arial" w:hAnsi="Arial" w:cs="Arial"/>
                <w:color w:val="264D74"/>
                <w:sz w:val="20"/>
              </w:rPr>
              <w:t>The SDT</w:t>
            </w:r>
            <w:r w:rsidR="00007901" w:rsidRPr="004471DD">
              <w:rPr>
                <w:rFonts w:ascii="Arial" w:hAnsi="Arial" w:cs="Arial"/>
                <w:color w:val="264D74"/>
                <w:sz w:val="20"/>
              </w:rPr>
              <w:t xml:space="preserve"> proposes to use updated </w:t>
            </w:r>
            <w:r w:rsidR="00500821" w:rsidRPr="004471DD">
              <w:rPr>
                <w:rFonts w:ascii="Arial" w:hAnsi="Arial" w:cs="Arial"/>
                <w:color w:val="264D74"/>
                <w:sz w:val="20"/>
              </w:rPr>
              <w:t>flowgate (</w:t>
            </w:r>
            <w:r w:rsidR="004471DD">
              <w:rPr>
                <w:rFonts w:ascii="Arial" w:hAnsi="Arial" w:cs="Arial"/>
                <w:color w:val="264D74"/>
                <w:sz w:val="20"/>
              </w:rPr>
              <w:t>p</w:t>
            </w:r>
            <w:r w:rsidR="00500821" w:rsidRPr="004471DD">
              <w:rPr>
                <w:rFonts w:ascii="Arial" w:hAnsi="Arial" w:cs="Arial"/>
                <w:color w:val="264D74"/>
                <w:sz w:val="20"/>
              </w:rPr>
              <w:t>ath) ratings whenever these ratings are updated</w:t>
            </w:r>
            <w:r w:rsidR="00007901" w:rsidRPr="004471DD">
              <w:rPr>
                <w:rFonts w:ascii="Arial" w:hAnsi="Arial" w:cs="Arial"/>
                <w:color w:val="264D74"/>
                <w:sz w:val="20"/>
              </w:rPr>
              <w:t xml:space="preserve"> for </w:t>
            </w:r>
            <w:r w:rsidR="004471DD">
              <w:rPr>
                <w:rFonts w:ascii="Arial" w:hAnsi="Arial" w:cs="Arial"/>
                <w:color w:val="264D74"/>
                <w:sz w:val="20"/>
              </w:rPr>
              <w:t xml:space="preserve">Interchange Distribution </w:t>
            </w:r>
            <w:r w:rsidR="005F2172">
              <w:rPr>
                <w:rFonts w:ascii="Arial" w:hAnsi="Arial" w:cs="Arial"/>
                <w:color w:val="264D74"/>
                <w:sz w:val="20"/>
              </w:rPr>
              <w:t>C</w:t>
            </w:r>
            <w:r w:rsidR="004471DD">
              <w:rPr>
                <w:rFonts w:ascii="Arial" w:hAnsi="Arial" w:cs="Arial"/>
                <w:color w:val="264D74"/>
                <w:sz w:val="20"/>
              </w:rPr>
              <w:t>alculator (</w:t>
            </w:r>
            <w:r w:rsidR="00007901" w:rsidRPr="004471DD">
              <w:rPr>
                <w:rFonts w:ascii="Arial" w:hAnsi="Arial" w:cs="Arial"/>
                <w:color w:val="264D74"/>
                <w:sz w:val="20"/>
              </w:rPr>
              <w:t>IDC</w:t>
            </w:r>
            <w:r w:rsidR="004471DD">
              <w:rPr>
                <w:rFonts w:ascii="Arial" w:hAnsi="Arial" w:cs="Arial"/>
                <w:color w:val="264D74"/>
                <w:sz w:val="20"/>
              </w:rPr>
              <w:t>)</w:t>
            </w:r>
            <w:r w:rsidR="00007901" w:rsidRPr="004471DD">
              <w:rPr>
                <w:rFonts w:ascii="Arial" w:hAnsi="Arial" w:cs="Arial"/>
                <w:color w:val="264D74"/>
                <w:sz w:val="20"/>
              </w:rPr>
              <w:t xml:space="preserve"> and other operational uses. </w:t>
            </w:r>
            <w:r w:rsidR="001812B2" w:rsidRPr="004471DD">
              <w:rPr>
                <w:rFonts w:ascii="Arial" w:hAnsi="Arial" w:cs="Arial"/>
                <w:color w:val="264D74"/>
                <w:sz w:val="20"/>
              </w:rPr>
              <w:t>The SDT intends for these updates</w:t>
            </w:r>
            <w:r w:rsidR="00B55DE2" w:rsidRPr="004471DD">
              <w:rPr>
                <w:rFonts w:ascii="Arial" w:hAnsi="Arial" w:cs="Arial"/>
                <w:color w:val="264D74"/>
                <w:sz w:val="20"/>
              </w:rPr>
              <w:t xml:space="preserve"> to capture dynamic, derated, and/or outage flowgate (</w:t>
            </w:r>
            <w:r w:rsidR="004471DD">
              <w:rPr>
                <w:rFonts w:ascii="Arial" w:hAnsi="Arial" w:cs="Arial"/>
                <w:color w:val="264D74"/>
                <w:sz w:val="20"/>
              </w:rPr>
              <w:t>p</w:t>
            </w:r>
            <w:r w:rsidR="00B55DE2" w:rsidRPr="004471DD">
              <w:rPr>
                <w:rFonts w:ascii="Arial" w:hAnsi="Arial" w:cs="Arial"/>
                <w:color w:val="264D74"/>
                <w:sz w:val="20"/>
              </w:rPr>
              <w:t xml:space="preserve">ath) limit changes. </w:t>
            </w:r>
            <w:r w:rsidR="00001E06" w:rsidRPr="004471DD">
              <w:rPr>
                <w:rFonts w:ascii="Arial" w:hAnsi="Arial" w:cs="Arial"/>
                <w:color w:val="264D74"/>
                <w:sz w:val="20"/>
              </w:rPr>
              <w:t>The SDT</w:t>
            </w:r>
            <w:r w:rsidR="00007901" w:rsidRPr="004471DD">
              <w:rPr>
                <w:rFonts w:ascii="Arial" w:hAnsi="Arial" w:cs="Arial"/>
                <w:color w:val="264D74"/>
                <w:sz w:val="20"/>
              </w:rPr>
              <w:t xml:space="preserve"> believes BATLs should be updated whenever any of the following are implemented by entities registered for applicable Functional Model functions: i) zonal bias changes, ii) TDF change, iii) flowgate (</w:t>
            </w:r>
            <w:r w:rsidR="003708BB">
              <w:rPr>
                <w:rFonts w:ascii="Arial" w:hAnsi="Arial" w:cs="Arial"/>
                <w:color w:val="264D74"/>
                <w:sz w:val="20"/>
              </w:rPr>
              <w:t>p</w:t>
            </w:r>
            <w:r w:rsidR="00007901" w:rsidRPr="004471DD">
              <w:rPr>
                <w:rFonts w:ascii="Arial" w:hAnsi="Arial" w:cs="Arial"/>
                <w:color w:val="264D74"/>
                <w:sz w:val="20"/>
              </w:rPr>
              <w:t>ath) ratings change, and/or iv) a flowgate (</w:t>
            </w:r>
            <w:r w:rsidR="003708BB">
              <w:rPr>
                <w:rFonts w:ascii="Arial" w:hAnsi="Arial" w:cs="Arial"/>
                <w:color w:val="264D74"/>
                <w:sz w:val="20"/>
              </w:rPr>
              <w:t>p</w:t>
            </w:r>
            <w:r w:rsidR="00007901" w:rsidRPr="004471DD">
              <w:rPr>
                <w:rFonts w:ascii="Arial" w:hAnsi="Arial" w:cs="Arial"/>
                <w:color w:val="264D74"/>
                <w:sz w:val="20"/>
              </w:rPr>
              <w:t xml:space="preserve">ath) either becomes congested or is no longer congested. </w:t>
            </w:r>
          </w:p>
          <w:p w:rsidR="007A1DBA" w:rsidRPr="002C32EC" w:rsidRDefault="00001E06" w:rsidP="000D154E">
            <w:pPr>
              <w:pStyle w:val="NumberedSteps"/>
              <w:tabs>
                <w:tab w:val="clear" w:pos="360"/>
              </w:tabs>
              <w:spacing w:before="120" w:after="120"/>
              <w:ind w:left="144" w:right="144" w:firstLine="0"/>
            </w:pPr>
            <w:r w:rsidRPr="004471DD">
              <w:rPr>
                <w:rFonts w:ascii="Arial" w:hAnsi="Arial" w:cs="Arial"/>
                <w:color w:val="264D74"/>
                <w:sz w:val="20"/>
              </w:rPr>
              <w:t>The SDT</w:t>
            </w:r>
            <w:r w:rsidR="00500821" w:rsidRPr="004471DD">
              <w:rPr>
                <w:rFonts w:ascii="Arial" w:hAnsi="Arial" w:cs="Arial"/>
                <w:color w:val="264D74"/>
                <w:sz w:val="20"/>
              </w:rPr>
              <w:t xml:space="preserve"> believes this update cycle coordinates with TLR processes and works in a synergistic manner between B</w:t>
            </w:r>
            <w:r w:rsidR="003708BB">
              <w:rPr>
                <w:rFonts w:ascii="Arial" w:hAnsi="Arial" w:cs="Arial"/>
                <w:color w:val="264D74"/>
                <w:sz w:val="20"/>
              </w:rPr>
              <w:t>alancing Authorit</w:t>
            </w:r>
            <w:r w:rsidR="000D154E">
              <w:rPr>
                <w:rFonts w:ascii="Arial" w:hAnsi="Arial" w:cs="Arial"/>
                <w:color w:val="264D74"/>
                <w:sz w:val="20"/>
              </w:rPr>
              <w:t>ie</w:t>
            </w:r>
            <w:r w:rsidR="003708BB">
              <w:rPr>
                <w:rFonts w:ascii="Arial" w:hAnsi="Arial" w:cs="Arial"/>
                <w:color w:val="264D74"/>
                <w:sz w:val="20"/>
              </w:rPr>
              <w:t>s</w:t>
            </w:r>
            <w:r w:rsidR="00500821" w:rsidRPr="004471DD">
              <w:rPr>
                <w:rFonts w:ascii="Arial" w:hAnsi="Arial" w:cs="Arial"/>
                <w:color w:val="264D74"/>
                <w:sz w:val="20"/>
              </w:rPr>
              <w:t xml:space="preserve"> </w:t>
            </w:r>
            <w:r w:rsidR="00007901" w:rsidRPr="004471DD">
              <w:rPr>
                <w:rFonts w:ascii="Arial" w:hAnsi="Arial" w:cs="Arial"/>
                <w:color w:val="264D74"/>
                <w:sz w:val="20"/>
              </w:rPr>
              <w:t>and other Functional Model entities to limit actual flows caused by non</w:t>
            </w:r>
            <w:r w:rsidR="003708BB">
              <w:rPr>
                <w:rFonts w:ascii="Arial" w:hAnsi="Arial" w:cs="Arial"/>
                <w:color w:val="264D74"/>
                <w:sz w:val="20"/>
              </w:rPr>
              <w:t>-</w:t>
            </w:r>
            <w:r w:rsidR="00007901" w:rsidRPr="004471DD">
              <w:rPr>
                <w:rFonts w:ascii="Arial" w:hAnsi="Arial" w:cs="Arial"/>
                <w:color w:val="264D74"/>
                <w:sz w:val="20"/>
              </w:rPr>
              <w:t>zero ACE that aggravate congestion on a flowgate (</w:t>
            </w:r>
            <w:r w:rsidR="003708BB">
              <w:rPr>
                <w:rFonts w:ascii="Arial" w:hAnsi="Arial" w:cs="Arial"/>
                <w:color w:val="264D74"/>
                <w:sz w:val="20"/>
              </w:rPr>
              <w:t>p</w:t>
            </w:r>
            <w:r w:rsidR="00007901" w:rsidRPr="004471DD">
              <w:rPr>
                <w:rFonts w:ascii="Arial" w:hAnsi="Arial" w:cs="Arial"/>
                <w:color w:val="264D74"/>
                <w:sz w:val="20"/>
              </w:rPr>
              <w:t>ath).</w:t>
            </w:r>
            <w:r w:rsidR="00007901" w:rsidRPr="00073E24">
              <w:rPr>
                <w:rFonts w:ascii="Arial" w:hAnsi="Arial" w:cs="Arial"/>
                <w:b/>
                <w:color w:val="264D74"/>
                <w:sz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Northeast Power Coordinating Council</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See comments to Question 5.</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E.ON U.S.</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See response to Question 5.</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American Electric Power (AEP)</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See the comments under number 5</w:t>
            </w:r>
          </w:p>
        </w:tc>
      </w:tr>
      <w:tr w:rsidR="007A1DBA" w:rsidRPr="00FD7B6B" w:rsidTr="0043360E">
        <w:trPr>
          <w:trHeight w:val="20"/>
          <w:jc w:val="center"/>
        </w:trPr>
        <w:tc>
          <w:tcPr>
            <w:tcW w:w="14674" w:type="dxa"/>
            <w:gridSpan w:val="3"/>
          </w:tcPr>
          <w:p w:rsidR="007A1DBA" w:rsidRPr="002C32EC" w:rsidRDefault="007A1DBA" w:rsidP="00834814">
            <w:pPr>
              <w:pStyle w:val="NumberedSteps"/>
              <w:tabs>
                <w:tab w:val="clear" w:pos="360"/>
              </w:tabs>
              <w:spacing w:before="120" w:after="120"/>
              <w:ind w:left="144" w:right="144" w:firstLine="0"/>
            </w:pPr>
            <w:r w:rsidRPr="00A35591">
              <w:rPr>
                <w:rFonts w:ascii="Arial" w:hAnsi="Arial" w:cs="Arial"/>
                <w:b/>
                <w:color w:val="264D74"/>
                <w:sz w:val="20"/>
              </w:rPr>
              <w:lastRenderedPageBreak/>
              <w:t>Response:</w:t>
            </w:r>
            <w:r w:rsidR="007D2525">
              <w:rPr>
                <w:rFonts w:ascii="Arial" w:hAnsi="Arial" w:cs="Arial"/>
                <w:b/>
                <w:color w:val="264D74"/>
                <w:sz w:val="20"/>
              </w:rPr>
              <w:t xml:space="preserve"> </w:t>
            </w:r>
            <w:r w:rsidR="007D2525" w:rsidRPr="003708BB">
              <w:rPr>
                <w:rFonts w:ascii="Arial" w:hAnsi="Arial" w:cs="Arial"/>
                <w:color w:val="264D74"/>
                <w:sz w:val="20"/>
              </w:rPr>
              <w:t>Please refer to response to comments in Question 5.</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Arizona Public Service Company</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No</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The BATLs are effectively dynamic limits.  Their update interval should be commensurate with the time limit allowed for exceeding the limit, 15 min.  This will allow the actions of other BAs also affected by congestion on the same path, as well as actions already taken by the BA, to be reflected in the limit in a more timely fashion.  APS recommends the update interval be 15 min. </w:t>
            </w:r>
          </w:p>
        </w:tc>
      </w:tr>
      <w:tr w:rsidR="007A1DBA" w:rsidRPr="00FD7B6B" w:rsidTr="0043360E">
        <w:trPr>
          <w:trHeight w:val="20"/>
          <w:jc w:val="center"/>
        </w:trPr>
        <w:tc>
          <w:tcPr>
            <w:tcW w:w="14674" w:type="dxa"/>
            <w:gridSpan w:val="3"/>
          </w:tcPr>
          <w:p w:rsidR="00007901" w:rsidRPr="003708BB" w:rsidRDefault="005A61F5" w:rsidP="00007901">
            <w:pPr>
              <w:pStyle w:val="NumberedSteps"/>
              <w:tabs>
                <w:tab w:val="clear" w:pos="360"/>
              </w:tabs>
              <w:spacing w:before="120" w:after="120"/>
              <w:ind w:left="144" w:right="144" w:firstLine="0"/>
              <w:rPr>
                <w:rFonts w:ascii="Arial" w:hAnsi="Arial" w:cs="Arial"/>
                <w:color w:val="264D74"/>
                <w:sz w:val="20"/>
              </w:rPr>
            </w:pPr>
            <w:r>
              <w:rPr>
                <w:rFonts w:ascii="Arial" w:hAnsi="Arial" w:cs="Arial"/>
                <w:b/>
                <w:color w:val="264D74"/>
                <w:sz w:val="20"/>
              </w:rPr>
              <w:t xml:space="preserve">Response: </w:t>
            </w:r>
            <w:r w:rsidR="001812B2" w:rsidRPr="003708BB">
              <w:rPr>
                <w:rFonts w:ascii="Arial" w:hAnsi="Arial" w:cs="Arial"/>
                <w:color w:val="264D74"/>
                <w:sz w:val="20"/>
              </w:rPr>
              <w:t xml:space="preserve">The SDT agrees that BATLs are effectively dynamic limits. </w:t>
            </w:r>
            <w:r w:rsidR="00001E06" w:rsidRPr="003708BB">
              <w:rPr>
                <w:rFonts w:ascii="Arial" w:hAnsi="Arial" w:cs="Arial"/>
                <w:color w:val="264D74"/>
                <w:sz w:val="20"/>
              </w:rPr>
              <w:t>The SDT</w:t>
            </w:r>
            <w:r w:rsidR="00007901" w:rsidRPr="003708BB">
              <w:rPr>
                <w:rFonts w:ascii="Arial" w:hAnsi="Arial" w:cs="Arial"/>
                <w:color w:val="264D74"/>
                <w:sz w:val="20"/>
              </w:rPr>
              <w:t xml:space="preserve"> proposes to update </w:t>
            </w:r>
            <w:r w:rsidR="00D165A8" w:rsidRPr="003708BB">
              <w:rPr>
                <w:rFonts w:ascii="Arial" w:hAnsi="Arial" w:cs="Arial"/>
                <w:color w:val="264D74"/>
                <w:sz w:val="20"/>
              </w:rPr>
              <w:t>ACE Distribution Factors (ADFs)</w:t>
            </w:r>
            <w:r w:rsidR="00007901" w:rsidRPr="003708BB">
              <w:rPr>
                <w:rFonts w:ascii="Arial" w:hAnsi="Arial" w:cs="Arial"/>
                <w:color w:val="264D74"/>
                <w:sz w:val="20"/>
              </w:rPr>
              <w:t xml:space="preserve"> whenever Transmission Distribution Factors (TDFs) and zonal values of Frequency Bias Settings are changed and/or updated. </w:t>
            </w:r>
            <w:r w:rsidR="00001E06" w:rsidRPr="003708BB">
              <w:rPr>
                <w:rFonts w:ascii="Arial" w:hAnsi="Arial" w:cs="Arial"/>
                <w:color w:val="264D74"/>
                <w:sz w:val="20"/>
              </w:rPr>
              <w:t>The SDT</w:t>
            </w:r>
            <w:r w:rsidR="00007901" w:rsidRPr="003708BB">
              <w:rPr>
                <w:rFonts w:ascii="Arial" w:hAnsi="Arial" w:cs="Arial"/>
                <w:color w:val="264D74"/>
                <w:sz w:val="20"/>
              </w:rPr>
              <w:t xml:space="preserve"> proposes to use updated </w:t>
            </w:r>
            <w:r w:rsidR="00500821" w:rsidRPr="003708BB">
              <w:rPr>
                <w:rFonts w:ascii="Arial" w:hAnsi="Arial" w:cs="Arial"/>
                <w:color w:val="264D74"/>
                <w:sz w:val="20"/>
              </w:rPr>
              <w:t>flowgate (</w:t>
            </w:r>
            <w:r w:rsidR="003708BB">
              <w:rPr>
                <w:rFonts w:ascii="Arial" w:hAnsi="Arial" w:cs="Arial"/>
                <w:color w:val="264D74"/>
                <w:sz w:val="20"/>
              </w:rPr>
              <w:t>p</w:t>
            </w:r>
            <w:r w:rsidR="00500821" w:rsidRPr="003708BB">
              <w:rPr>
                <w:rFonts w:ascii="Arial" w:hAnsi="Arial" w:cs="Arial"/>
                <w:color w:val="264D74"/>
                <w:sz w:val="20"/>
              </w:rPr>
              <w:t>ath) ratings whenever these ratings are updated</w:t>
            </w:r>
            <w:r w:rsidR="00007901" w:rsidRPr="003708BB">
              <w:rPr>
                <w:rFonts w:ascii="Arial" w:hAnsi="Arial" w:cs="Arial"/>
                <w:color w:val="264D74"/>
                <w:sz w:val="20"/>
              </w:rPr>
              <w:t xml:space="preserve"> for IDC and other operational uses. </w:t>
            </w:r>
            <w:r w:rsidR="00001E06" w:rsidRPr="003708BB">
              <w:rPr>
                <w:rFonts w:ascii="Arial" w:hAnsi="Arial" w:cs="Arial"/>
                <w:color w:val="264D74"/>
                <w:sz w:val="20"/>
              </w:rPr>
              <w:t>The SDT</w:t>
            </w:r>
            <w:r w:rsidR="00007901" w:rsidRPr="003708BB">
              <w:rPr>
                <w:rFonts w:ascii="Arial" w:hAnsi="Arial" w:cs="Arial"/>
                <w:color w:val="264D74"/>
                <w:sz w:val="20"/>
              </w:rPr>
              <w:t xml:space="preserve"> believes B</w:t>
            </w:r>
            <w:r w:rsidR="003708BB">
              <w:rPr>
                <w:rFonts w:ascii="Arial" w:hAnsi="Arial" w:cs="Arial"/>
                <w:color w:val="264D74"/>
                <w:sz w:val="20"/>
              </w:rPr>
              <w:t>alancing Authority</w:t>
            </w:r>
            <w:r w:rsidR="00007901" w:rsidRPr="003708BB">
              <w:rPr>
                <w:rFonts w:ascii="Arial" w:hAnsi="Arial" w:cs="Arial"/>
                <w:color w:val="264D74"/>
                <w:sz w:val="20"/>
              </w:rPr>
              <w:t xml:space="preserve"> ACE Transmission Limits (BATLs) should be updated whenever any of the following are implemented by entities registered for applicable Functional Model functions: i) zonal bias changes, ii) TDF change, iii) flowgate (</w:t>
            </w:r>
            <w:r w:rsidR="003708BB">
              <w:rPr>
                <w:rFonts w:ascii="Arial" w:hAnsi="Arial" w:cs="Arial"/>
                <w:color w:val="264D74"/>
                <w:sz w:val="20"/>
              </w:rPr>
              <w:t>p</w:t>
            </w:r>
            <w:r w:rsidR="00007901" w:rsidRPr="003708BB">
              <w:rPr>
                <w:rFonts w:ascii="Arial" w:hAnsi="Arial" w:cs="Arial"/>
                <w:color w:val="264D74"/>
                <w:sz w:val="20"/>
              </w:rPr>
              <w:t>ath) ratings change, and/or iv) a flowgate (</w:t>
            </w:r>
            <w:r w:rsidR="003708BB">
              <w:rPr>
                <w:rFonts w:ascii="Arial" w:hAnsi="Arial" w:cs="Arial"/>
                <w:color w:val="264D74"/>
                <w:sz w:val="20"/>
              </w:rPr>
              <w:t>p</w:t>
            </w:r>
            <w:r w:rsidR="00007901" w:rsidRPr="003708BB">
              <w:rPr>
                <w:rFonts w:ascii="Arial" w:hAnsi="Arial" w:cs="Arial"/>
                <w:color w:val="264D74"/>
                <w:sz w:val="20"/>
              </w:rPr>
              <w:t xml:space="preserve">ath) either becomes congested or is no longer congested. </w:t>
            </w:r>
            <w:r w:rsidR="00417FFC" w:rsidRPr="003708BB">
              <w:rPr>
                <w:rFonts w:ascii="Arial" w:hAnsi="Arial" w:cs="Arial"/>
                <w:color w:val="264D74"/>
                <w:sz w:val="20"/>
              </w:rPr>
              <w:t>This update cycle may occur more or less often than 15 minutes, but the SDT believes it will accomplish your stated goals of allowing “the actions of other B</w:t>
            </w:r>
            <w:r w:rsidR="003708BB">
              <w:rPr>
                <w:rFonts w:ascii="Arial" w:hAnsi="Arial" w:cs="Arial"/>
                <w:color w:val="264D74"/>
                <w:sz w:val="20"/>
              </w:rPr>
              <w:t>alancing Authorit</w:t>
            </w:r>
            <w:r w:rsidR="000D154E">
              <w:rPr>
                <w:rFonts w:ascii="Arial" w:hAnsi="Arial" w:cs="Arial"/>
                <w:color w:val="264D74"/>
                <w:sz w:val="20"/>
              </w:rPr>
              <w:t>ie</w:t>
            </w:r>
            <w:r w:rsidR="003708BB">
              <w:rPr>
                <w:rFonts w:ascii="Arial" w:hAnsi="Arial" w:cs="Arial"/>
                <w:color w:val="264D74"/>
                <w:sz w:val="20"/>
              </w:rPr>
              <w:t>s</w:t>
            </w:r>
            <w:r w:rsidR="00417FFC" w:rsidRPr="003708BB">
              <w:rPr>
                <w:rFonts w:ascii="Arial" w:hAnsi="Arial" w:cs="Arial"/>
                <w:color w:val="264D74"/>
                <w:sz w:val="20"/>
              </w:rPr>
              <w:t xml:space="preserve"> also affected by congestion on the same path, as well as actions already taken by the B</w:t>
            </w:r>
            <w:r w:rsidR="003708BB">
              <w:rPr>
                <w:rFonts w:ascii="Arial" w:hAnsi="Arial" w:cs="Arial"/>
                <w:color w:val="264D74"/>
                <w:sz w:val="20"/>
              </w:rPr>
              <w:t xml:space="preserve">alancing </w:t>
            </w:r>
            <w:r w:rsidR="00417FFC" w:rsidRPr="003708BB">
              <w:rPr>
                <w:rFonts w:ascii="Arial" w:hAnsi="Arial" w:cs="Arial"/>
                <w:color w:val="264D74"/>
                <w:sz w:val="20"/>
              </w:rPr>
              <w:t>A</w:t>
            </w:r>
            <w:r w:rsidR="003708BB">
              <w:rPr>
                <w:rFonts w:ascii="Arial" w:hAnsi="Arial" w:cs="Arial"/>
                <w:color w:val="264D74"/>
                <w:sz w:val="20"/>
              </w:rPr>
              <w:t>uthority</w:t>
            </w:r>
            <w:r w:rsidR="00417FFC" w:rsidRPr="003708BB">
              <w:rPr>
                <w:rFonts w:ascii="Arial" w:hAnsi="Arial" w:cs="Arial"/>
                <w:color w:val="264D74"/>
                <w:sz w:val="20"/>
              </w:rPr>
              <w:t xml:space="preserve">, to be reflected in the limit </w:t>
            </w:r>
            <w:r w:rsidR="00585F83" w:rsidRPr="003708BB">
              <w:rPr>
                <w:rFonts w:ascii="Arial" w:hAnsi="Arial" w:cs="Arial"/>
                <w:color w:val="264D74"/>
                <w:sz w:val="20"/>
              </w:rPr>
              <w:t>in a more timely fashion.</w:t>
            </w:r>
            <w:r w:rsidR="00417FFC" w:rsidRPr="003708BB">
              <w:rPr>
                <w:rFonts w:ascii="Arial" w:hAnsi="Arial" w:cs="Arial"/>
                <w:color w:val="264D74"/>
                <w:sz w:val="20"/>
              </w:rPr>
              <w:t>”</w:t>
            </w:r>
            <w:r w:rsidR="00585F83" w:rsidRPr="003708BB">
              <w:rPr>
                <w:rFonts w:ascii="Arial" w:hAnsi="Arial" w:cs="Arial"/>
                <w:color w:val="264D74"/>
                <w:sz w:val="20"/>
              </w:rPr>
              <w:t xml:space="preserve"> </w:t>
            </w:r>
          </w:p>
          <w:p w:rsidR="007A1DBA" w:rsidRPr="002C32EC" w:rsidRDefault="00001E06" w:rsidP="000D154E">
            <w:pPr>
              <w:pStyle w:val="NumberedSteps"/>
              <w:tabs>
                <w:tab w:val="clear" w:pos="360"/>
              </w:tabs>
              <w:spacing w:before="120" w:after="120"/>
              <w:ind w:left="144" w:right="144" w:firstLine="0"/>
            </w:pPr>
            <w:r w:rsidRPr="003708BB">
              <w:rPr>
                <w:rFonts w:ascii="Arial" w:hAnsi="Arial" w:cs="Arial"/>
                <w:color w:val="264D74"/>
                <w:sz w:val="20"/>
              </w:rPr>
              <w:t>The SDT</w:t>
            </w:r>
            <w:r w:rsidR="00500821" w:rsidRPr="003708BB">
              <w:rPr>
                <w:rFonts w:ascii="Arial" w:hAnsi="Arial" w:cs="Arial"/>
                <w:color w:val="264D74"/>
                <w:sz w:val="20"/>
              </w:rPr>
              <w:t xml:space="preserve"> believes this update cycle coordinates with TLR processes and works in a synergistic manner between B</w:t>
            </w:r>
            <w:r w:rsidR="003708BB">
              <w:rPr>
                <w:rFonts w:ascii="Arial" w:hAnsi="Arial" w:cs="Arial"/>
                <w:color w:val="264D74"/>
                <w:sz w:val="20"/>
              </w:rPr>
              <w:t xml:space="preserve">alancing </w:t>
            </w:r>
            <w:r w:rsidR="00500821" w:rsidRPr="003708BB">
              <w:rPr>
                <w:rFonts w:ascii="Arial" w:hAnsi="Arial" w:cs="Arial"/>
                <w:color w:val="264D74"/>
                <w:sz w:val="20"/>
              </w:rPr>
              <w:t>A</w:t>
            </w:r>
            <w:r w:rsidR="003708BB">
              <w:rPr>
                <w:rFonts w:ascii="Arial" w:hAnsi="Arial" w:cs="Arial"/>
                <w:color w:val="264D74"/>
                <w:sz w:val="20"/>
              </w:rPr>
              <w:t>uthorit</w:t>
            </w:r>
            <w:r w:rsidR="000D154E">
              <w:rPr>
                <w:rFonts w:ascii="Arial" w:hAnsi="Arial" w:cs="Arial"/>
                <w:color w:val="264D74"/>
                <w:sz w:val="20"/>
              </w:rPr>
              <w:t>ie</w:t>
            </w:r>
            <w:r w:rsidR="00500821" w:rsidRPr="003708BB">
              <w:rPr>
                <w:rFonts w:ascii="Arial" w:hAnsi="Arial" w:cs="Arial"/>
                <w:color w:val="264D74"/>
                <w:sz w:val="20"/>
              </w:rPr>
              <w:t xml:space="preserve">s </w:t>
            </w:r>
            <w:r w:rsidR="00007901" w:rsidRPr="003708BB">
              <w:rPr>
                <w:rFonts w:ascii="Arial" w:hAnsi="Arial" w:cs="Arial"/>
                <w:color w:val="264D74"/>
                <w:sz w:val="20"/>
              </w:rPr>
              <w:t>and other Functional Model entities to limit actual flows caused by non</w:t>
            </w:r>
            <w:r w:rsidR="003708BB">
              <w:rPr>
                <w:rFonts w:ascii="Arial" w:hAnsi="Arial" w:cs="Arial"/>
                <w:color w:val="264D74"/>
                <w:sz w:val="20"/>
              </w:rPr>
              <w:t>-</w:t>
            </w:r>
            <w:r w:rsidR="00007901" w:rsidRPr="003708BB">
              <w:rPr>
                <w:rFonts w:ascii="Arial" w:hAnsi="Arial" w:cs="Arial"/>
                <w:color w:val="264D74"/>
                <w:sz w:val="20"/>
              </w:rPr>
              <w:t>zero ACE that aggravate congestion on a flowgate (</w:t>
            </w:r>
            <w:r w:rsidR="003708BB">
              <w:rPr>
                <w:rFonts w:ascii="Arial" w:hAnsi="Arial" w:cs="Arial"/>
                <w:color w:val="264D74"/>
                <w:sz w:val="20"/>
              </w:rPr>
              <w:t>p</w:t>
            </w:r>
            <w:r w:rsidR="00007901" w:rsidRPr="003708BB">
              <w:rPr>
                <w:rFonts w:ascii="Arial" w:hAnsi="Arial" w:cs="Arial"/>
                <w:color w:val="264D74"/>
                <w:sz w:val="20"/>
              </w:rPr>
              <w:t xml:space="preserve">ath). </w:t>
            </w:r>
            <w:r w:rsidRPr="003708BB">
              <w:rPr>
                <w:rFonts w:ascii="Arial" w:hAnsi="Arial" w:cs="Arial"/>
                <w:color w:val="264D74"/>
                <w:sz w:val="20"/>
              </w:rPr>
              <w:t>The SDT</w:t>
            </w:r>
            <w:r w:rsidR="00007901" w:rsidRPr="003708BB">
              <w:rPr>
                <w:rFonts w:ascii="Arial" w:hAnsi="Arial" w:cs="Arial"/>
                <w:color w:val="264D74"/>
                <w:sz w:val="20"/>
              </w:rPr>
              <w:t xml:space="preserve"> will </w:t>
            </w:r>
            <w:r w:rsidR="00500821" w:rsidRPr="003708BB">
              <w:rPr>
                <w:rFonts w:ascii="Arial" w:hAnsi="Arial" w:cs="Arial"/>
                <w:color w:val="264D74"/>
                <w:sz w:val="20"/>
              </w:rPr>
              <w:t>consider if and/or how to refine th</w:t>
            </w:r>
            <w:r w:rsidR="00585F83" w:rsidRPr="003708BB">
              <w:rPr>
                <w:rFonts w:ascii="Arial" w:hAnsi="Arial" w:cs="Arial"/>
                <w:color w:val="264D74"/>
                <w:sz w:val="20"/>
              </w:rPr>
              <w:t xml:space="preserve">e update cycle, and will consider your suggestion of 15 minutes, </w:t>
            </w:r>
            <w:r w:rsidR="00007901" w:rsidRPr="003708BB">
              <w:rPr>
                <w:rFonts w:ascii="Arial" w:hAnsi="Arial" w:cs="Arial"/>
                <w:color w:val="264D74"/>
                <w:sz w:val="20"/>
              </w:rPr>
              <w:t>as it develops the next draft.</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FirstEnergy</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Manitoba Hydro</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MRO's NERC Standards Review Subcommittee</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We Energies</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p>
        </w:tc>
      </w:tr>
      <w:tr w:rsidR="00FF38FE" w:rsidRPr="00FD7B6B" w:rsidTr="00FF38FE">
        <w:trPr>
          <w:trHeight w:val="20"/>
          <w:jc w:val="center"/>
        </w:trPr>
        <w:tc>
          <w:tcPr>
            <w:tcW w:w="14674" w:type="dxa"/>
            <w:gridSpan w:val="3"/>
          </w:tcPr>
          <w:p w:rsidR="00FF38FE" w:rsidRPr="00FD7B6B" w:rsidRDefault="00FF38FE" w:rsidP="003708BB">
            <w:pPr>
              <w:spacing w:before="120" w:after="120"/>
              <w:ind w:left="144" w:right="144"/>
              <w:rPr>
                <w:rFonts w:ascii="Arial" w:hAnsi="Arial" w:cs="Arial"/>
                <w:sz w:val="20"/>
                <w:szCs w:val="20"/>
              </w:rPr>
            </w:pPr>
            <w:r>
              <w:rPr>
                <w:rFonts w:ascii="Arial" w:hAnsi="Arial" w:cs="Arial"/>
                <w:b/>
                <w:color w:val="264D74"/>
                <w:sz w:val="20"/>
              </w:rPr>
              <w:t xml:space="preserve">Response: </w:t>
            </w:r>
            <w:r w:rsidR="00585F83" w:rsidRPr="003708BB">
              <w:rPr>
                <w:rFonts w:ascii="Arial" w:hAnsi="Arial" w:cs="Arial"/>
                <w:color w:val="264D74"/>
                <w:sz w:val="20"/>
              </w:rPr>
              <w:t>The SDT appreciates your support of the proposed update cycle</w:t>
            </w:r>
            <w:r w:rsidRPr="003708BB">
              <w:rPr>
                <w:rFonts w:ascii="Arial" w:hAnsi="Arial" w:cs="Arial"/>
                <w:color w:val="264D74"/>
                <w:sz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Consultant</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Concept correction: there is no such thing as "congestion risk" as expressed in this question and in the documentation accompanying this request for comments.  There is "congestion".  "Risk" is a technical term with precise mathematical definition and informal use of the term should be avoided especially as it can hamper proper deployment of appropriate mathematical methods.</w:t>
            </w:r>
          </w:p>
        </w:tc>
      </w:tr>
      <w:tr w:rsidR="007A1DBA" w:rsidRPr="00FD7B6B" w:rsidTr="0043360E">
        <w:trPr>
          <w:trHeight w:val="20"/>
          <w:jc w:val="center"/>
        </w:trPr>
        <w:tc>
          <w:tcPr>
            <w:tcW w:w="14674" w:type="dxa"/>
            <w:gridSpan w:val="3"/>
          </w:tcPr>
          <w:p w:rsidR="00B45369" w:rsidRPr="00B45369" w:rsidRDefault="00802996" w:rsidP="004772EC">
            <w:pPr>
              <w:spacing w:before="120" w:after="120"/>
              <w:ind w:left="144" w:right="144"/>
              <w:rPr>
                <w:rFonts w:ascii="Arial" w:hAnsi="Arial" w:cs="Arial"/>
                <w:b/>
                <w:color w:val="264D74"/>
                <w:sz w:val="20"/>
              </w:rPr>
            </w:pPr>
            <w:r>
              <w:rPr>
                <w:rFonts w:ascii="Arial" w:hAnsi="Arial" w:cs="Arial"/>
                <w:b/>
                <w:color w:val="264D74"/>
                <w:sz w:val="20"/>
              </w:rPr>
              <w:t xml:space="preserve">Response: </w:t>
            </w:r>
            <w:r w:rsidR="00B87CEA" w:rsidRPr="00B12F2B">
              <w:rPr>
                <w:rFonts w:ascii="Arial" w:hAnsi="Arial" w:cs="Arial"/>
                <w:color w:val="264D74"/>
                <w:sz w:val="20"/>
              </w:rPr>
              <w:t xml:space="preserve">The SDT </w:t>
            </w:r>
            <w:r w:rsidR="00E1065B" w:rsidRPr="00B12F2B">
              <w:rPr>
                <w:rFonts w:ascii="Arial" w:hAnsi="Arial" w:cs="Arial"/>
                <w:color w:val="264D74"/>
                <w:sz w:val="20"/>
              </w:rPr>
              <w:t>considered</w:t>
            </w:r>
            <w:r w:rsidR="00B87CEA" w:rsidRPr="00B12F2B">
              <w:rPr>
                <w:rFonts w:ascii="Arial" w:hAnsi="Arial" w:cs="Arial"/>
                <w:color w:val="264D74"/>
                <w:sz w:val="20"/>
              </w:rPr>
              <w:t xml:space="preserve"> the term “risk” </w:t>
            </w:r>
            <w:r w:rsidR="00E1065B" w:rsidRPr="00B12F2B">
              <w:rPr>
                <w:rFonts w:ascii="Arial" w:hAnsi="Arial" w:cs="Arial"/>
                <w:color w:val="264D74"/>
                <w:sz w:val="20"/>
              </w:rPr>
              <w:t xml:space="preserve">to mean “exposure to the chance of injury or loss; a hazard or dangerous chance” as </w:t>
            </w:r>
            <w:r w:rsidR="00132266" w:rsidRPr="00B12F2B">
              <w:rPr>
                <w:rFonts w:ascii="Arial" w:hAnsi="Arial" w:cs="Arial"/>
                <w:color w:val="264D74"/>
                <w:sz w:val="20"/>
              </w:rPr>
              <w:t xml:space="preserve">it is </w:t>
            </w:r>
            <w:r w:rsidR="00E1065B" w:rsidRPr="00B12F2B">
              <w:rPr>
                <w:rFonts w:ascii="Arial" w:hAnsi="Arial" w:cs="Arial"/>
                <w:color w:val="264D74"/>
                <w:sz w:val="20"/>
              </w:rPr>
              <w:t xml:space="preserve">commonly defined in </w:t>
            </w:r>
            <w:r w:rsidR="00132266" w:rsidRPr="00B12F2B">
              <w:rPr>
                <w:rFonts w:ascii="Arial" w:hAnsi="Arial" w:cs="Arial"/>
                <w:color w:val="264D74"/>
                <w:sz w:val="20"/>
              </w:rPr>
              <w:lastRenderedPageBreak/>
              <w:t>various dictionaries including “</w:t>
            </w:r>
            <w:r w:rsidR="00E1065B" w:rsidRPr="00B12F2B">
              <w:rPr>
                <w:rFonts w:ascii="Arial" w:hAnsi="Arial" w:cs="Arial"/>
                <w:color w:val="264D74"/>
                <w:sz w:val="20"/>
              </w:rPr>
              <w:t xml:space="preserve">Webster’s </w:t>
            </w:r>
            <w:r w:rsidR="00132266" w:rsidRPr="00B12F2B">
              <w:rPr>
                <w:rFonts w:ascii="Arial" w:hAnsi="Arial" w:cs="Arial"/>
                <w:color w:val="264D74"/>
                <w:sz w:val="20"/>
              </w:rPr>
              <w:t>New Universal Unabridged D</w:t>
            </w:r>
            <w:r w:rsidR="00E1065B" w:rsidRPr="00B12F2B">
              <w:rPr>
                <w:rFonts w:ascii="Arial" w:hAnsi="Arial" w:cs="Arial"/>
                <w:color w:val="264D74"/>
                <w:sz w:val="20"/>
              </w:rPr>
              <w:t>ictionary.</w:t>
            </w:r>
            <w:r w:rsidR="00132266" w:rsidRPr="00B12F2B">
              <w:rPr>
                <w:rFonts w:ascii="Arial" w:hAnsi="Arial" w:cs="Arial"/>
                <w:color w:val="264D74"/>
                <w:sz w:val="20"/>
              </w:rPr>
              <w:t>”</w:t>
            </w:r>
            <w:r w:rsidR="00E1065B" w:rsidRPr="00B12F2B">
              <w:rPr>
                <w:rFonts w:ascii="Arial" w:hAnsi="Arial" w:cs="Arial"/>
                <w:color w:val="264D74"/>
                <w:sz w:val="20"/>
              </w:rPr>
              <w:t xml:space="preserve"> </w:t>
            </w:r>
            <w:r w:rsidR="00A366A7" w:rsidRPr="00B12F2B">
              <w:rPr>
                <w:rFonts w:ascii="Arial" w:hAnsi="Arial" w:cs="Arial"/>
                <w:color w:val="264D74"/>
                <w:sz w:val="20"/>
              </w:rPr>
              <w:t xml:space="preserve">While the SDT used the term “congestion risk” </w:t>
            </w:r>
            <w:r w:rsidR="00132266" w:rsidRPr="00B12F2B">
              <w:rPr>
                <w:rFonts w:ascii="Arial" w:hAnsi="Arial" w:cs="Arial"/>
                <w:color w:val="264D74"/>
                <w:sz w:val="20"/>
              </w:rPr>
              <w:t xml:space="preserve">(a chance of congestion) </w:t>
            </w:r>
            <w:r w:rsidR="00A366A7" w:rsidRPr="00B12F2B">
              <w:rPr>
                <w:rFonts w:ascii="Arial" w:hAnsi="Arial" w:cs="Arial"/>
                <w:color w:val="264D74"/>
                <w:sz w:val="20"/>
              </w:rPr>
              <w:t xml:space="preserve">to </w:t>
            </w:r>
            <w:r w:rsidR="00306AED" w:rsidRPr="00B12F2B">
              <w:rPr>
                <w:rFonts w:ascii="Arial" w:hAnsi="Arial" w:cs="Arial"/>
                <w:color w:val="264D74"/>
                <w:sz w:val="20"/>
              </w:rPr>
              <w:t>suggest</w:t>
            </w:r>
            <w:r w:rsidR="00A366A7" w:rsidRPr="00B12F2B">
              <w:rPr>
                <w:rFonts w:ascii="Arial" w:hAnsi="Arial" w:cs="Arial"/>
                <w:color w:val="264D74"/>
                <w:sz w:val="20"/>
              </w:rPr>
              <w:t xml:space="preserve"> that an ACE limit may be </w:t>
            </w:r>
            <w:r w:rsidR="00306AED" w:rsidRPr="00B12F2B">
              <w:rPr>
                <w:rFonts w:ascii="Arial" w:hAnsi="Arial" w:cs="Arial"/>
                <w:color w:val="264D74"/>
                <w:sz w:val="20"/>
              </w:rPr>
              <w:t>implemented</w:t>
            </w:r>
            <w:r w:rsidR="00A366A7" w:rsidRPr="00B12F2B">
              <w:rPr>
                <w:rFonts w:ascii="Arial" w:hAnsi="Arial" w:cs="Arial"/>
                <w:color w:val="264D74"/>
                <w:sz w:val="20"/>
              </w:rPr>
              <w:t xml:space="preserve"> </w:t>
            </w:r>
            <w:r w:rsidR="00306AED" w:rsidRPr="00B12F2B">
              <w:rPr>
                <w:rFonts w:ascii="Arial" w:hAnsi="Arial" w:cs="Arial"/>
                <w:color w:val="264D74"/>
                <w:sz w:val="20"/>
              </w:rPr>
              <w:t>before flows on a flowgate (</w:t>
            </w:r>
            <w:r w:rsidR="00B12F2B">
              <w:rPr>
                <w:rFonts w:ascii="Arial" w:hAnsi="Arial" w:cs="Arial"/>
                <w:color w:val="264D74"/>
                <w:sz w:val="20"/>
              </w:rPr>
              <w:t>p</w:t>
            </w:r>
            <w:r w:rsidR="00306AED" w:rsidRPr="00B12F2B">
              <w:rPr>
                <w:rFonts w:ascii="Arial" w:hAnsi="Arial" w:cs="Arial"/>
                <w:color w:val="264D74"/>
                <w:sz w:val="20"/>
              </w:rPr>
              <w:t>ath) reach 100% of its rating</w:t>
            </w:r>
            <w:r w:rsidR="00A366A7" w:rsidRPr="00B12F2B">
              <w:rPr>
                <w:rFonts w:ascii="Arial" w:hAnsi="Arial" w:cs="Arial"/>
                <w:color w:val="264D74"/>
                <w:sz w:val="20"/>
              </w:rPr>
              <w:t xml:space="preserve"> (i.e.</w:t>
            </w:r>
            <w:r w:rsidR="00B12F2B">
              <w:rPr>
                <w:rFonts w:ascii="Arial" w:hAnsi="Arial" w:cs="Arial"/>
                <w:color w:val="264D74"/>
                <w:sz w:val="20"/>
              </w:rPr>
              <w:t>,</w:t>
            </w:r>
            <w:r w:rsidR="00A366A7" w:rsidRPr="00B12F2B">
              <w:rPr>
                <w:rFonts w:ascii="Arial" w:hAnsi="Arial" w:cs="Arial"/>
                <w:color w:val="264D74"/>
                <w:sz w:val="20"/>
              </w:rPr>
              <w:t xml:space="preserve"> </w:t>
            </w:r>
            <w:r w:rsidR="00306AED" w:rsidRPr="00B12F2B">
              <w:rPr>
                <w:rFonts w:ascii="Arial" w:hAnsi="Arial" w:cs="Arial"/>
                <w:color w:val="264D74"/>
                <w:sz w:val="20"/>
              </w:rPr>
              <w:t xml:space="preserve">the flowgate or </w:t>
            </w:r>
            <w:r w:rsidR="00B12F2B">
              <w:rPr>
                <w:rFonts w:ascii="Arial" w:hAnsi="Arial" w:cs="Arial"/>
                <w:color w:val="264D74"/>
                <w:sz w:val="20"/>
              </w:rPr>
              <w:t>p</w:t>
            </w:r>
            <w:r w:rsidR="00306AED" w:rsidRPr="00B12F2B">
              <w:rPr>
                <w:rFonts w:ascii="Arial" w:hAnsi="Arial" w:cs="Arial"/>
                <w:color w:val="264D74"/>
                <w:sz w:val="20"/>
              </w:rPr>
              <w:t xml:space="preserve">ath </w:t>
            </w:r>
            <w:r w:rsidR="00A366A7" w:rsidRPr="00B12F2B">
              <w:rPr>
                <w:rFonts w:ascii="Arial" w:hAnsi="Arial" w:cs="Arial"/>
                <w:color w:val="264D74"/>
                <w:sz w:val="20"/>
              </w:rPr>
              <w:t>bec</w:t>
            </w:r>
            <w:r w:rsidR="00306AED" w:rsidRPr="00B12F2B">
              <w:rPr>
                <w:rFonts w:ascii="Arial" w:hAnsi="Arial" w:cs="Arial"/>
                <w:color w:val="264D74"/>
                <w:sz w:val="20"/>
              </w:rPr>
              <w:t xml:space="preserve">omes </w:t>
            </w:r>
            <w:r w:rsidR="00A366A7" w:rsidRPr="00B12F2B">
              <w:rPr>
                <w:rFonts w:ascii="Arial" w:hAnsi="Arial" w:cs="Arial"/>
                <w:color w:val="264D74"/>
                <w:sz w:val="20"/>
              </w:rPr>
              <w:t xml:space="preserve">congested), </w:t>
            </w:r>
            <w:r w:rsidR="004772EC">
              <w:rPr>
                <w:rFonts w:ascii="Arial" w:hAnsi="Arial" w:cs="Arial"/>
                <w:color w:val="264D74"/>
                <w:sz w:val="20"/>
              </w:rPr>
              <w:t>the SDT</w:t>
            </w:r>
            <w:r w:rsidR="00A366A7" w:rsidRPr="00B12F2B">
              <w:rPr>
                <w:rFonts w:ascii="Arial" w:hAnsi="Arial" w:cs="Arial"/>
                <w:color w:val="264D74"/>
                <w:sz w:val="20"/>
              </w:rPr>
              <w:t xml:space="preserve"> a</w:t>
            </w:r>
            <w:r w:rsidR="00B45369" w:rsidRPr="00B12F2B">
              <w:rPr>
                <w:rFonts w:ascii="Arial" w:hAnsi="Arial" w:cs="Arial"/>
                <w:color w:val="264D74"/>
                <w:sz w:val="20"/>
              </w:rPr>
              <w:t>gree</w:t>
            </w:r>
            <w:r w:rsidR="004772EC">
              <w:rPr>
                <w:rFonts w:ascii="Arial" w:hAnsi="Arial" w:cs="Arial"/>
                <w:color w:val="264D74"/>
                <w:sz w:val="20"/>
              </w:rPr>
              <w:t>s</w:t>
            </w:r>
            <w:r w:rsidR="00B45369" w:rsidRPr="00B12F2B">
              <w:rPr>
                <w:rFonts w:ascii="Arial" w:hAnsi="Arial" w:cs="Arial"/>
                <w:color w:val="264D74"/>
                <w:sz w:val="20"/>
              </w:rPr>
              <w:t xml:space="preserve"> that </w:t>
            </w:r>
            <w:r w:rsidR="004772EC">
              <w:rPr>
                <w:rFonts w:ascii="Arial" w:hAnsi="Arial" w:cs="Arial"/>
                <w:color w:val="264D74"/>
                <w:sz w:val="20"/>
              </w:rPr>
              <w:t>the</w:t>
            </w:r>
            <w:r w:rsidR="00B45369" w:rsidRPr="00B12F2B">
              <w:rPr>
                <w:rFonts w:ascii="Arial" w:hAnsi="Arial" w:cs="Arial"/>
                <w:color w:val="264D74"/>
                <w:sz w:val="20"/>
              </w:rPr>
              <w:t xml:space="preserve"> explanation of the proposal did not convey concepts clearly.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lastRenderedPageBreak/>
              <w:t>Bonneville Power Administration</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In WECC we have path limits that continually change based on system conditions, are you proposing WEBSAS would be continually updating during a flowgate congestion risk?</w:t>
            </w:r>
          </w:p>
        </w:tc>
      </w:tr>
      <w:tr w:rsidR="007A1DBA" w:rsidRPr="00FD7B6B" w:rsidTr="0043360E">
        <w:trPr>
          <w:trHeight w:val="20"/>
          <w:jc w:val="center"/>
        </w:trPr>
        <w:tc>
          <w:tcPr>
            <w:tcW w:w="14674" w:type="dxa"/>
            <w:gridSpan w:val="3"/>
          </w:tcPr>
          <w:p w:rsidR="003A0B2F" w:rsidRPr="002C32EC" w:rsidRDefault="005A61F5" w:rsidP="00141843">
            <w:pPr>
              <w:pStyle w:val="NumberedSteps"/>
              <w:tabs>
                <w:tab w:val="clear" w:pos="360"/>
              </w:tabs>
              <w:spacing w:before="120" w:after="120"/>
              <w:ind w:left="144" w:right="144" w:firstLine="0"/>
            </w:pPr>
            <w:r>
              <w:rPr>
                <w:rFonts w:ascii="Arial" w:hAnsi="Arial" w:cs="Arial"/>
                <w:b/>
                <w:color w:val="264D74"/>
                <w:sz w:val="20"/>
              </w:rPr>
              <w:t xml:space="preserve">Response: </w:t>
            </w:r>
            <w:r w:rsidR="00001E06" w:rsidRPr="00B12F2B">
              <w:rPr>
                <w:rFonts w:ascii="Arial" w:hAnsi="Arial" w:cs="Arial"/>
                <w:color w:val="264D74"/>
                <w:sz w:val="20"/>
              </w:rPr>
              <w:t>The SDT</w:t>
            </w:r>
            <w:r w:rsidR="004D52BA" w:rsidRPr="00B12F2B">
              <w:rPr>
                <w:rFonts w:ascii="Arial" w:hAnsi="Arial" w:cs="Arial"/>
                <w:color w:val="264D74"/>
                <w:sz w:val="20"/>
              </w:rPr>
              <w:t xml:space="preserve"> </w:t>
            </w:r>
            <w:r w:rsidR="007E3A76" w:rsidRPr="00B12F2B">
              <w:rPr>
                <w:rFonts w:ascii="Arial" w:hAnsi="Arial" w:cs="Arial"/>
                <w:color w:val="264D74"/>
                <w:sz w:val="20"/>
              </w:rPr>
              <w:t xml:space="preserve">believes a final proposal, if accepted by the industry, could be implemented either with or without changes to WebSAS. </w:t>
            </w:r>
            <w:r w:rsidR="00001E06" w:rsidRPr="00B12F2B">
              <w:rPr>
                <w:rFonts w:ascii="Arial" w:hAnsi="Arial" w:cs="Arial"/>
                <w:color w:val="264D74"/>
                <w:sz w:val="20"/>
              </w:rPr>
              <w:t>The SDT</w:t>
            </w:r>
            <w:r w:rsidR="003A0B2F" w:rsidRPr="00B12F2B">
              <w:rPr>
                <w:rFonts w:ascii="Arial" w:hAnsi="Arial" w:cs="Arial"/>
                <w:color w:val="264D74"/>
                <w:sz w:val="20"/>
              </w:rPr>
              <w:t xml:space="preserve"> has not proposed a specific implementation </w:t>
            </w:r>
            <w:r w:rsidR="00F54905" w:rsidRPr="00B12F2B">
              <w:rPr>
                <w:rFonts w:ascii="Arial" w:hAnsi="Arial" w:cs="Arial"/>
                <w:color w:val="264D74"/>
                <w:sz w:val="20"/>
              </w:rPr>
              <w:t>alternative</w:t>
            </w:r>
            <w:r w:rsidR="00E53B85" w:rsidRPr="00B12F2B">
              <w:rPr>
                <w:rFonts w:ascii="Arial" w:hAnsi="Arial" w:cs="Arial"/>
                <w:color w:val="264D74"/>
                <w:sz w:val="20"/>
              </w:rPr>
              <w:t xml:space="preserve"> or </w:t>
            </w:r>
            <w:r w:rsidR="003A0B2F" w:rsidRPr="00B12F2B">
              <w:rPr>
                <w:rFonts w:ascii="Arial" w:hAnsi="Arial" w:cs="Arial"/>
                <w:color w:val="264D74"/>
                <w:sz w:val="20"/>
              </w:rPr>
              <w:t xml:space="preserve">tool at this time, but rather </w:t>
            </w:r>
            <w:r w:rsidR="00E53B85" w:rsidRPr="00B12F2B">
              <w:rPr>
                <w:rFonts w:ascii="Arial" w:hAnsi="Arial" w:cs="Arial"/>
                <w:color w:val="264D74"/>
                <w:sz w:val="20"/>
              </w:rPr>
              <w:t xml:space="preserve">proposes to </w:t>
            </w:r>
            <w:r w:rsidR="003A0B2F" w:rsidRPr="00B12F2B">
              <w:rPr>
                <w:rFonts w:ascii="Arial" w:hAnsi="Arial" w:cs="Arial"/>
                <w:color w:val="264D74"/>
                <w:sz w:val="20"/>
              </w:rPr>
              <w:t>use IDC and WebSAS information as it exists</w:t>
            </w:r>
            <w:r w:rsidR="00F54905" w:rsidRPr="00B12F2B">
              <w:rPr>
                <w:rFonts w:ascii="Arial" w:hAnsi="Arial" w:cs="Arial"/>
                <w:color w:val="264D74"/>
                <w:sz w:val="20"/>
              </w:rPr>
              <w:t xml:space="preserve"> for required calculations</w:t>
            </w:r>
            <w:r w:rsidR="003A0B2F" w:rsidRPr="00B12F2B">
              <w:rPr>
                <w:rFonts w:ascii="Arial" w:hAnsi="Arial" w:cs="Arial"/>
                <w:color w:val="264D74"/>
                <w:sz w:val="20"/>
              </w:rPr>
              <w:t xml:space="preserve">. </w:t>
            </w:r>
            <w:r w:rsidR="00001E06" w:rsidRPr="00B12F2B">
              <w:rPr>
                <w:rFonts w:ascii="Arial" w:hAnsi="Arial" w:cs="Arial"/>
                <w:color w:val="264D74"/>
                <w:sz w:val="20"/>
              </w:rPr>
              <w:t>The SDT</w:t>
            </w:r>
            <w:r w:rsidR="00E53B85" w:rsidRPr="00B12F2B">
              <w:rPr>
                <w:rFonts w:ascii="Arial" w:hAnsi="Arial" w:cs="Arial"/>
                <w:color w:val="264D74"/>
                <w:sz w:val="20"/>
              </w:rPr>
              <w:t xml:space="preserve"> recognizes that </w:t>
            </w:r>
            <w:r w:rsidR="0011637B" w:rsidRPr="00B12F2B">
              <w:rPr>
                <w:rFonts w:ascii="Arial" w:hAnsi="Arial" w:cs="Arial"/>
                <w:color w:val="264D74"/>
                <w:sz w:val="20"/>
              </w:rPr>
              <w:t>any proposal must</w:t>
            </w:r>
            <w:r w:rsidR="0043582B" w:rsidRPr="00B12F2B">
              <w:rPr>
                <w:rFonts w:ascii="Arial" w:hAnsi="Arial" w:cs="Arial"/>
                <w:color w:val="264D74"/>
                <w:sz w:val="20"/>
              </w:rPr>
              <w:t xml:space="preserve"> be feasible</w:t>
            </w:r>
            <w:r w:rsidR="0011637B" w:rsidRPr="00B12F2B">
              <w:rPr>
                <w:rFonts w:ascii="Arial" w:hAnsi="Arial" w:cs="Arial"/>
                <w:color w:val="264D74"/>
                <w:sz w:val="20"/>
              </w:rPr>
              <w:t>, and that specific implementation details must be addressed a</w:t>
            </w:r>
            <w:r w:rsidR="00E53B85" w:rsidRPr="00B12F2B">
              <w:rPr>
                <w:rFonts w:ascii="Arial" w:hAnsi="Arial" w:cs="Arial"/>
                <w:color w:val="264D74"/>
                <w:sz w:val="20"/>
              </w:rPr>
              <w:t>s a proposal is finalized</w:t>
            </w:r>
            <w:r w:rsidR="004D52BA" w:rsidRPr="00B12F2B">
              <w:rPr>
                <w:rFonts w:ascii="Arial" w:hAnsi="Arial" w:cs="Arial"/>
                <w:color w:val="264D74"/>
                <w:sz w:val="20"/>
              </w:rPr>
              <w:t>. However</w:t>
            </w:r>
            <w:r w:rsidR="00E53B85" w:rsidRPr="00B12F2B">
              <w:rPr>
                <w:rFonts w:ascii="Arial" w:hAnsi="Arial" w:cs="Arial"/>
                <w:color w:val="264D74"/>
                <w:sz w:val="20"/>
              </w:rPr>
              <w:t xml:space="preserve">, </w:t>
            </w:r>
            <w:r w:rsidR="004D52BA" w:rsidRPr="00B12F2B">
              <w:rPr>
                <w:rFonts w:ascii="Arial" w:hAnsi="Arial" w:cs="Arial"/>
                <w:color w:val="264D74"/>
                <w:sz w:val="20"/>
              </w:rPr>
              <w:t xml:space="preserve">within </w:t>
            </w:r>
            <w:r w:rsidR="0043582B" w:rsidRPr="00B12F2B">
              <w:rPr>
                <w:rFonts w:ascii="Arial" w:hAnsi="Arial" w:cs="Arial"/>
                <w:color w:val="264D74"/>
                <w:sz w:val="20"/>
              </w:rPr>
              <w:t>this</w:t>
            </w:r>
            <w:r w:rsidR="004D52BA" w:rsidRPr="00B12F2B">
              <w:rPr>
                <w:rFonts w:ascii="Arial" w:hAnsi="Arial" w:cs="Arial"/>
                <w:color w:val="264D74"/>
                <w:sz w:val="20"/>
              </w:rPr>
              <w:t xml:space="preserve"> broad feasibility view, </w:t>
            </w:r>
            <w:r w:rsidR="00A802E5" w:rsidRPr="00B12F2B">
              <w:rPr>
                <w:rFonts w:ascii="Arial" w:hAnsi="Arial" w:cs="Arial"/>
                <w:color w:val="264D74"/>
                <w:sz w:val="20"/>
              </w:rPr>
              <w:t>t</w:t>
            </w:r>
            <w:r w:rsidR="00001E06" w:rsidRPr="00B12F2B">
              <w:rPr>
                <w:rFonts w:ascii="Arial" w:hAnsi="Arial" w:cs="Arial"/>
                <w:color w:val="264D74"/>
                <w:sz w:val="20"/>
              </w:rPr>
              <w:t>he SDT</w:t>
            </w:r>
            <w:r w:rsidR="00E53B85" w:rsidRPr="00B12F2B">
              <w:rPr>
                <w:rFonts w:ascii="Arial" w:hAnsi="Arial" w:cs="Arial"/>
                <w:color w:val="264D74"/>
                <w:sz w:val="20"/>
              </w:rPr>
              <w:t xml:space="preserve"> </w:t>
            </w:r>
            <w:r w:rsidR="00F54905" w:rsidRPr="00B12F2B">
              <w:rPr>
                <w:rFonts w:ascii="Arial" w:hAnsi="Arial" w:cs="Arial"/>
                <w:color w:val="264D74"/>
                <w:sz w:val="20"/>
              </w:rPr>
              <w:t>has prioritized development of a process to address Purpose Statement B and D issues</w:t>
            </w:r>
            <w:r w:rsidR="0011637B" w:rsidRPr="00B12F2B">
              <w:rPr>
                <w:rFonts w:ascii="Arial" w:hAnsi="Arial" w:cs="Arial"/>
                <w:color w:val="264D74"/>
                <w:sz w:val="20"/>
              </w:rPr>
              <w:t xml:space="preserve"> as a first step</w:t>
            </w:r>
            <w:r w:rsidR="007E3A76" w:rsidRPr="00B12F2B">
              <w:rPr>
                <w:rFonts w:ascii="Arial" w:hAnsi="Arial" w:cs="Arial"/>
                <w:color w:val="264D74"/>
                <w:sz w:val="20"/>
              </w:rPr>
              <w:t xml:space="preserve">, </w:t>
            </w:r>
            <w:r w:rsidR="0043582B" w:rsidRPr="00B12F2B">
              <w:rPr>
                <w:rFonts w:ascii="Arial" w:hAnsi="Arial" w:cs="Arial"/>
                <w:color w:val="264D74"/>
                <w:sz w:val="20"/>
              </w:rPr>
              <w:t xml:space="preserve">recognizing </w:t>
            </w:r>
            <w:r w:rsidR="007E3A76" w:rsidRPr="00B12F2B">
              <w:rPr>
                <w:rFonts w:ascii="Arial" w:hAnsi="Arial" w:cs="Arial"/>
                <w:color w:val="264D74"/>
                <w:sz w:val="20"/>
              </w:rPr>
              <w:t xml:space="preserve">implementation details </w:t>
            </w:r>
            <w:r w:rsidR="0043582B" w:rsidRPr="00B12F2B">
              <w:rPr>
                <w:rFonts w:ascii="Arial" w:hAnsi="Arial" w:cs="Arial"/>
                <w:color w:val="264D74"/>
                <w:sz w:val="20"/>
              </w:rPr>
              <w:t xml:space="preserve">must be addressed as </w:t>
            </w:r>
            <w:r w:rsidR="007E3A76" w:rsidRPr="00B12F2B">
              <w:rPr>
                <w:rFonts w:ascii="Arial" w:hAnsi="Arial" w:cs="Arial"/>
                <w:color w:val="264D74"/>
                <w:sz w:val="20"/>
              </w:rPr>
              <w:t xml:space="preserve">a proposal </w:t>
            </w:r>
            <w:r w:rsidR="001F703B" w:rsidRPr="00B12F2B">
              <w:rPr>
                <w:rFonts w:ascii="Arial" w:hAnsi="Arial" w:cs="Arial"/>
                <w:color w:val="264D74"/>
                <w:sz w:val="20"/>
              </w:rPr>
              <w:t>moves closer to acceptance</w:t>
            </w:r>
            <w:r w:rsidR="0011637B" w:rsidRPr="00B12F2B">
              <w:rPr>
                <w:rFonts w:ascii="Arial" w:hAnsi="Arial" w:cs="Arial"/>
                <w:color w:val="264D74"/>
                <w:sz w:val="20"/>
              </w:rPr>
              <w:t>.</w:t>
            </w:r>
            <w:r w:rsidR="0011637B">
              <w:rPr>
                <w:rFonts w:ascii="Arial" w:hAnsi="Arial" w:cs="Arial"/>
                <w:b/>
                <w:color w:val="264D74"/>
                <w:sz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Duke Energy</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We agree with a methodology that is consistent with the timing used by other processes providing congestion relief. While we believe the whitepaper contemplates the RC having some role in the determination, on a constraint by constraint basis, of these BA bounds, we need more detail on how this is proposed to work, especially the communication of the changing limits to the BA.  It appears that this will have to be an automated process initiated by a system and communicated to the BAs.  As there may be some cases where balancing is being performed by a market entity, this information will have to be communicated without revealing non-public transmission data.</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Midwest ISO Standards Collaborators</w:t>
            </w:r>
          </w:p>
        </w:tc>
        <w:tc>
          <w:tcPr>
            <w:tcW w:w="1346" w:type="dxa"/>
            <w:noWrap/>
            <w:tcMar>
              <w:top w:w="12" w:type="dxa"/>
              <w:left w:w="12" w:type="dxa"/>
              <w:bottom w:w="0" w:type="dxa"/>
              <w:right w:w="12" w:type="dxa"/>
            </w:tcMar>
          </w:tcPr>
          <w:p w:rsidR="007A1DBA" w:rsidRPr="00FD7B6B" w:rsidRDefault="007A1DBA" w:rsidP="00FD7B6B">
            <w:pPr>
              <w:spacing w:before="120" w:after="120"/>
              <w:ind w:left="144" w:right="144"/>
              <w:jc w:val="center"/>
              <w:rPr>
                <w:rFonts w:ascii="Arial" w:hAnsi="Arial" w:cs="Arial"/>
                <w:sz w:val="20"/>
                <w:szCs w:val="20"/>
              </w:rPr>
            </w:pPr>
            <w:r w:rsidRPr="00FD7B6B">
              <w:rPr>
                <w:rFonts w:ascii="Arial" w:hAnsi="Arial" w:cs="Arial"/>
                <w:sz w:val="20"/>
                <w:szCs w:val="20"/>
              </w:rPr>
              <w:t>Yes</w:t>
            </w:r>
          </w:p>
        </w:tc>
        <w:tc>
          <w:tcPr>
            <w:tcW w:w="10037"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We agree with a methodology that is consistent with the timing used by other processes providing congestion relief.</w:t>
            </w:r>
          </w:p>
        </w:tc>
      </w:tr>
      <w:tr w:rsidR="007A1DBA" w:rsidRPr="00B12F2B" w:rsidTr="0043360E">
        <w:trPr>
          <w:trHeight w:val="20"/>
          <w:jc w:val="center"/>
        </w:trPr>
        <w:tc>
          <w:tcPr>
            <w:tcW w:w="14674" w:type="dxa"/>
            <w:gridSpan w:val="3"/>
          </w:tcPr>
          <w:p w:rsidR="003C071C" w:rsidRPr="00B12F2B" w:rsidRDefault="00802996" w:rsidP="00FC2B70">
            <w:pPr>
              <w:pStyle w:val="NumberedSteps"/>
              <w:tabs>
                <w:tab w:val="clear" w:pos="360"/>
              </w:tabs>
              <w:spacing w:before="120" w:after="120"/>
              <w:ind w:left="144" w:right="144" w:firstLine="0"/>
              <w:rPr>
                <w:rFonts w:ascii="Arial" w:hAnsi="Arial" w:cs="Arial"/>
                <w:color w:val="264D74"/>
                <w:sz w:val="20"/>
              </w:rPr>
            </w:pPr>
            <w:r w:rsidRPr="004772EC">
              <w:rPr>
                <w:rFonts w:ascii="Arial" w:hAnsi="Arial" w:cs="Arial"/>
                <w:b/>
                <w:color w:val="264D74"/>
                <w:sz w:val="20"/>
              </w:rPr>
              <w:t>Response</w:t>
            </w:r>
            <w:r w:rsidRPr="00B12F2B">
              <w:rPr>
                <w:rFonts w:ascii="Arial" w:hAnsi="Arial" w:cs="Arial"/>
                <w:color w:val="264D74"/>
                <w:sz w:val="20"/>
              </w:rPr>
              <w:t xml:space="preserve">: </w:t>
            </w:r>
            <w:r w:rsidR="00A33D50" w:rsidRPr="00B12F2B">
              <w:rPr>
                <w:rFonts w:ascii="Arial" w:hAnsi="Arial" w:cs="Arial"/>
                <w:color w:val="264D74"/>
                <w:sz w:val="20"/>
              </w:rPr>
              <w:t>The SDT appreciates your agre</w:t>
            </w:r>
            <w:r w:rsidR="00B12F2B">
              <w:rPr>
                <w:rFonts w:ascii="Arial" w:hAnsi="Arial" w:cs="Arial"/>
                <w:color w:val="264D74"/>
                <w:sz w:val="20"/>
              </w:rPr>
              <w:t>e</w:t>
            </w:r>
            <w:r w:rsidR="00A33D50" w:rsidRPr="00B12F2B">
              <w:rPr>
                <w:rFonts w:ascii="Arial" w:hAnsi="Arial" w:cs="Arial"/>
                <w:color w:val="264D74"/>
                <w:sz w:val="20"/>
              </w:rPr>
              <w:t xml:space="preserve">ment with the proposed methodology. </w:t>
            </w:r>
            <w:r w:rsidR="007150FF" w:rsidRPr="00B12F2B">
              <w:rPr>
                <w:rFonts w:ascii="Arial" w:hAnsi="Arial" w:cs="Arial"/>
                <w:color w:val="264D74"/>
                <w:sz w:val="20"/>
              </w:rPr>
              <w:t xml:space="preserve">The SDT has not proposed a specific implementation alternative or tool at this time, but recognizes that any proposal must be feasible, and that specific implementation details must be addressed as a proposal is finalized. The SDT, within this broad feasibility view, proposes that an automated process and/or tool would determine </w:t>
            </w:r>
            <w:r w:rsidR="00611E3C" w:rsidRPr="00B12F2B">
              <w:rPr>
                <w:rFonts w:ascii="Arial" w:hAnsi="Arial" w:cs="Arial"/>
                <w:color w:val="264D74"/>
                <w:sz w:val="20"/>
              </w:rPr>
              <w:t xml:space="preserve">ACE </w:t>
            </w:r>
            <w:r w:rsidR="00B12F2B">
              <w:rPr>
                <w:rFonts w:ascii="Arial" w:hAnsi="Arial" w:cs="Arial"/>
                <w:color w:val="264D74"/>
                <w:sz w:val="20"/>
              </w:rPr>
              <w:t>T</w:t>
            </w:r>
            <w:r w:rsidR="00611E3C" w:rsidRPr="00B12F2B">
              <w:rPr>
                <w:rFonts w:ascii="Arial" w:hAnsi="Arial" w:cs="Arial"/>
                <w:color w:val="264D74"/>
                <w:sz w:val="20"/>
              </w:rPr>
              <w:t>ransmission limit</w:t>
            </w:r>
            <w:r w:rsidR="007150FF" w:rsidRPr="00B12F2B">
              <w:rPr>
                <w:rFonts w:ascii="Arial" w:hAnsi="Arial" w:cs="Arial"/>
                <w:color w:val="264D74"/>
                <w:sz w:val="20"/>
              </w:rPr>
              <w:t>s applicable for each B</w:t>
            </w:r>
            <w:r w:rsidR="00B12F2B">
              <w:rPr>
                <w:rFonts w:ascii="Arial" w:hAnsi="Arial" w:cs="Arial"/>
                <w:color w:val="264D74"/>
                <w:sz w:val="20"/>
              </w:rPr>
              <w:t xml:space="preserve">alancing </w:t>
            </w:r>
            <w:r w:rsidR="007150FF" w:rsidRPr="00B12F2B">
              <w:rPr>
                <w:rFonts w:ascii="Arial" w:hAnsi="Arial" w:cs="Arial"/>
                <w:color w:val="264D74"/>
                <w:sz w:val="20"/>
              </w:rPr>
              <w:t>A</w:t>
            </w:r>
            <w:r w:rsidR="00B12F2B">
              <w:rPr>
                <w:rFonts w:ascii="Arial" w:hAnsi="Arial" w:cs="Arial"/>
                <w:color w:val="264D74"/>
                <w:sz w:val="20"/>
              </w:rPr>
              <w:t>uthority</w:t>
            </w:r>
            <w:r w:rsidR="007150FF" w:rsidRPr="00B12F2B">
              <w:rPr>
                <w:rFonts w:ascii="Arial" w:hAnsi="Arial" w:cs="Arial"/>
                <w:color w:val="264D74"/>
                <w:sz w:val="20"/>
              </w:rPr>
              <w:t xml:space="preserve"> based on </w:t>
            </w:r>
            <w:r w:rsidR="009527BF" w:rsidRPr="00B12F2B">
              <w:rPr>
                <w:rFonts w:ascii="Arial" w:hAnsi="Arial" w:cs="Arial"/>
                <w:color w:val="264D74"/>
                <w:sz w:val="20"/>
              </w:rPr>
              <w:t xml:space="preserve">one or more congested </w:t>
            </w:r>
            <w:r w:rsidR="007150FF" w:rsidRPr="00B12F2B">
              <w:rPr>
                <w:rFonts w:ascii="Arial" w:hAnsi="Arial" w:cs="Arial"/>
                <w:color w:val="264D74"/>
                <w:sz w:val="20"/>
              </w:rPr>
              <w:t>flowgate</w:t>
            </w:r>
            <w:r w:rsidR="009527BF" w:rsidRPr="00B12F2B">
              <w:rPr>
                <w:rFonts w:ascii="Arial" w:hAnsi="Arial" w:cs="Arial"/>
                <w:color w:val="264D74"/>
                <w:sz w:val="20"/>
              </w:rPr>
              <w:t xml:space="preserve">s. This process and/or tool would distribute the applicable, </w:t>
            </w:r>
            <w:r w:rsidR="00302C6B">
              <w:rPr>
                <w:rFonts w:ascii="Arial" w:hAnsi="Arial" w:cs="Arial"/>
                <w:color w:val="264D74"/>
                <w:sz w:val="20"/>
              </w:rPr>
              <w:t>i.e.,</w:t>
            </w:r>
            <w:r w:rsidR="009527BF" w:rsidRPr="00B12F2B">
              <w:rPr>
                <w:rFonts w:ascii="Arial" w:hAnsi="Arial" w:cs="Arial"/>
                <w:color w:val="264D74"/>
                <w:sz w:val="20"/>
              </w:rPr>
              <w:t xml:space="preserve"> most restrictive, ACE limit</w:t>
            </w:r>
            <w:r w:rsidR="00B36870" w:rsidRPr="00B12F2B">
              <w:rPr>
                <w:rFonts w:ascii="Arial" w:hAnsi="Arial" w:cs="Arial"/>
                <w:color w:val="264D74"/>
                <w:sz w:val="20"/>
              </w:rPr>
              <w:t>(</w:t>
            </w:r>
            <w:r w:rsidR="009527BF" w:rsidRPr="00B12F2B">
              <w:rPr>
                <w:rFonts w:ascii="Arial" w:hAnsi="Arial" w:cs="Arial"/>
                <w:color w:val="264D74"/>
                <w:sz w:val="20"/>
              </w:rPr>
              <w:t>s</w:t>
            </w:r>
            <w:r w:rsidR="00B36870" w:rsidRPr="00B12F2B">
              <w:rPr>
                <w:rFonts w:ascii="Arial" w:hAnsi="Arial" w:cs="Arial"/>
                <w:color w:val="264D74"/>
                <w:sz w:val="20"/>
              </w:rPr>
              <w:t>)</w:t>
            </w:r>
            <w:r w:rsidR="009527BF" w:rsidRPr="00B12F2B">
              <w:rPr>
                <w:rFonts w:ascii="Arial" w:hAnsi="Arial" w:cs="Arial"/>
                <w:color w:val="264D74"/>
                <w:sz w:val="20"/>
              </w:rPr>
              <w:t xml:space="preserve"> to the B</w:t>
            </w:r>
            <w:r w:rsidR="00B12F2B">
              <w:rPr>
                <w:rFonts w:ascii="Arial" w:hAnsi="Arial" w:cs="Arial"/>
                <w:color w:val="264D74"/>
                <w:sz w:val="20"/>
              </w:rPr>
              <w:t xml:space="preserve">alancing </w:t>
            </w:r>
            <w:r w:rsidR="009527BF" w:rsidRPr="00B12F2B">
              <w:rPr>
                <w:rFonts w:ascii="Arial" w:hAnsi="Arial" w:cs="Arial"/>
                <w:color w:val="264D74"/>
                <w:sz w:val="20"/>
              </w:rPr>
              <w:t>A</w:t>
            </w:r>
            <w:r w:rsidR="00B12F2B">
              <w:rPr>
                <w:rFonts w:ascii="Arial" w:hAnsi="Arial" w:cs="Arial"/>
                <w:color w:val="264D74"/>
                <w:sz w:val="20"/>
              </w:rPr>
              <w:t>uthority</w:t>
            </w:r>
            <w:r w:rsidR="009527BF" w:rsidRPr="00B12F2B">
              <w:rPr>
                <w:rFonts w:ascii="Arial" w:hAnsi="Arial" w:cs="Arial"/>
                <w:color w:val="264D74"/>
                <w:sz w:val="20"/>
              </w:rPr>
              <w:t xml:space="preserve">. </w:t>
            </w:r>
            <w:r w:rsidR="00B36870" w:rsidRPr="00B12F2B">
              <w:rPr>
                <w:rFonts w:ascii="Arial" w:hAnsi="Arial" w:cs="Arial"/>
                <w:color w:val="264D74"/>
                <w:sz w:val="20"/>
              </w:rPr>
              <w:t>Since the B</w:t>
            </w:r>
            <w:r w:rsidR="00B12F2B">
              <w:rPr>
                <w:rFonts w:ascii="Arial" w:hAnsi="Arial" w:cs="Arial"/>
                <w:color w:val="264D74"/>
                <w:sz w:val="20"/>
              </w:rPr>
              <w:t xml:space="preserve">alancing </w:t>
            </w:r>
            <w:r w:rsidR="00B36870" w:rsidRPr="00B12F2B">
              <w:rPr>
                <w:rFonts w:ascii="Arial" w:hAnsi="Arial" w:cs="Arial"/>
                <w:color w:val="264D74"/>
                <w:sz w:val="20"/>
              </w:rPr>
              <w:t>A</w:t>
            </w:r>
            <w:r w:rsidR="00B12F2B">
              <w:rPr>
                <w:rFonts w:ascii="Arial" w:hAnsi="Arial" w:cs="Arial"/>
                <w:color w:val="264D74"/>
                <w:sz w:val="20"/>
              </w:rPr>
              <w:t>uthorit</w:t>
            </w:r>
            <w:r w:rsidR="00FC2B70">
              <w:rPr>
                <w:rFonts w:ascii="Arial" w:hAnsi="Arial" w:cs="Arial"/>
                <w:color w:val="264D74"/>
                <w:sz w:val="20"/>
              </w:rPr>
              <w:t>y</w:t>
            </w:r>
            <w:r w:rsidR="00B36870" w:rsidRPr="00B12F2B">
              <w:rPr>
                <w:rFonts w:ascii="Arial" w:hAnsi="Arial" w:cs="Arial"/>
                <w:color w:val="264D74"/>
                <w:sz w:val="20"/>
              </w:rPr>
              <w:t xml:space="preserve">’s </w:t>
            </w:r>
            <w:r w:rsidR="00152283" w:rsidRPr="00B12F2B">
              <w:rPr>
                <w:rFonts w:ascii="Arial" w:hAnsi="Arial" w:cs="Arial"/>
                <w:color w:val="264D74"/>
                <w:sz w:val="20"/>
              </w:rPr>
              <w:t xml:space="preserve">ACE limit is determined on </w:t>
            </w:r>
            <w:r w:rsidR="00B36870" w:rsidRPr="00B12F2B">
              <w:rPr>
                <w:rFonts w:ascii="Arial" w:hAnsi="Arial" w:cs="Arial"/>
                <w:color w:val="264D74"/>
                <w:sz w:val="20"/>
              </w:rPr>
              <w:t>contribution to congested flowgates (</w:t>
            </w:r>
            <w:r w:rsidR="00B12F2B">
              <w:rPr>
                <w:rFonts w:ascii="Arial" w:hAnsi="Arial" w:cs="Arial"/>
                <w:color w:val="264D74"/>
                <w:sz w:val="20"/>
              </w:rPr>
              <w:t>p</w:t>
            </w:r>
            <w:r w:rsidR="00B36870" w:rsidRPr="00B12F2B">
              <w:rPr>
                <w:rFonts w:ascii="Arial" w:hAnsi="Arial" w:cs="Arial"/>
                <w:color w:val="264D74"/>
                <w:sz w:val="20"/>
              </w:rPr>
              <w:t>aths), at most the B</w:t>
            </w:r>
            <w:r w:rsidR="00B12F2B">
              <w:rPr>
                <w:rFonts w:ascii="Arial" w:hAnsi="Arial" w:cs="Arial"/>
                <w:color w:val="264D74"/>
                <w:sz w:val="20"/>
              </w:rPr>
              <w:t xml:space="preserve">alancing </w:t>
            </w:r>
            <w:r w:rsidR="00B36870" w:rsidRPr="00B12F2B">
              <w:rPr>
                <w:rFonts w:ascii="Arial" w:hAnsi="Arial" w:cs="Arial"/>
                <w:color w:val="264D74"/>
                <w:sz w:val="20"/>
              </w:rPr>
              <w:t>A</w:t>
            </w:r>
            <w:r w:rsidR="00B12F2B">
              <w:rPr>
                <w:rFonts w:ascii="Arial" w:hAnsi="Arial" w:cs="Arial"/>
                <w:color w:val="264D74"/>
                <w:sz w:val="20"/>
              </w:rPr>
              <w:t>uthority</w:t>
            </w:r>
            <w:r w:rsidR="00B36870" w:rsidRPr="00B12F2B">
              <w:rPr>
                <w:rFonts w:ascii="Arial" w:hAnsi="Arial" w:cs="Arial"/>
                <w:color w:val="264D74"/>
                <w:sz w:val="20"/>
              </w:rPr>
              <w:t xml:space="preserve"> would receive </w:t>
            </w:r>
            <w:r w:rsidR="00611E3C" w:rsidRPr="00B12F2B">
              <w:rPr>
                <w:rFonts w:ascii="Arial" w:hAnsi="Arial" w:cs="Arial"/>
                <w:color w:val="264D74"/>
                <w:sz w:val="20"/>
              </w:rPr>
              <w:t>one positive and one negative ACE value and possibly only one value</w:t>
            </w:r>
            <w:r w:rsidR="00B36870" w:rsidRPr="00B12F2B">
              <w:rPr>
                <w:rFonts w:ascii="Arial" w:hAnsi="Arial" w:cs="Arial"/>
                <w:color w:val="264D74"/>
                <w:sz w:val="20"/>
              </w:rPr>
              <w:t xml:space="preserve">. </w:t>
            </w:r>
            <w:r w:rsidR="009527BF" w:rsidRPr="00B12F2B">
              <w:rPr>
                <w:rFonts w:ascii="Arial" w:hAnsi="Arial" w:cs="Arial"/>
                <w:color w:val="264D74"/>
                <w:sz w:val="20"/>
              </w:rPr>
              <w:t>Therefore, the B</w:t>
            </w:r>
            <w:r w:rsidR="00B12F2B">
              <w:rPr>
                <w:rFonts w:ascii="Arial" w:hAnsi="Arial" w:cs="Arial"/>
                <w:color w:val="264D74"/>
                <w:sz w:val="20"/>
              </w:rPr>
              <w:t xml:space="preserve">alancing </w:t>
            </w:r>
            <w:r w:rsidR="009527BF" w:rsidRPr="00B12F2B">
              <w:rPr>
                <w:rFonts w:ascii="Arial" w:hAnsi="Arial" w:cs="Arial"/>
                <w:color w:val="264D74"/>
                <w:sz w:val="20"/>
              </w:rPr>
              <w:t>A</w:t>
            </w:r>
            <w:r w:rsidR="00B12F2B">
              <w:rPr>
                <w:rFonts w:ascii="Arial" w:hAnsi="Arial" w:cs="Arial"/>
                <w:color w:val="264D74"/>
                <w:sz w:val="20"/>
              </w:rPr>
              <w:t>uthority</w:t>
            </w:r>
            <w:r w:rsidR="009527BF" w:rsidRPr="00B12F2B">
              <w:rPr>
                <w:rFonts w:ascii="Arial" w:hAnsi="Arial" w:cs="Arial"/>
                <w:color w:val="264D74"/>
                <w:sz w:val="20"/>
              </w:rPr>
              <w:t xml:space="preserve"> would not receive any </w:t>
            </w:r>
            <w:r w:rsidR="00B12F2B">
              <w:rPr>
                <w:rFonts w:ascii="Arial" w:hAnsi="Arial" w:cs="Arial"/>
                <w:color w:val="264D74"/>
                <w:sz w:val="20"/>
              </w:rPr>
              <w:t>T</w:t>
            </w:r>
            <w:r w:rsidR="009527BF" w:rsidRPr="00B12F2B">
              <w:rPr>
                <w:rFonts w:ascii="Arial" w:hAnsi="Arial" w:cs="Arial"/>
                <w:color w:val="264D74"/>
                <w:sz w:val="20"/>
              </w:rPr>
              <w:t>ransmission information, only the applicable limit</w:t>
            </w:r>
            <w:r w:rsidR="00B36870" w:rsidRPr="00B12F2B">
              <w:rPr>
                <w:rFonts w:ascii="Arial" w:hAnsi="Arial" w:cs="Arial"/>
                <w:color w:val="264D74"/>
                <w:sz w:val="20"/>
              </w:rPr>
              <w:t>(</w:t>
            </w:r>
            <w:r w:rsidR="009527BF" w:rsidRPr="00B12F2B">
              <w:rPr>
                <w:rFonts w:ascii="Arial" w:hAnsi="Arial" w:cs="Arial"/>
                <w:color w:val="264D74"/>
                <w:sz w:val="20"/>
              </w:rPr>
              <w:t>s</w:t>
            </w:r>
            <w:r w:rsidR="00B36870" w:rsidRPr="00B12F2B">
              <w:rPr>
                <w:rFonts w:ascii="Arial" w:hAnsi="Arial" w:cs="Arial"/>
                <w:color w:val="264D74"/>
                <w:sz w:val="20"/>
              </w:rPr>
              <w:t>)</w:t>
            </w:r>
            <w:r w:rsidR="009527BF" w:rsidRPr="00B12F2B">
              <w:rPr>
                <w:rFonts w:ascii="Arial" w:hAnsi="Arial" w:cs="Arial"/>
                <w:color w:val="264D74"/>
                <w:sz w:val="20"/>
              </w:rPr>
              <w:t xml:space="preserve">. </w:t>
            </w:r>
          </w:p>
        </w:tc>
      </w:tr>
    </w:tbl>
    <w:p w:rsidR="007A1DBA" w:rsidRPr="00DA5C3A" w:rsidRDefault="007A1DBA" w:rsidP="00D54CF9">
      <w:pPr>
        <w:pStyle w:val="NumberedSteps"/>
        <w:numPr>
          <w:ilvl w:val="0"/>
          <w:numId w:val="20"/>
        </w:numPr>
        <w:rPr>
          <w:rStyle w:val="BoxText"/>
          <w:rFonts w:ascii="Verdana" w:hAnsi="Verdana"/>
        </w:rPr>
      </w:pPr>
      <w:r>
        <w:br w:type="page"/>
      </w:r>
      <w:bookmarkStart w:id="7" w:name="_Toc265238596"/>
      <w:r w:rsidRPr="0072095B">
        <w:rPr>
          <w:b/>
          <w:sz w:val="22"/>
          <w:szCs w:val="22"/>
        </w:rPr>
        <w:lastRenderedPageBreak/>
        <w:t>Do you have any other comment, not expressed in questions above, for the RBC SDT?</w:t>
      </w:r>
      <w:bookmarkEnd w:id="7"/>
      <w:r w:rsidRPr="00DA5C3A">
        <w:rPr>
          <w:sz w:val="20"/>
        </w:rPr>
        <w:t xml:space="preserve"> </w:t>
      </w:r>
    </w:p>
    <w:p w:rsidR="007A1DBA" w:rsidRDefault="007A1DBA" w:rsidP="00985712">
      <w:pPr>
        <w:pStyle w:val="NumberedSteps"/>
        <w:tabs>
          <w:tab w:val="clear" w:pos="360"/>
          <w:tab w:val="left" w:pos="720"/>
        </w:tabs>
        <w:ind w:left="0" w:firstLine="0"/>
      </w:pPr>
    </w:p>
    <w:p w:rsidR="000E1803" w:rsidRDefault="007A1DBA" w:rsidP="00985712">
      <w:pPr>
        <w:shd w:val="clear" w:color="auto" w:fill="D3DCE9"/>
        <w:spacing w:after="120"/>
        <w:rPr>
          <w:rFonts w:ascii="Verdana" w:hAnsi="Verdana"/>
          <w:b/>
          <w:sz w:val="20"/>
          <w:szCs w:val="20"/>
        </w:rPr>
      </w:pPr>
      <w:r>
        <w:rPr>
          <w:rFonts w:ascii="Verdana" w:hAnsi="Verdana"/>
          <w:b/>
          <w:sz w:val="20"/>
          <w:szCs w:val="20"/>
        </w:rPr>
        <w:t xml:space="preserve">Summary Consideration:  </w:t>
      </w:r>
    </w:p>
    <w:p w:rsidR="00220CCC" w:rsidRDefault="008E5500" w:rsidP="00985712">
      <w:pPr>
        <w:shd w:val="clear" w:color="auto" w:fill="D3DCE9"/>
        <w:spacing w:after="120"/>
        <w:rPr>
          <w:rFonts w:ascii="Verdana" w:hAnsi="Verdana"/>
          <w:sz w:val="20"/>
          <w:szCs w:val="20"/>
        </w:rPr>
      </w:pPr>
      <w:r w:rsidRPr="00B814F5">
        <w:rPr>
          <w:rFonts w:ascii="Verdana" w:hAnsi="Verdana"/>
          <w:sz w:val="20"/>
          <w:szCs w:val="20"/>
        </w:rPr>
        <w:t>I</w:t>
      </w:r>
      <w:r w:rsidR="000E1803" w:rsidRPr="00B814F5">
        <w:rPr>
          <w:rFonts w:ascii="Verdana" w:hAnsi="Verdana"/>
          <w:sz w:val="20"/>
          <w:szCs w:val="20"/>
        </w:rPr>
        <w:t>ndustry comments suggest that</w:t>
      </w:r>
      <w:r w:rsidR="0078441C" w:rsidRPr="00B814F5">
        <w:rPr>
          <w:rFonts w:ascii="Verdana" w:hAnsi="Verdana"/>
          <w:sz w:val="20"/>
          <w:szCs w:val="20"/>
        </w:rPr>
        <w:t>:</w:t>
      </w:r>
      <w:r w:rsidR="000E1803" w:rsidRPr="00B814F5">
        <w:rPr>
          <w:rFonts w:ascii="Verdana" w:hAnsi="Verdana"/>
          <w:sz w:val="20"/>
          <w:szCs w:val="20"/>
        </w:rPr>
        <w:t xml:space="preserve"> </w:t>
      </w:r>
    </w:p>
    <w:p w:rsidR="00220CCC" w:rsidRDefault="00001E06" w:rsidP="00220CCC">
      <w:pPr>
        <w:pStyle w:val="ListParagraph"/>
        <w:numPr>
          <w:ilvl w:val="0"/>
          <w:numId w:val="67"/>
        </w:numPr>
        <w:shd w:val="clear" w:color="auto" w:fill="D3DCE9"/>
        <w:spacing w:after="120"/>
        <w:rPr>
          <w:rFonts w:ascii="Verdana" w:hAnsi="Verdana"/>
          <w:sz w:val="20"/>
          <w:szCs w:val="20"/>
        </w:rPr>
      </w:pPr>
      <w:r w:rsidRPr="00220CCC">
        <w:rPr>
          <w:rFonts w:ascii="Verdana" w:hAnsi="Verdana"/>
          <w:sz w:val="20"/>
          <w:szCs w:val="20"/>
        </w:rPr>
        <w:t>The SDT</w:t>
      </w:r>
      <w:r w:rsidR="000E1803" w:rsidRPr="00220CCC">
        <w:rPr>
          <w:rFonts w:ascii="Verdana" w:hAnsi="Verdana"/>
          <w:sz w:val="20"/>
          <w:szCs w:val="20"/>
        </w:rPr>
        <w:t xml:space="preserve"> did not provide information </w:t>
      </w:r>
      <w:r w:rsidR="008E5500" w:rsidRPr="00220CCC">
        <w:rPr>
          <w:rFonts w:ascii="Verdana" w:hAnsi="Verdana"/>
          <w:sz w:val="20"/>
          <w:szCs w:val="20"/>
        </w:rPr>
        <w:t xml:space="preserve">adequate to fully explain </w:t>
      </w:r>
      <w:r w:rsidR="000E1803" w:rsidRPr="00220CCC">
        <w:rPr>
          <w:rFonts w:ascii="Verdana" w:hAnsi="Verdana"/>
          <w:sz w:val="20"/>
          <w:szCs w:val="20"/>
        </w:rPr>
        <w:t>this proposal</w:t>
      </w:r>
      <w:r w:rsidR="00220CCC">
        <w:rPr>
          <w:rFonts w:ascii="Verdana" w:hAnsi="Verdana"/>
          <w:sz w:val="20"/>
          <w:szCs w:val="20"/>
        </w:rPr>
        <w:t>.</w:t>
      </w:r>
      <w:r w:rsidR="000E1803" w:rsidRPr="00220CCC">
        <w:rPr>
          <w:rFonts w:ascii="Verdana" w:hAnsi="Verdana"/>
          <w:sz w:val="20"/>
          <w:szCs w:val="20"/>
        </w:rPr>
        <w:t xml:space="preserve"> </w:t>
      </w:r>
    </w:p>
    <w:p w:rsidR="00220CCC" w:rsidRDefault="00001E06" w:rsidP="00220CCC">
      <w:pPr>
        <w:pStyle w:val="ListParagraph"/>
        <w:numPr>
          <w:ilvl w:val="0"/>
          <w:numId w:val="67"/>
        </w:numPr>
        <w:shd w:val="clear" w:color="auto" w:fill="D3DCE9"/>
        <w:spacing w:after="120"/>
        <w:rPr>
          <w:rFonts w:ascii="Verdana" w:hAnsi="Verdana"/>
          <w:sz w:val="20"/>
          <w:szCs w:val="20"/>
        </w:rPr>
      </w:pPr>
      <w:r w:rsidRPr="00220CCC">
        <w:rPr>
          <w:rFonts w:ascii="Verdana" w:hAnsi="Verdana"/>
          <w:sz w:val="20"/>
          <w:szCs w:val="20"/>
        </w:rPr>
        <w:t>The SDT</w:t>
      </w:r>
      <w:r w:rsidR="0078441C" w:rsidRPr="00220CCC">
        <w:rPr>
          <w:rFonts w:ascii="Verdana" w:hAnsi="Verdana"/>
          <w:sz w:val="20"/>
          <w:szCs w:val="20"/>
        </w:rPr>
        <w:t xml:space="preserve"> should clarify language in its explanations</w:t>
      </w:r>
      <w:r w:rsidR="00220CCC">
        <w:rPr>
          <w:rFonts w:ascii="Verdana" w:hAnsi="Verdana"/>
          <w:sz w:val="20"/>
          <w:szCs w:val="20"/>
        </w:rPr>
        <w:t>.</w:t>
      </w:r>
      <w:r w:rsidR="0078441C" w:rsidRPr="00220CCC">
        <w:rPr>
          <w:rFonts w:ascii="Verdana" w:hAnsi="Verdana"/>
          <w:sz w:val="20"/>
          <w:szCs w:val="20"/>
        </w:rPr>
        <w:t xml:space="preserve"> </w:t>
      </w:r>
    </w:p>
    <w:p w:rsidR="00220CCC" w:rsidRDefault="00220CCC" w:rsidP="00220CCC">
      <w:pPr>
        <w:pStyle w:val="ListParagraph"/>
        <w:numPr>
          <w:ilvl w:val="0"/>
          <w:numId w:val="67"/>
        </w:numPr>
        <w:shd w:val="clear" w:color="auto" w:fill="D3DCE9"/>
        <w:spacing w:after="120"/>
        <w:rPr>
          <w:rFonts w:ascii="Verdana" w:hAnsi="Verdana"/>
          <w:sz w:val="20"/>
          <w:szCs w:val="20"/>
        </w:rPr>
      </w:pPr>
      <w:r>
        <w:rPr>
          <w:rFonts w:ascii="Verdana" w:hAnsi="Verdana"/>
          <w:sz w:val="20"/>
          <w:szCs w:val="20"/>
        </w:rPr>
        <w:t>E</w:t>
      </w:r>
      <w:r w:rsidR="004F4537" w:rsidRPr="00220CCC">
        <w:rPr>
          <w:rFonts w:ascii="Verdana" w:hAnsi="Verdana"/>
          <w:sz w:val="20"/>
          <w:szCs w:val="20"/>
        </w:rPr>
        <w:t>ntities within the Eastern Interconnection question the need for additional requirements related to Purpose Statements B and D</w:t>
      </w:r>
      <w:r>
        <w:rPr>
          <w:rFonts w:ascii="Verdana" w:hAnsi="Verdana"/>
          <w:sz w:val="20"/>
          <w:szCs w:val="20"/>
        </w:rPr>
        <w:t>.</w:t>
      </w:r>
      <w:r w:rsidR="004F4537" w:rsidRPr="00220CCC">
        <w:rPr>
          <w:rFonts w:ascii="Verdana" w:hAnsi="Verdana"/>
          <w:sz w:val="20"/>
          <w:szCs w:val="20"/>
        </w:rPr>
        <w:t xml:space="preserve"> </w:t>
      </w:r>
    </w:p>
    <w:p w:rsidR="00220CCC" w:rsidRDefault="00220CCC" w:rsidP="00220CCC">
      <w:pPr>
        <w:pStyle w:val="ListParagraph"/>
        <w:numPr>
          <w:ilvl w:val="0"/>
          <w:numId w:val="67"/>
        </w:numPr>
        <w:shd w:val="clear" w:color="auto" w:fill="D3DCE9"/>
        <w:spacing w:after="120"/>
        <w:rPr>
          <w:rFonts w:ascii="Verdana" w:hAnsi="Verdana"/>
          <w:sz w:val="20"/>
          <w:szCs w:val="20"/>
        </w:rPr>
      </w:pPr>
      <w:r>
        <w:rPr>
          <w:rFonts w:ascii="Verdana" w:hAnsi="Verdana"/>
          <w:sz w:val="20"/>
          <w:szCs w:val="20"/>
        </w:rPr>
        <w:t>P</w:t>
      </w:r>
      <w:r w:rsidR="00DD0BDD" w:rsidRPr="00220CCC">
        <w:rPr>
          <w:rFonts w:ascii="Verdana" w:hAnsi="Verdana"/>
          <w:sz w:val="20"/>
          <w:szCs w:val="20"/>
        </w:rPr>
        <w:t xml:space="preserve">lacing an additional burden on </w:t>
      </w:r>
      <w:r w:rsidR="00492D61" w:rsidRPr="00220CCC">
        <w:rPr>
          <w:rFonts w:ascii="Verdana" w:hAnsi="Verdana"/>
          <w:sz w:val="20"/>
          <w:szCs w:val="20"/>
        </w:rPr>
        <w:t>Reliability Coordinators to determine when to implement ACE Transmission Limits is unnecessary and undesirable</w:t>
      </w:r>
      <w:r>
        <w:rPr>
          <w:rFonts w:ascii="Verdana" w:hAnsi="Verdana"/>
          <w:sz w:val="20"/>
          <w:szCs w:val="20"/>
        </w:rPr>
        <w:t>.</w:t>
      </w:r>
      <w:r w:rsidR="00E46857" w:rsidRPr="00220CCC">
        <w:rPr>
          <w:rFonts w:ascii="Verdana" w:hAnsi="Verdana"/>
          <w:sz w:val="20"/>
          <w:szCs w:val="20"/>
        </w:rPr>
        <w:t xml:space="preserve"> </w:t>
      </w:r>
    </w:p>
    <w:p w:rsidR="007A1DBA" w:rsidRDefault="00220CCC" w:rsidP="00220CCC">
      <w:pPr>
        <w:pStyle w:val="ListParagraph"/>
        <w:numPr>
          <w:ilvl w:val="0"/>
          <w:numId w:val="67"/>
        </w:numPr>
        <w:shd w:val="clear" w:color="auto" w:fill="D3DCE9"/>
        <w:spacing w:after="120"/>
        <w:rPr>
          <w:rFonts w:ascii="Verdana" w:hAnsi="Verdana"/>
          <w:sz w:val="20"/>
          <w:szCs w:val="20"/>
        </w:rPr>
      </w:pPr>
      <w:r>
        <w:rPr>
          <w:rFonts w:ascii="Verdana" w:hAnsi="Verdana"/>
          <w:sz w:val="20"/>
          <w:szCs w:val="20"/>
        </w:rPr>
        <w:t>T</w:t>
      </w:r>
      <w:r w:rsidR="00E46857" w:rsidRPr="00220CCC">
        <w:rPr>
          <w:rFonts w:ascii="Verdana" w:hAnsi="Verdana"/>
          <w:sz w:val="20"/>
          <w:szCs w:val="20"/>
        </w:rPr>
        <w:t xml:space="preserve">his proposal is too complex and difficult to implement. </w:t>
      </w:r>
    </w:p>
    <w:p w:rsidR="00E46857" w:rsidRPr="00B814F5" w:rsidRDefault="00220CCC" w:rsidP="00985712">
      <w:pPr>
        <w:shd w:val="clear" w:color="auto" w:fill="D3DCE9"/>
        <w:spacing w:after="120"/>
        <w:rPr>
          <w:rFonts w:ascii="Verdana" w:hAnsi="Verdana"/>
          <w:sz w:val="20"/>
          <w:szCs w:val="20"/>
        </w:rPr>
      </w:pPr>
      <w:r w:rsidRPr="004471DD">
        <w:rPr>
          <w:rFonts w:ascii="Verdana" w:hAnsi="Verdana"/>
          <w:sz w:val="20"/>
          <w:szCs w:val="20"/>
        </w:rPr>
        <w:t xml:space="preserve">The SDT </w:t>
      </w:r>
      <w:r>
        <w:rPr>
          <w:rFonts w:ascii="Verdana" w:hAnsi="Verdana"/>
          <w:sz w:val="20"/>
          <w:szCs w:val="20"/>
        </w:rPr>
        <w:t xml:space="preserve">has attempted to respond to all comments and </w:t>
      </w:r>
      <w:r w:rsidRPr="004471DD">
        <w:rPr>
          <w:rFonts w:ascii="Verdana" w:hAnsi="Verdana"/>
          <w:sz w:val="20"/>
          <w:szCs w:val="20"/>
        </w:rPr>
        <w:t xml:space="preserve">will provide additional information to explain </w:t>
      </w:r>
      <w:r>
        <w:rPr>
          <w:rFonts w:ascii="Verdana" w:hAnsi="Verdana"/>
          <w:sz w:val="20"/>
          <w:szCs w:val="20"/>
        </w:rPr>
        <w:t xml:space="preserve">these </w:t>
      </w:r>
      <w:r w:rsidRPr="004471DD">
        <w:rPr>
          <w:rFonts w:ascii="Verdana" w:hAnsi="Verdana"/>
          <w:sz w:val="20"/>
          <w:szCs w:val="20"/>
        </w:rPr>
        <w:t xml:space="preserve">proposals </w:t>
      </w:r>
      <w:r>
        <w:rPr>
          <w:rFonts w:ascii="Verdana" w:hAnsi="Verdana"/>
          <w:sz w:val="20"/>
          <w:szCs w:val="20"/>
        </w:rPr>
        <w:t xml:space="preserve">in the future, while </w:t>
      </w:r>
      <w:r w:rsidRPr="004471DD">
        <w:rPr>
          <w:rFonts w:ascii="Verdana" w:hAnsi="Verdana"/>
          <w:sz w:val="20"/>
          <w:szCs w:val="20"/>
        </w:rPr>
        <w:t>us</w:t>
      </w:r>
      <w:r>
        <w:rPr>
          <w:rFonts w:ascii="Verdana" w:hAnsi="Verdana"/>
          <w:sz w:val="20"/>
          <w:szCs w:val="20"/>
        </w:rPr>
        <w:t>ing</w:t>
      </w:r>
      <w:r w:rsidRPr="004471DD">
        <w:rPr>
          <w:rFonts w:ascii="Verdana" w:hAnsi="Verdana"/>
          <w:sz w:val="20"/>
          <w:szCs w:val="20"/>
        </w:rPr>
        <w:t xml:space="preserve"> these comments to inform future proposals.</w:t>
      </w:r>
    </w:p>
    <w:p w:rsidR="007A1DBA" w:rsidRDefault="007A1DBA" w:rsidP="00DC77AD">
      <w:pPr>
        <w:spacing w:after="120"/>
        <w:rPr>
          <w:rFonts w:ascii="Verdana" w:hAnsi="Verdana"/>
          <w:b/>
          <w:sz w:val="20"/>
          <w:szCs w:val="20"/>
        </w:rPr>
      </w:pPr>
    </w:p>
    <w:tbl>
      <w:tblPr>
        <w:tblW w:w="14626" w:type="dxa"/>
        <w:jc w:val="center"/>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291"/>
        <w:gridCol w:w="11335"/>
      </w:tblGrid>
      <w:tr w:rsidR="007A1DBA" w:rsidRPr="00A35591" w:rsidTr="00FD7B6B">
        <w:trPr>
          <w:trHeight w:val="20"/>
          <w:tblHeader/>
          <w:jc w:val="center"/>
        </w:trPr>
        <w:tc>
          <w:tcPr>
            <w:tcW w:w="3291" w:type="dxa"/>
            <w:shd w:val="clear" w:color="auto" w:fill="264D74"/>
          </w:tcPr>
          <w:p w:rsidR="007A1DBA" w:rsidRPr="00A35591" w:rsidRDefault="007A1DBA" w:rsidP="002C32EC">
            <w:pPr>
              <w:spacing w:before="120" w:after="120"/>
              <w:ind w:left="144" w:right="144"/>
              <w:rPr>
                <w:rFonts w:ascii="Arial" w:hAnsi="Arial" w:cs="Arial"/>
                <w:b/>
                <w:color w:val="FFFFFF"/>
                <w:sz w:val="20"/>
                <w:szCs w:val="20"/>
              </w:rPr>
            </w:pPr>
            <w:r w:rsidRPr="00A35591">
              <w:rPr>
                <w:rFonts w:ascii="Arial" w:hAnsi="Arial" w:cs="Arial"/>
                <w:b/>
                <w:color w:val="FFFFFF"/>
                <w:sz w:val="20"/>
                <w:szCs w:val="20"/>
              </w:rPr>
              <w:t>Organization</w:t>
            </w:r>
          </w:p>
        </w:tc>
        <w:tc>
          <w:tcPr>
            <w:tcW w:w="11335" w:type="dxa"/>
            <w:shd w:val="clear" w:color="auto" w:fill="264D74"/>
            <w:tcMar>
              <w:top w:w="12" w:type="dxa"/>
              <w:left w:w="12" w:type="dxa"/>
              <w:bottom w:w="0" w:type="dxa"/>
              <w:right w:w="12" w:type="dxa"/>
            </w:tcMar>
          </w:tcPr>
          <w:p w:rsidR="007A1DBA" w:rsidRPr="00A35591" w:rsidRDefault="007A1DBA" w:rsidP="00F93E1B">
            <w:pPr>
              <w:spacing w:before="120" w:after="120"/>
              <w:ind w:left="144" w:right="144"/>
              <w:jc w:val="center"/>
              <w:rPr>
                <w:rFonts w:ascii="Arial" w:hAnsi="Arial" w:cs="Arial"/>
                <w:b/>
                <w:color w:val="FFFFFF"/>
                <w:sz w:val="20"/>
                <w:szCs w:val="20"/>
              </w:rPr>
            </w:pPr>
            <w:r>
              <w:rPr>
                <w:rFonts w:ascii="Arial" w:hAnsi="Arial" w:cs="Arial"/>
                <w:b/>
                <w:color w:val="FFFFFF"/>
                <w:sz w:val="20"/>
                <w:szCs w:val="20"/>
              </w:rPr>
              <w:t xml:space="preserve">Question 5 </w:t>
            </w:r>
            <w:r w:rsidRPr="00A35591">
              <w:rPr>
                <w:rFonts w:ascii="Arial" w:hAnsi="Arial" w:cs="Arial"/>
                <w:b/>
                <w:color w:val="FFFFFF"/>
                <w:sz w:val="20"/>
                <w:szCs w:val="20"/>
              </w:rPr>
              <w:t>Comment</w:t>
            </w:r>
          </w:p>
        </w:tc>
      </w:tr>
      <w:tr w:rsidR="00C3149B" w:rsidRPr="00FD7B6B" w:rsidTr="00C3149B">
        <w:trPr>
          <w:trHeight w:val="20"/>
          <w:jc w:val="center"/>
        </w:trPr>
        <w:tc>
          <w:tcPr>
            <w:tcW w:w="3291" w:type="dxa"/>
            <w:shd w:val="clear" w:color="auto" w:fill="auto"/>
          </w:tcPr>
          <w:p w:rsidR="00C3149B" w:rsidRPr="00FD7B6B" w:rsidDel="0009798E" w:rsidRDefault="00C3149B" w:rsidP="00FD7B6B">
            <w:pPr>
              <w:spacing w:before="120" w:after="120"/>
              <w:ind w:left="144" w:right="144"/>
              <w:rPr>
                <w:rFonts w:ascii="Arial" w:hAnsi="Arial" w:cs="Arial"/>
                <w:sz w:val="20"/>
                <w:szCs w:val="20"/>
              </w:rPr>
            </w:pPr>
            <w:r>
              <w:rPr>
                <w:rFonts w:ascii="Arial" w:hAnsi="Arial" w:cs="Arial"/>
                <w:sz w:val="20"/>
                <w:szCs w:val="20"/>
              </w:rPr>
              <w:t>ISO-NE</w:t>
            </w:r>
          </w:p>
        </w:tc>
        <w:tc>
          <w:tcPr>
            <w:tcW w:w="11335" w:type="dxa"/>
            <w:shd w:val="clear" w:color="auto" w:fill="auto"/>
            <w:tcMar>
              <w:top w:w="12" w:type="dxa"/>
              <w:left w:w="12" w:type="dxa"/>
              <w:bottom w:w="0" w:type="dxa"/>
              <w:right w:w="12" w:type="dxa"/>
            </w:tcMar>
          </w:tcPr>
          <w:p w:rsidR="00C3149B" w:rsidRDefault="00C3149B" w:rsidP="00C3149B">
            <w:pPr>
              <w:ind w:left="360"/>
              <w:rPr>
                <w:rStyle w:val="BoxText"/>
                <w:rFonts w:ascii="Verdana" w:hAnsi="Verdana"/>
              </w:rPr>
            </w:pPr>
            <w:r>
              <w:rPr>
                <w:rStyle w:val="BoxText"/>
                <w:rFonts w:ascii="Verdana" w:hAnsi="Verdana"/>
              </w:rPr>
              <w:t>To ask about how much or how little the margins should be (i.e. Q1-Q4) assumes the proposal has been vetted and approved.</w:t>
            </w:r>
          </w:p>
          <w:p w:rsidR="00C3149B" w:rsidRPr="00C3149B" w:rsidRDefault="00C3149B" w:rsidP="00C3149B">
            <w:pPr>
              <w:ind w:left="360"/>
              <w:rPr>
                <w:rStyle w:val="BoxText"/>
                <w:rFonts w:ascii="Verdana" w:hAnsi="Verdana"/>
              </w:rPr>
            </w:pPr>
            <w:r w:rsidRPr="00C3149B">
              <w:rPr>
                <w:rStyle w:val="BoxText"/>
                <w:rFonts w:ascii="Verdana" w:hAnsi="Verdana"/>
              </w:rPr>
              <w:t>ISO-NE has two concerns with the fundamental concept as proposed in this posting:</w:t>
            </w:r>
          </w:p>
          <w:p w:rsidR="00C3149B" w:rsidRPr="00C3149B" w:rsidRDefault="00C3149B" w:rsidP="00C3149B">
            <w:pPr>
              <w:numPr>
                <w:ilvl w:val="0"/>
                <w:numId w:val="40"/>
              </w:numPr>
              <w:spacing w:after="0"/>
              <w:rPr>
                <w:rFonts w:ascii="Verdana" w:hAnsi="Verdana"/>
                <w:sz w:val="20"/>
              </w:rPr>
            </w:pPr>
            <w:r w:rsidRPr="00C3149B">
              <w:rPr>
                <w:rFonts w:ascii="Verdana" w:hAnsi="Verdana"/>
                <w:sz w:val="20"/>
              </w:rPr>
              <w:t xml:space="preserve">ACE is the net balance of a BA’s gen/load/interchange and is not directly linked to the flow direction on the ties. The flow on the ties due to ACE correction depends to a good extent on the point of generation pick-up/reduction, and on the interconnected network impedance. Its correction is therefore directionally specific and which makes it unable to be linked to the distribution factors and the flows on ties or any identified flowgates. On the other hand, transmission congestion is direction-specific. Forcing a relationship between </w:t>
            </w:r>
            <w:proofErr w:type="gramStart"/>
            <w:r w:rsidRPr="00C3149B">
              <w:rPr>
                <w:rFonts w:ascii="Verdana" w:hAnsi="Verdana"/>
                <w:sz w:val="20"/>
              </w:rPr>
              <w:t>ACE/its</w:t>
            </w:r>
            <w:proofErr w:type="gramEnd"/>
            <w:r w:rsidRPr="00C3149B">
              <w:rPr>
                <w:rFonts w:ascii="Verdana" w:hAnsi="Verdana"/>
                <w:sz w:val="20"/>
              </w:rPr>
              <w:t xml:space="preserve"> correction </w:t>
            </w:r>
            <w:smartTag w:uri="urn:schemas-microsoft-com:office:smarttags" w:element="stockticker">
              <w:r w:rsidRPr="00C3149B">
                <w:rPr>
                  <w:rFonts w:ascii="Verdana" w:hAnsi="Verdana"/>
                  <w:sz w:val="20"/>
                </w:rPr>
                <w:t>AND</w:t>
              </w:r>
            </w:smartTag>
            <w:r w:rsidRPr="00C3149B">
              <w:rPr>
                <w:rFonts w:ascii="Verdana" w:hAnsi="Verdana"/>
                <w:sz w:val="20"/>
              </w:rPr>
              <w:t xml:space="preserve"> distribution factor on specific transmission facilities is a technically flawed concept.  ACE and frequency response are not necessarily always in the same direction (pair). Some of the equations in the paper simply assume that they are always the same, and that is not grounded.</w:t>
            </w:r>
          </w:p>
          <w:p w:rsidR="00C3149B" w:rsidRPr="00C3149B" w:rsidRDefault="00C3149B" w:rsidP="00C3149B">
            <w:pPr>
              <w:pStyle w:val="ListParagraph"/>
              <w:numPr>
                <w:ilvl w:val="0"/>
                <w:numId w:val="40"/>
              </w:numPr>
              <w:spacing w:before="120" w:after="120"/>
              <w:ind w:right="144"/>
              <w:rPr>
                <w:rFonts w:ascii="Arial" w:hAnsi="Arial" w:cs="Arial"/>
                <w:sz w:val="20"/>
                <w:szCs w:val="20"/>
              </w:rPr>
            </w:pPr>
            <w:r w:rsidRPr="00C3149B">
              <w:rPr>
                <w:rFonts w:ascii="Verdana" w:hAnsi="Verdana"/>
                <w:sz w:val="20"/>
              </w:rPr>
              <w:t xml:space="preserve">The proposal is so complex that it is bordering on unintelligible.  We would strongly encourage a more simplistic approach that an operator and others in the industry can easily understand and support.  We also believe proposing to use the IDC as an input to a real-time tool is a laden with potential problems; we are not aware of the ownership of this tool, the availability provisions required by the tool, the </w:t>
            </w:r>
            <w:r w:rsidRPr="00C3149B">
              <w:rPr>
                <w:rFonts w:ascii="Verdana" w:hAnsi="Verdana"/>
                <w:sz w:val="20"/>
              </w:rPr>
              <w:lastRenderedPageBreak/>
              <w:t>explicit requirements to post all necessary data, backup provisions, etc.</w:t>
            </w:r>
          </w:p>
          <w:p w:rsidR="00C3149B" w:rsidRDefault="00C3149B" w:rsidP="00C3149B">
            <w:pPr>
              <w:pStyle w:val="ListParagraph"/>
              <w:spacing w:before="120" w:after="120"/>
              <w:ind w:right="144"/>
              <w:rPr>
                <w:rFonts w:ascii="Verdana" w:hAnsi="Verdana"/>
                <w:sz w:val="20"/>
              </w:rPr>
            </w:pPr>
          </w:p>
          <w:p w:rsidR="00C3149B" w:rsidRPr="00C3149B" w:rsidRDefault="00C3149B" w:rsidP="00C3149B">
            <w:pPr>
              <w:pStyle w:val="ListParagraph"/>
              <w:spacing w:before="120" w:after="120"/>
              <w:ind w:left="0" w:right="144"/>
              <w:rPr>
                <w:rFonts w:ascii="Arial" w:hAnsi="Arial" w:cs="Arial"/>
                <w:sz w:val="20"/>
                <w:szCs w:val="20"/>
              </w:rPr>
            </w:pPr>
            <w:r w:rsidRPr="00C3149B">
              <w:rPr>
                <w:rFonts w:ascii="Verdana" w:hAnsi="Verdana"/>
                <w:sz w:val="20"/>
              </w:rPr>
              <w:t>We continue to support the concept of bounding ACE operation at the BA level, in conjunction with the BAAL limits.  We suggest using static ACE bounded values as opposed to a dynamic model as proposed in the posting</w:t>
            </w:r>
          </w:p>
        </w:tc>
      </w:tr>
      <w:tr w:rsidR="00C3149B" w:rsidRPr="00141843" w:rsidTr="00F73976">
        <w:trPr>
          <w:trHeight w:val="20"/>
          <w:jc w:val="center"/>
        </w:trPr>
        <w:tc>
          <w:tcPr>
            <w:tcW w:w="14626" w:type="dxa"/>
            <w:gridSpan w:val="2"/>
            <w:shd w:val="clear" w:color="auto" w:fill="auto"/>
          </w:tcPr>
          <w:p w:rsidR="00DC32D9" w:rsidRPr="00B814F5" w:rsidRDefault="00C3149B" w:rsidP="006D036E">
            <w:pPr>
              <w:spacing w:before="120" w:after="120"/>
              <w:ind w:left="144" w:right="144"/>
              <w:rPr>
                <w:rFonts w:ascii="Arial" w:hAnsi="Arial" w:cs="Arial"/>
                <w:color w:val="264D74"/>
                <w:sz w:val="20"/>
              </w:rPr>
            </w:pPr>
            <w:r w:rsidRPr="00141843">
              <w:rPr>
                <w:rFonts w:ascii="Arial" w:hAnsi="Arial" w:cs="Arial"/>
                <w:b/>
                <w:color w:val="264D74"/>
                <w:sz w:val="20"/>
              </w:rPr>
              <w:lastRenderedPageBreak/>
              <w:t xml:space="preserve">Response: </w:t>
            </w:r>
            <w:r w:rsidR="005A61F5" w:rsidRPr="00B814F5">
              <w:rPr>
                <w:rFonts w:ascii="Arial" w:hAnsi="Arial" w:cs="Arial"/>
                <w:color w:val="264D74"/>
                <w:sz w:val="20"/>
              </w:rPr>
              <w:t>The SDT</w:t>
            </w:r>
            <w:r w:rsidRPr="00B814F5">
              <w:rPr>
                <w:rFonts w:ascii="Arial" w:hAnsi="Arial" w:cs="Arial"/>
                <w:color w:val="264D74"/>
                <w:sz w:val="20"/>
              </w:rPr>
              <w:t xml:space="preserve"> </w:t>
            </w:r>
            <w:r w:rsidR="006D036E" w:rsidRPr="00B814F5">
              <w:rPr>
                <w:rFonts w:ascii="Arial" w:hAnsi="Arial" w:cs="Arial"/>
                <w:color w:val="264D74"/>
                <w:sz w:val="20"/>
              </w:rPr>
              <w:t xml:space="preserve">agrees that we sought specific industry comments to our proposal. </w:t>
            </w:r>
            <w:r w:rsidR="00DC32D9" w:rsidRPr="00B814F5">
              <w:rPr>
                <w:rFonts w:ascii="Arial" w:hAnsi="Arial" w:cs="Arial"/>
                <w:color w:val="264D74"/>
                <w:sz w:val="20"/>
              </w:rPr>
              <w:t xml:space="preserve">By seeking specific comments, we did not intend to create the perception that this proposal had been fully vetted and approved. </w:t>
            </w:r>
            <w:r w:rsidR="00ED1805" w:rsidRPr="00B814F5">
              <w:rPr>
                <w:rFonts w:ascii="Arial" w:hAnsi="Arial" w:cs="Arial"/>
                <w:color w:val="264D74"/>
                <w:sz w:val="20"/>
              </w:rPr>
              <w:t xml:space="preserve">The SDT views this comment process as a key part of the vetting process. </w:t>
            </w:r>
          </w:p>
          <w:p w:rsidR="00B814F5" w:rsidRPr="00B814F5" w:rsidRDefault="00DC32D9">
            <w:pPr>
              <w:pStyle w:val="ListParagraph"/>
              <w:numPr>
                <w:ilvl w:val="0"/>
                <w:numId w:val="48"/>
              </w:numPr>
              <w:spacing w:before="120" w:after="120"/>
              <w:ind w:right="144"/>
              <w:contextualSpacing w:val="0"/>
              <w:rPr>
                <w:rFonts w:ascii="Arial" w:hAnsi="Arial" w:cs="Arial"/>
                <w:color w:val="264D74"/>
                <w:sz w:val="20"/>
              </w:rPr>
            </w:pPr>
            <w:r w:rsidRPr="00B814F5">
              <w:rPr>
                <w:rFonts w:ascii="Arial" w:hAnsi="Arial" w:cs="Arial"/>
                <w:color w:val="264D74"/>
                <w:sz w:val="20"/>
              </w:rPr>
              <w:t xml:space="preserve">The SDT agrees </w:t>
            </w:r>
            <w:r w:rsidR="007627A1" w:rsidRPr="00B814F5">
              <w:rPr>
                <w:rFonts w:ascii="Arial" w:hAnsi="Arial" w:cs="Arial"/>
                <w:color w:val="264D74"/>
                <w:sz w:val="20"/>
              </w:rPr>
              <w:t>that B</w:t>
            </w:r>
            <w:r w:rsidR="00B814F5">
              <w:rPr>
                <w:rFonts w:ascii="Arial" w:hAnsi="Arial" w:cs="Arial"/>
                <w:color w:val="264D74"/>
                <w:sz w:val="20"/>
              </w:rPr>
              <w:t xml:space="preserve">alancing </w:t>
            </w:r>
            <w:r w:rsidR="007627A1" w:rsidRPr="00B814F5">
              <w:rPr>
                <w:rFonts w:ascii="Arial" w:hAnsi="Arial" w:cs="Arial"/>
                <w:color w:val="264D74"/>
                <w:sz w:val="20"/>
              </w:rPr>
              <w:t>A</w:t>
            </w:r>
            <w:r w:rsidR="00B814F5">
              <w:rPr>
                <w:rFonts w:ascii="Arial" w:hAnsi="Arial" w:cs="Arial"/>
                <w:color w:val="264D74"/>
                <w:sz w:val="20"/>
              </w:rPr>
              <w:t>uthority</w:t>
            </w:r>
            <w:r w:rsidR="007627A1" w:rsidRPr="00B814F5">
              <w:rPr>
                <w:rFonts w:ascii="Arial" w:hAnsi="Arial" w:cs="Arial"/>
                <w:color w:val="264D74"/>
                <w:sz w:val="20"/>
              </w:rPr>
              <w:t xml:space="preserve"> ACE contributions to flows on flowgates (</w:t>
            </w:r>
            <w:r w:rsidR="00B814F5">
              <w:rPr>
                <w:rFonts w:ascii="Arial" w:hAnsi="Arial" w:cs="Arial"/>
                <w:color w:val="264D74"/>
                <w:sz w:val="20"/>
              </w:rPr>
              <w:t>p</w:t>
            </w:r>
            <w:r w:rsidR="007627A1" w:rsidRPr="00B814F5">
              <w:rPr>
                <w:rFonts w:ascii="Arial" w:hAnsi="Arial" w:cs="Arial"/>
                <w:color w:val="264D74"/>
                <w:sz w:val="20"/>
              </w:rPr>
              <w:t>aths) depend on network impedance</w:t>
            </w:r>
            <w:r w:rsidR="00334813" w:rsidRPr="00B814F5">
              <w:rPr>
                <w:rFonts w:ascii="Arial" w:hAnsi="Arial" w:cs="Arial"/>
                <w:color w:val="264D74"/>
                <w:sz w:val="20"/>
              </w:rPr>
              <w:t xml:space="preserve"> and locations of resources and </w:t>
            </w:r>
            <w:r w:rsidR="00B814F5">
              <w:rPr>
                <w:rFonts w:ascii="Arial" w:hAnsi="Arial" w:cs="Arial"/>
                <w:color w:val="264D74"/>
                <w:sz w:val="20"/>
              </w:rPr>
              <w:t>L</w:t>
            </w:r>
            <w:r w:rsidR="00334813" w:rsidRPr="00B814F5">
              <w:rPr>
                <w:rFonts w:ascii="Arial" w:hAnsi="Arial" w:cs="Arial"/>
                <w:color w:val="264D74"/>
                <w:sz w:val="20"/>
              </w:rPr>
              <w:t>oads</w:t>
            </w:r>
            <w:r w:rsidR="007627A1" w:rsidRPr="00B814F5">
              <w:rPr>
                <w:rFonts w:ascii="Arial" w:hAnsi="Arial" w:cs="Arial"/>
                <w:color w:val="264D74"/>
                <w:sz w:val="20"/>
              </w:rPr>
              <w:t xml:space="preserve">. However, </w:t>
            </w:r>
            <w:r w:rsidR="001E464C">
              <w:rPr>
                <w:rFonts w:ascii="Arial" w:hAnsi="Arial" w:cs="Arial"/>
                <w:color w:val="264D74"/>
                <w:sz w:val="20"/>
              </w:rPr>
              <w:t xml:space="preserve">the </w:t>
            </w:r>
            <w:r w:rsidR="007627A1" w:rsidRPr="00B814F5">
              <w:rPr>
                <w:rFonts w:ascii="Arial" w:hAnsi="Arial" w:cs="Arial"/>
                <w:color w:val="264D74"/>
                <w:sz w:val="20"/>
              </w:rPr>
              <w:t xml:space="preserve">derivation </w:t>
            </w:r>
            <w:r w:rsidR="00D7760D" w:rsidRPr="00B814F5">
              <w:rPr>
                <w:rFonts w:ascii="Arial" w:hAnsi="Arial" w:cs="Arial"/>
                <w:color w:val="264D74"/>
                <w:sz w:val="20"/>
              </w:rPr>
              <w:t>demonstrates how non</w:t>
            </w:r>
            <w:r w:rsidR="00B814F5">
              <w:rPr>
                <w:rFonts w:ascii="Arial" w:hAnsi="Arial" w:cs="Arial"/>
                <w:color w:val="264D74"/>
                <w:sz w:val="20"/>
              </w:rPr>
              <w:t>-</w:t>
            </w:r>
            <w:r w:rsidR="00D7760D" w:rsidRPr="00B814F5">
              <w:rPr>
                <w:rFonts w:ascii="Arial" w:hAnsi="Arial" w:cs="Arial"/>
                <w:color w:val="264D74"/>
                <w:sz w:val="20"/>
              </w:rPr>
              <w:t>zero ACE contributes to flowgate (</w:t>
            </w:r>
            <w:r w:rsidR="00B814F5">
              <w:rPr>
                <w:rFonts w:ascii="Arial" w:hAnsi="Arial" w:cs="Arial"/>
                <w:color w:val="264D74"/>
                <w:sz w:val="20"/>
              </w:rPr>
              <w:t>p</w:t>
            </w:r>
            <w:r w:rsidR="00D7760D" w:rsidRPr="00B814F5">
              <w:rPr>
                <w:rFonts w:ascii="Arial" w:hAnsi="Arial" w:cs="Arial"/>
                <w:color w:val="264D74"/>
                <w:sz w:val="20"/>
              </w:rPr>
              <w:t xml:space="preserve">ath) flows, allowing transformation of Transmission Distribution Factors (TDFs) into ACE Distribution Factors (ADFs). This derivation of ADFs provides the basis for </w:t>
            </w:r>
            <w:r w:rsidR="001C7A58" w:rsidRPr="00B814F5">
              <w:rPr>
                <w:rFonts w:ascii="Arial" w:hAnsi="Arial" w:cs="Arial"/>
                <w:color w:val="264D74"/>
                <w:sz w:val="20"/>
              </w:rPr>
              <w:t>this proposal, and allows for determination of both magnitude and direction of flow contributions on specific flowgates (</w:t>
            </w:r>
            <w:r w:rsidR="00B814F5">
              <w:rPr>
                <w:rFonts w:ascii="Arial" w:hAnsi="Arial" w:cs="Arial"/>
                <w:color w:val="264D74"/>
                <w:sz w:val="20"/>
              </w:rPr>
              <w:t>p</w:t>
            </w:r>
            <w:r w:rsidR="001C7A58" w:rsidRPr="00B814F5">
              <w:rPr>
                <w:rFonts w:ascii="Arial" w:hAnsi="Arial" w:cs="Arial"/>
                <w:color w:val="264D74"/>
                <w:sz w:val="20"/>
              </w:rPr>
              <w:t>aths) resulting from individual B</w:t>
            </w:r>
            <w:r w:rsidR="00B814F5">
              <w:rPr>
                <w:rFonts w:ascii="Arial" w:hAnsi="Arial" w:cs="Arial"/>
                <w:color w:val="264D74"/>
                <w:sz w:val="20"/>
              </w:rPr>
              <w:t xml:space="preserve">alancing </w:t>
            </w:r>
            <w:r w:rsidR="001C7A58" w:rsidRPr="00B814F5">
              <w:rPr>
                <w:rFonts w:ascii="Arial" w:hAnsi="Arial" w:cs="Arial"/>
                <w:color w:val="264D74"/>
                <w:sz w:val="20"/>
              </w:rPr>
              <w:t>A</w:t>
            </w:r>
            <w:r w:rsidR="00B814F5">
              <w:rPr>
                <w:rFonts w:ascii="Arial" w:hAnsi="Arial" w:cs="Arial"/>
                <w:color w:val="264D74"/>
                <w:sz w:val="20"/>
              </w:rPr>
              <w:t>uthority</w:t>
            </w:r>
            <w:r w:rsidR="001C7A58" w:rsidRPr="00B814F5">
              <w:rPr>
                <w:rFonts w:ascii="Arial" w:hAnsi="Arial" w:cs="Arial"/>
                <w:color w:val="264D74"/>
                <w:sz w:val="20"/>
              </w:rPr>
              <w:t xml:space="preserve"> non</w:t>
            </w:r>
            <w:r w:rsidR="00B814F5">
              <w:rPr>
                <w:rFonts w:ascii="Arial" w:hAnsi="Arial" w:cs="Arial"/>
                <w:color w:val="264D74"/>
                <w:sz w:val="20"/>
              </w:rPr>
              <w:t>-</w:t>
            </w:r>
            <w:r w:rsidR="001C7A58" w:rsidRPr="00B814F5">
              <w:rPr>
                <w:rFonts w:ascii="Arial" w:hAnsi="Arial" w:cs="Arial"/>
                <w:color w:val="264D74"/>
                <w:sz w:val="20"/>
              </w:rPr>
              <w:t xml:space="preserve">zero ACE. </w:t>
            </w:r>
            <w:r w:rsidR="001C7A58" w:rsidRPr="00B814F5">
              <w:rPr>
                <w:rFonts w:ascii="Arial" w:hAnsi="Arial" w:cs="Arial"/>
                <w:color w:val="264D74"/>
                <w:sz w:val="20"/>
              </w:rPr>
              <w:br/>
            </w:r>
            <w:r w:rsidR="001C7A58" w:rsidRPr="00B814F5">
              <w:rPr>
                <w:rFonts w:ascii="Arial" w:hAnsi="Arial" w:cs="Arial"/>
                <w:color w:val="264D74"/>
                <w:sz w:val="20"/>
              </w:rPr>
              <w:br/>
              <w:t xml:space="preserve">The SDT encourages </w:t>
            </w:r>
            <w:r w:rsidR="00FA2F74" w:rsidRPr="00B814F5">
              <w:rPr>
                <w:rFonts w:ascii="Arial" w:hAnsi="Arial" w:cs="Arial"/>
                <w:color w:val="264D74"/>
                <w:sz w:val="20"/>
              </w:rPr>
              <w:t xml:space="preserve">ISO-NE to provide specific information demonstrating technical flaws in the derivation of ADFs. The SDT agrees that in </w:t>
            </w:r>
            <w:r w:rsidR="00B814F5">
              <w:rPr>
                <w:rFonts w:ascii="Arial" w:hAnsi="Arial" w:cs="Arial"/>
                <w:color w:val="264D74"/>
                <w:sz w:val="20"/>
              </w:rPr>
              <w:t>I</w:t>
            </w:r>
            <w:r w:rsidR="00FA2F74" w:rsidRPr="00B814F5">
              <w:rPr>
                <w:rFonts w:ascii="Arial" w:hAnsi="Arial" w:cs="Arial"/>
                <w:color w:val="264D74"/>
                <w:sz w:val="20"/>
              </w:rPr>
              <w:t>nterconnections with multiple B</w:t>
            </w:r>
            <w:r w:rsidR="00B814F5">
              <w:rPr>
                <w:rFonts w:ascii="Arial" w:hAnsi="Arial" w:cs="Arial"/>
                <w:color w:val="264D74"/>
                <w:sz w:val="20"/>
              </w:rPr>
              <w:t xml:space="preserve">alancing </w:t>
            </w:r>
            <w:r w:rsidR="00FA2F74" w:rsidRPr="00B814F5">
              <w:rPr>
                <w:rFonts w:ascii="Arial" w:hAnsi="Arial" w:cs="Arial"/>
                <w:color w:val="264D74"/>
                <w:sz w:val="20"/>
              </w:rPr>
              <w:t>A</w:t>
            </w:r>
            <w:r w:rsidR="00B814F5">
              <w:rPr>
                <w:rFonts w:ascii="Arial" w:hAnsi="Arial" w:cs="Arial"/>
                <w:color w:val="264D74"/>
                <w:sz w:val="20"/>
              </w:rPr>
              <w:t>uthorit</w:t>
            </w:r>
            <w:r w:rsidR="000D154E">
              <w:rPr>
                <w:rFonts w:ascii="Arial" w:hAnsi="Arial" w:cs="Arial"/>
                <w:color w:val="264D74"/>
                <w:sz w:val="20"/>
              </w:rPr>
              <w:t>ie</w:t>
            </w:r>
            <w:r w:rsidR="00B814F5">
              <w:rPr>
                <w:rFonts w:ascii="Arial" w:hAnsi="Arial" w:cs="Arial"/>
                <w:color w:val="264D74"/>
                <w:sz w:val="20"/>
              </w:rPr>
              <w:t>s</w:t>
            </w:r>
            <w:r w:rsidR="00FA2F74" w:rsidRPr="00B814F5">
              <w:rPr>
                <w:rFonts w:ascii="Arial" w:hAnsi="Arial" w:cs="Arial"/>
                <w:color w:val="264D74"/>
                <w:sz w:val="20"/>
              </w:rPr>
              <w:t xml:space="preserve">, ACE and Frequency Response </w:t>
            </w:r>
            <w:r w:rsidR="00863536" w:rsidRPr="00B814F5">
              <w:rPr>
                <w:rFonts w:ascii="Arial" w:hAnsi="Arial" w:cs="Arial"/>
                <w:color w:val="264D74"/>
                <w:sz w:val="20"/>
              </w:rPr>
              <w:t xml:space="preserve">are not always in the same direction. </w:t>
            </w:r>
            <w:r w:rsidR="00A8028A" w:rsidRPr="00B814F5">
              <w:rPr>
                <w:rFonts w:ascii="Arial" w:hAnsi="Arial" w:cs="Arial"/>
                <w:color w:val="264D74"/>
                <w:sz w:val="20"/>
              </w:rPr>
              <w:t xml:space="preserve">This is possible due to the cumulative effect of multiple perturbations on the system occurring simultaneously. </w:t>
            </w:r>
            <w:r w:rsidR="00863536" w:rsidRPr="00B814F5">
              <w:rPr>
                <w:rFonts w:ascii="Arial" w:hAnsi="Arial" w:cs="Arial"/>
                <w:color w:val="264D74"/>
                <w:sz w:val="20"/>
              </w:rPr>
              <w:t xml:space="preserve">However, </w:t>
            </w:r>
            <w:r w:rsidR="00E20400" w:rsidRPr="00B814F5">
              <w:rPr>
                <w:rFonts w:ascii="Arial" w:hAnsi="Arial" w:cs="Arial"/>
                <w:color w:val="264D74"/>
                <w:sz w:val="20"/>
              </w:rPr>
              <w:t xml:space="preserve">in order to identify and isolate </w:t>
            </w:r>
            <w:r w:rsidR="001C52D0" w:rsidRPr="00B814F5">
              <w:rPr>
                <w:rFonts w:ascii="Arial" w:hAnsi="Arial" w:cs="Arial"/>
                <w:color w:val="264D74"/>
                <w:sz w:val="20"/>
              </w:rPr>
              <w:t xml:space="preserve">only those </w:t>
            </w:r>
            <w:r w:rsidR="00E20400" w:rsidRPr="00B814F5">
              <w:rPr>
                <w:rFonts w:ascii="Arial" w:hAnsi="Arial" w:cs="Arial"/>
                <w:color w:val="264D74"/>
                <w:sz w:val="20"/>
              </w:rPr>
              <w:t xml:space="preserve">effects </w:t>
            </w:r>
            <w:r w:rsidR="001C52D0" w:rsidRPr="00B814F5">
              <w:rPr>
                <w:rFonts w:ascii="Arial" w:hAnsi="Arial" w:cs="Arial"/>
                <w:color w:val="264D74"/>
                <w:sz w:val="20"/>
              </w:rPr>
              <w:t xml:space="preserve">that result from </w:t>
            </w:r>
            <w:r w:rsidR="00E20400" w:rsidRPr="00B814F5">
              <w:rPr>
                <w:rFonts w:ascii="Arial" w:hAnsi="Arial" w:cs="Arial"/>
                <w:color w:val="264D74"/>
                <w:sz w:val="20"/>
              </w:rPr>
              <w:t>non</w:t>
            </w:r>
            <w:r w:rsidR="00B814F5">
              <w:rPr>
                <w:rFonts w:ascii="Arial" w:hAnsi="Arial" w:cs="Arial"/>
                <w:color w:val="264D74"/>
                <w:sz w:val="20"/>
              </w:rPr>
              <w:t>-</w:t>
            </w:r>
            <w:r w:rsidR="00E20400" w:rsidRPr="00B814F5">
              <w:rPr>
                <w:rFonts w:ascii="Arial" w:hAnsi="Arial" w:cs="Arial"/>
                <w:color w:val="264D74"/>
                <w:sz w:val="20"/>
              </w:rPr>
              <w:t xml:space="preserve">zero ACE, as is done </w:t>
            </w:r>
            <w:r w:rsidR="00863536" w:rsidRPr="00B814F5">
              <w:rPr>
                <w:rFonts w:ascii="Arial" w:hAnsi="Arial" w:cs="Arial"/>
                <w:color w:val="264D74"/>
                <w:sz w:val="20"/>
              </w:rPr>
              <w:t xml:space="preserve">in the document that derives ADFs, </w:t>
            </w:r>
            <w:r w:rsidR="001C52D0" w:rsidRPr="00B814F5">
              <w:rPr>
                <w:rFonts w:ascii="Arial" w:hAnsi="Arial" w:cs="Arial"/>
                <w:color w:val="264D74"/>
                <w:sz w:val="20"/>
              </w:rPr>
              <w:t xml:space="preserve">the system must otherwise be in balance. </w:t>
            </w:r>
            <w:r w:rsidR="00863536" w:rsidRPr="00B814F5">
              <w:rPr>
                <w:rFonts w:ascii="Arial" w:hAnsi="Arial" w:cs="Arial"/>
                <w:color w:val="264D74"/>
                <w:sz w:val="20"/>
              </w:rPr>
              <w:t xml:space="preserve">Therefore, </w:t>
            </w:r>
            <w:r w:rsidR="00E20400" w:rsidRPr="00B814F5">
              <w:rPr>
                <w:rFonts w:ascii="Arial" w:hAnsi="Arial" w:cs="Arial"/>
                <w:color w:val="264D74"/>
                <w:sz w:val="20"/>
              </w:rPr>
              <w:t>non</w:t>
            </w:r>
            <w:r w:rsidR="00B814F5">
              <w:rPr>
                <w:rFonts w:ascii="Arial" w:hAnsi="Arial" w:cs="Arial"/>
                <w:color w:val="264D74"/>
                <w:sz w:val="20"/>
              </w:rPr>
              <w:t>-</w:t>
            </w:r>
            <w:r w:rsidR="00E20400" w:rsidRPr="00B814F5">
              <w:rPr>
                <w:rFonts w:ascii="Arial" w:hAnsi="Arial" w:cs="Arial"/>
                <w:color w:val="264D74"/>
                <w:sz w:val="20"/>
              </w:rPr>
              <w:t>zero ACE must always create a frequency response in a similar direction creating the “paired” response you mention</w:t>
            </w:r>
            <w:r w:rsidR="001C52D0" w:rsidRPr="00B814F5">
              <w:rPr>
                <w:rFonts w:ascii="Arial" w:hAnsi="Arial" w:cs="Arial"/>
                <w:color w:val="264D74"/>
                <w:sz w:val="20"/>
              </w:rPr>
              <w:t>, since the non</w:t>
            </w:r>
            <w:r w:rsidR="00B814F5">
              <w:rPr>
                <w:rFonts w:ascii="Arial" w:hAnsi="Arial" w:cs="Arial"/>
                <w:color w:val="264D74"/>
                <w:sz w:val="20"/>
              </w:rPr>
              <w:t>-</w:t>
            </w:r>
            <w:r w:rsidR="001C52D0" w:rsidRPr="00B814F5">
              <w:rPr>
                <w:rFonts w:ascii="Arial" w:hAnsi="Arial" w:cs="Arial"/>
                <w:color w:val="264D74"/>
                <w:sz w:val="20"/>
              </w:rPr>
              <w:t xml:space="preserve">zero </w:t>
            </w:r>
            <w:r w:rsidR="00A8028A" w:rsidRPr="00B814F5">
              <w:rPr>
                <w:rFonts w:ascii="Arial" w:hAnsi="Arial" w:cs="Arial"/>
                <w:color w:val="264D74"/>
                <w:sz w:val="20"/>
              </w:rPr>
              <w:t>ACE is the perturbation of interest</w:t>
            </w:r>
            <w:r w:rsidR="00E20400" w:rsidRPr="00B814F5">
              <w:rPr>
                <w:rFonts w:ascii="Arial" w:hAnsi="Arial" w:cs="Arial"/>
                <w:color w:val="264D74"/>
                <w:sz w:val="20"/>
              </w:rPr>
              <w:t xml:space="preserve">. </w:t>
            </w:r>
            <w:r w:rsidR="004C70C8" w:rsidRPr="00B814F5">
              <w:rPr>
                <w:rFonts w:ascii="Arial" w:hAnsi="Arial" w:cs="Arial"/>
                <w:color w:val="264D74"/>
                <w:sz w:val="20"/>
              </w:rPr>
              <w:t>If other perturbations were allowed, their effects would need to be removed in order to identify and quantify effects of non</w:t>
            </w:r>
            <w:r w:rsidR="00B814F5">
              <w:rPr>
                <w:rFonts w:ascii="Arial" w:hAnsi="Arial" w:cs="Arial"/>
                <w:color w:val="264D74"/>
                <w:sz w:val="20"/>
              </w:rPr>
              <w:t>-</w:t>
            </w:r>
            <w:r w:rsidR="004C70C8" w:rsidRPr="00B814F5">
              <w:rPr>
                <w:rFonts w:ascii="Arial" w:hAnsi="Arial" w:cs="Arial"/>
                <w:color w:val="264D74"/>
                <w:sz w:val="20"/>
              </w:rPr>
              <w:t xml:space="preserve">zero ACE, resulting in the starting point used in the derivation document. </w:t>
            </w:r>
            <w:r w:rsidR="00863536" w:rsidRPr="00B814F5">
              <w:rPr>
                <w:rFonts w:ascii="Arial" w:hAnsi="Arial" w:cs="Arial"/>
                <w:color w:val="264D74"/>
                <w:sz w:val="20"/>
              </w:rPr>
              <w:t xml:space="preserve"> </w:t>
            </w:r>
          </w:p>
          <w:p w:rsidR="00B814F5" w:rsidRPr="00B814F5" w:rsidRDefault="00B63632">
            <w:pPr>
              <w:pStyle w:val="ListParagraph"/>
              <w:numPr>
                <w:ilvl w:val="0"/>
                <w:numId w:val="48"/>
              </w:numPr>
              <w:spacing w:before="120" w:after="120"/>
              <w:ind w:right="144"/>
              <w:contextualSpacing w:val="0"/>
              <w:rPr>
                <w:rFonts w:ascii="Arial" w:hAnsi="Arial" w:cs="Arial"/>
                <w:color w:val="264D74"/>
                <w:sz w:val="20"/>
              </w:rPr>
            </w:pPr>
            <w:r w:rsidRPr="00B814F5">
              <w:rPr>
                <w:rFonts w:ascii="Arial" w:hAnsi="Arial" w:cs="Arial"/>
                <w:color w:val="264D74"/>
                <w:sz w:val="20"/>
              </w:rPr>
              <w:t>The SDT agrees that our explanation of the proposal did not convey concepts clearly. The SDT encourages submittal of feasible proposals</w:t>
            </w:r>
            <w:r w:rsidR="00CE64C9" w:rsidRPr="00B814F5">
              <w:rPr>
                <w:rFonts w:ascii="Arial" w:hAnsi="Arial" w:cs="Arial"/>
                <w:color w:val="264D74"/>
                <w:sz w:val="20"/>
              </w:rPr>
              <w:t xml:space="preserve"> for consideration. Any proposal incurs tradeoffs between various concerns</w:t>
            </w:r>
            <w:r w:rsidR="00032EA3" w:rsidRPr="00B814F5">
              <w:rPr>
                <w:rFonts w:ascii="Arial" w:hAnsi="Arial" w:cs="Arial"/>
                <w:color w:val="264D74"/>
                <w:sz w:val="20"/>
              </w:rPr>
              <w:t xml:space="preserve">. </w:t>
            </w:r>
            <w:r w:rsidR="00730DC7" w:rsidRPr="00B814F5">
              <w:rPr>
                <w:rFonts w:ascii="Arial" w:hAnsi="Arial" w:cs="Arial"/>
                <w:color w:val="264D74"/>
                <w:sz w:val="20"/>
              </w:rPr>
              <w:t xml:space="preserve">The SDT agrees that simplicity, ease of understanding, and industry support </w:t>
            </w:r>
            <w:r w:rsidR="00A238A8">
              <w:rPr>
                <w:rFonts w:ascii="Arial" w:hAnsi="Arial" w:cs="Arial"/>
                <w:color w:val="264D74"/>
                <w:sz w:val="20"/>
              </w:rPr>
              <w:t xml:space="preserve">should be included in project </w:t>
            </w:r>
            <w:r w:rsidR="00730DC7" w:rsidRPr="00B814F5">
              <w:rPr>
                <w:rFonts w:ascii="Arial" w:hAnsi="Arial" w:cs="Arial"/>
                <w:color w:val="264D74"/>
                <w:sz w:val="20"/>
              </w:rPr>
              <w:t>objectives.</w:t>
            </w:r>
            <w:r w:rsidRPr="00B814F5">
              <w:rPr>
                <w:rFonts w:ascii="Arial" w:hAnsi="Arial" w:cs="Arial"/>
                <w:color w:val="264D74"/>
                <w:sz w:val="20"/>
              </w:rPr>
              <w:br/>
            </w:r>
            <w:r w:rsidRPr="00B814F5">
              <w:rPr>
                <w:rFonts w:ascii="Arial" w:hAnsi="Arial" w:cs="Arial"/>
                <w:color w:val="264D74"/>
                <w:sz w:val="20"/>
              </w:rPr>
              <w:br/>
            </w:r>
            <w:r w:rsidR="00032EA3" w:rsidRPr="00B814F5">
              <w:rPr>
                <w:rFonts w:ascii="Arial" w:hAnsi="Arial" w:cs="Arial"/>
                <w:color w:val="264D74"/>
                <w:sz w:val="20"/>
              </w:rPr>
              <w:t xml:space="preserve">The SDT disagrees with your concern with use of IDC information. At this conceptual stage, this proposal </w:t>
            </w:r>
            <w:r w:rsidR="00CB714D" w:rsidRPr="00B814F5">
              <w:rPr>
                <w:rFonts w:ascii="Arial" w:hAnsi="Arial" w:cs="Arial"/>
                <w:color w:val="264D74"/>
                <w:sz w:val="20"/>
              </w:rPr>
              <w:t xml:space="preserve">contemplates using TDFs from the IDC and “zones” that identify Point of Receipt and Point of Delivery for transactions. This linkage provides consistent use of TDFs </w:t>
            </w:r>
            <w:r w:rsidR="003733A2" w:rsidRPr="00B814F5">
              <w:rPr>
                <w:rFonts w:ascii="Arial" w:hAnsi="Arial" w:cs="Arial"/>
                <w:color w:val="264D74"/>
                <w:sz w:val="20"/>
              </w:rPr>
              <w:t xml:space="preserve">and utilizes available information to minimize the need for new data and/or calculations. </w:t>
            </w:r>
            <w:r w:rsidR="002525AA" w:rsidRPr="00B814F5">
              <w:rPr>
                <w:rFonts w:ascii="Arial" w:hAnsi="Arial" w:cs="Arial"/>
                <w:color w:val="264D74"/>
                <w:sz w:val="20"/>
              </w:rPr>
              <w:t>The SDT welcomes</w:t>
            </w:r>
            <w:r w:rsidR="00A507C1" w:rsidRPr="00B814F5">
              <w:rPr>
                <w:rFonts w:ascii="Arial" w:hAnsi="Arial" w:cs="Arial"/>
                <w:color w:val="264D74"/>
                <w:sz w:val="20"/>
              </w:rPr>
              <w:t xml:space="preserve"> specific information regarding potential problems alluded to in your comments, how IDC ownership may be a concern, and how availability provisions of the IDC causes concern. </w:t>
            </w:r>
            <w:r w:rsidR="003733A2" w:rsidRPr="00B814F5">
              <w:rPr>
                <w:rFonts w:ascii="Arial" w:hAnsi="Arial" w:cs="Arial"/>
                <w:color w:val="264D74"/>
                <w:sz w:val="20"/>
              </w:rPr>
              <w:br/>
            </w:r>
            <w:r w:rsidR="003733A2" w:rsidRPr="00B814F5">
              <w:rPr>
                <w:rFonts w:ascii="Arial" w:hAnsi="Arial" w:cs="Arial"/>
                <w:color w:val="264D74"/>
                <w:sz w:val="20"/>
              </w:rPr>
              <w:br/>
              <w:t xml:space="preserve">The SDT has not proposed a specific implementation alternative or tool at this time, but recognizes that any proposal must be feasible, and that specific implementation details </w:t>
            </w:r>
            <w:r w:rsidR="00A507C1" w:rsidRPr="00B814F5">
              <w:rPr>
                <w:rFonts w:ascii="Arial" w:hAnsi="Arial" w:cs="Arial"/>
                <w:color w:val="264D74"/>
                <w:sz w:val="20"/>
              </w:rPr>
              <w:t xml:space="preserve">such as backup provisions </w:t>
            </w:r>
            <w:r w:rsidR="003733A2" w:rsidRPr="00B814F5">
              <w:rPr>
                <w:rFonts w:ascii="Arial" w:hAnsi="Arial" w:cs="Arial"/>
                <w:color w:val="264D74"/>
                <w:sz w:val="20"/>
              </w:rPr>
              <w:t xml:space="preserve">must be addressed as a proposal is finalized. The SDT, within this broad feasibility view, proposes that an automated process and/or tool would determine </w:t>
            </w:r>
            <w:r w:rsidR="00611E3C" w:rsidRPr="00B814F5">
              <w:rPr>
                <w:rFonts w:ascii="Arial" w:hAnsi="Arial" w:cs="Arial"/>
                <w:color w:val="264D74"/>
                <w:sz w:val="20"/>
              </w:rPr>
              <w:t xml:space="preserve">ACE </w:t>
            </w:r>
            <w:r w:rsidR="00E66874">
              <w:rPr>
                <w:rFonts w:ascii="Arial" w:hAnsi="Arial" w:cs="Arial"/>
                <w:color w:val="264D74"/>
                <w:sz w:val="20"/>
              </w:rPr>
              <w:t>T</w:t>
            </w:r>
            <w:r w:rsidR="00611E3C" w:rsidRPr="00B814F5">
              <w:rPr>
                <w:rFonts w:ascii="Arial" w:hAnsi="Arial" w:cs="Arial"/>
                <w:color w:val="264D74"/>
                <w:sz w:val="20"/>
              </w:rPr>
              <w:t>ransmission limit</w:t>
            </w:r>
            <w:r w:rsidR="003733A2" w:rsidRPr="00B814F5">
              <w:rPr>
                <w:rFonts w:ascii="Arial" w:hAnsi="Arial" w:cs="Arial"/>
                <w:color w:val="264D74"/>
                <w:sz w:val="20"/>
              </w:rPr>
              <w:t>s applicable for each B</w:t>
            </w:r>
            <w:r w:rsidR="00E66874">
              <w:rPr>
                <w:rFonts w:ascii="Arial" w:hAnsi="Arial" w:cs="Arial"/>
                <w:color w:val="264D74"/>
                <w:sz w:val="20"/>
              </w:rPr>
              <w:t xml:space="preserve">alancing </w:t>
            </w:r>
            <w:r w:rsidR="003733A2" w:rsidRPr="00B814F5">
              <w:rPr>
                <w:rFonts w:ascii="Arial" w:hAnsi="Arial" w:cs="Arial"/>
                <w:color w:val="264D74"/>
                <w:sz w:val="20"/>
              </w:rPr>
              <w:t>A</w:t>
            </w:r>
            <w:r w:rsidR="00E66874">
              <w:rPr>
                <w:rFonts w:ascii="Arial" w:hAnsi="Arial" w:cs="Arial"/>
                <w:color w:val="264D74"/>
                <w:sz w:val="20"/>
              </w:rPr>
              <w:t>uthority</w:t>
            </w:r>
            <w:r w:rsidR="003733A2" w:rsidRPr="00B814F5">
              <w:rPr>
                <w:rFonts w:ascii="Arial" w:hAnsi="Arial" w:cs="Arial"/>
                <w:color w:val="264D74"/>
                <w:sz w:val="20"/>
              </w:rPr>
              <w:t xml:space="preserve"> based on one or more congested flowgates. This process and/or tool would distribute the </w:t>
            </w:r>
            <w:r w:rsidR="00E66874" w:rsidRPr="00B814F5">
              <w:rPr>
                <w:rFonts w:ascii="Arial" w:hAnsi="Arial" w:cs="Arial"/>
                <w:color w:val="264D74"/>
                <w:sz w:val="20"/>
              </w:rPr>
              <w:t xml:space="preserve">applicable, </w:t>
            </w:r>
            <w:proofErr w:type="spellStart"/>
            <w:r w:rsidR="001E464C">
              <w:rPr>
                <w:rFonts w:ascii="Arial" w:hAnsi="Arial" w:cs="Arial"/>
                <w:color w:val="264D74"/>
                <w:sz w:val="20"/>
              </w:rPr>
              <w:t>i.e</w:t>
            </w:r>
            <w:proofErr w:type="spellEnd"/>
            <w:proofErr w:type="gramStart"/>
            <w:r w:rsidR="001E464C">
              <w:rPr>
                <w:rFonts w:ascii="Arial" w:hAnsi="Arial" w:cs="Arial"/>
                <w:color w:val="264D74"/>
                <w:sz w:val="20"/>
              </w:rPr>
              <w:t>,</w:t>
            </w:r>
            <w:r w:rsidR="005959F1">
              <w:rPr>
                <w:rFonts w:ascii="Arial" w:hAnsi="Arial" w:cs="Arial"/>
                <w:color w:val="264D74"/>
                <w:sz w:val="20"/>
              </w:rPr>
              <w:t>,</w:t>
            </w:r>
            <w:proofErr w:type="gramEnd"/>
            <w:r w:rsidR="00E66874" w:rsidRPr="00B814F5">
              <w:rPr>
                <w:rFonts w:ascii="Arial" w:hAnsi="Arial" w:cs="Arial"/>
                <w:color w:val="264D74"/>
                <w:sz w:val="20"/>
              </w:rPr>
              <w:t xml:space="preserve"> most restrictive, ACE limit(s)</w:t>
            </w:r>
            <w:r w:rsidR="003733A2" w:rsidRPr="00B814F5">
              <w:rPr>
                <w:rFonts w:ascii="Arial" w:hAnsi="Arial" w:cs="Arial"/>
                <w:color w:val="264D74"/>
                <w:sz w:val="20"/>
              </w:rPr>
              <w:t xml:space="preserve"> to the B</w:t>
            </w:r>
            <w:r w:rsidR="00E66874">
              <w:rPr>
                <w:rFonts w:ascii="Arial" w:hAnsi="Arial" w:cs="Arial"/>
                <w:color w:val="264D74"/>
                <w:sz w:val="20"/>
              </w:rPr>
              <w:t xml:space="preserve">alancing </w:t>
            </w:r>
            <w:r w:rsidR="003733A2" w:rsidRPr="00B814F5">
              <w:rPr>
                <w:rFonts w:ascii="Arial" w:hAnsi="Arial" w:cs="Arial"/>
                <w:color w:val="264D74"/>
                <w:sz w:val="20"/>
              </w:rPr>
              <w:t>A</w:t>
            </w:r>
            <w:r w:rsidR="00E66874">
              <w:rPr>
                <w:rFonts w:ascii="Arial" w:hAnsi="Arial" w:cs="Arial"/>
                <w:color w:val="264D74"/>
                <w:sz w:val="20"/>
              </w:rPr>
              <w:t>uthority</w:t>
            </w:r>
            <w:r w:rsidR="003733A2" w:rsidRPr="00B814F5">
              <w:rPr>
                <w:rFonts w:ascii="Arial" w:hAnsi="Arial" w:cs="Arial"/>
                <w:color w:val="264D74"/>
                <w:sz w:val="20"/>
              </w:rPr>
              <w:t>. Since the B</w:t>
            </w:r>
            <w:r w:rsidR="00E66874">
              <w:rPr>
                <w:rFonts w:ascii="Arial" w:hAnsi="Arial" w:cs="Arial"/>
                <w:color w:val="264D74"/>
                <w:sz w:val="20"/>
              </w:rPr>
              <w:t xml:space="preserve">alancing </w:t>
            </w:r>
            <w:r w:rsidR="00E66874" w:rsidRPr="00B814F5">
              <w:rPr>
                <w:rFonts w:ascii="Arial" w:hAnsi="Arial" w:cs="Arial"/>
                <w:color w:val="264D74"/>
                <w:sz w:val="20"/>
              </w:rPr>
              <w:t>A</w:t>
            </w:r>
            <w:r w:rsidR="00E66874">
              <w:rPr>
                <w:rFonts w:ascii="Arial" w:hAnsi="Arial" w:cs="Arial"/>
                <w:color w:val="264D74"/>
                <w:sz w:val="20"/>
              </w:rPr>
              <w:t>uthorit</w:t>
            </w:r>
            <w:r w:rsidR="00A238A8">
              <w:rPr>
                <w:rFonts w:ascii="Arial" w:hAnsi="Arial" w:cs="Arial"/>
                <w:color w:val="264D74"/>
                <w:sz w:val="20"/>
              </w:rPr>
              <w:t>y</w:t>
            </w:r>
            <w:r w:rsidR="00E66874">
              <w:rPr>
                <w:rFonts w:ascii="Arial" w:hAnsi="Arial" w:cs="Arial"/>
                <w:color w:val="264D74"/>
                <w:sz w:val="20"/>
              </w:rPr>
              <w:t>’</w:t>
            </w:r>
            <w:r w:rsidR="00E66874" w:rsidRPr="00B814F5">
              <w:rPr>
                <w:rFonts w:ascii="Arial" w:hAnsi="Arial" w:cs="Arial"/>
                <w:color w:val="264D74"/>
                <w:sz w:val="20"/>
              </w:rPr>
              <w:t>s</w:t>
            </w:r>
            <w:r w:rsidR="003733A2" w:rsidRPr="00B814F5">
              <w:rPr>
                <w:rFonts w:ascii="Arial" w:hAnsi="Arial" w:cs="Arial"/>
                <w:color w:val="264D74"/>
                <w:sz w:val="20"/>
              </w:rPr>
              <w:t xml:space="preserve"> </w:t>
            </w:r>
            <w:r w:rsidR="00152283" w:rsidRPr="00B814F5">
              <w:rPr>
                <w:rFonts w:ascii="Arial" w:hAnsi="Arial" w:cs="Arial"/>
                <w:color w:val="264D74"/>
                <w:sz w:val="20"/>
              </w:rPr>
              <w:t xml:space="preserve">ACE limit is determined on </w:t>
            </w:r>
            <w:r w:rsidR="003733A2" w:rsidRPr="00B814F5">
              <w:rPr>
                <w:rFonts w:ascii="Arial" w:hAnsi="Arial" w:cs="Arial"/>
                <w:color w:val="264D74"/>
                <w:sz w:val="20"/>
              </w:rPr>
              <w:t>contribution to congested flowgates (</w:t>
            </w:r>
            <w:r w:rsidR="00E66874">
              <w:rPr>
                <w:rFonts w:ascii="Arial" w:hAnsi="Arial" w:cs="Arial"/>
                <w:color w:val="264D74"/>
                <w:sz w:val="20"/>
              </w:rPr>
              <w:t>p</w:t>
            </w:r>
            <w:r w:rsidR="003733A2" w:rsidRPr="00B814F5">
              <w:rPr>
                <w:rFonts w:ascii="Arial" w:hAnsi="Arial" w:cs="Arial"/>
                <w:color w:val="264D74"/>
                <w:sz w:val="20"/>
              </w:rPr>
              <w:t>aths), at most the B</w:t>
            </w:r>
            <w:r w:rsidR="00E66874">
              <w:rPr>
                <w:rFonts w:ascii="Arial" w:hAnsi="Arial" w:cs="Arial"/>
                <w:color w:val="264D74"/>
                <w:sz w:val="20"/>
              </w:rPr>
              <w:t xml:space="preserve">alancing </w:t>
            </w:r>
            <w:r w:rsidR="003733A2" w:rsidRPr="00B814F5">
              <w:rPr>
                <w:rFonts w:ascii="Arial" w:hAnsi="Arial" w:cs="Arial"/>
                <w:color w:val="264D74"/>
                <w:sz w:val="20"/>
              </w:rPr>
              <w:t>A</w:t>
            </w:r>
            <w:r w:rsidR="00E66874">
              <w:rPr>
                <w:rFonts w:ascii="Arial" w:hAnsi="Arial" w:cs="Arial"/>
                <w:color w:val="264D74"/>
                <w:sz w:val="20"/>
              </w:rPr>
              <w:t>uthority</w:t>
            </w:r>
            <w:r w:rsidR="003733A2" w:rsidRPr="00B814F5">
              <w:rPr>
                <w:rFonts w:ascii="Arial" w:hAnsi="Arial" w:cs="Arial"/>
                <w:color w:val="264D74"/>
                <w:sz w:val="20"/>
              </w:rPr>
              <w:t xml:space="preserve"> would receive </w:t>
            </w:r>
            <w:r w:rsidR="00611E3C" w:rsidRPr="00B814F5">
              <w:rPr>
                <w:rFonts w:ascii="Arial" w:hAnsi="Arial" w:cs="Arial"/>
                <w:color w:val="264D74"/>
                <w:sz w:val="20"/>
              </w:rPr>
              <w:t>one positive and one negative ACE value and possibly only one value</w:t>
            </w:r>
            <w:r w:rsidR="003733A2" w:rsidRPr="00B814F5">
              <w:rPr>
                <w:rFonts w:ascii="Arial" w:hAnsi="Arial" w:cs="Arial"/>
                <w:color w:val="264D74"/>
                <w:sz w:val="20"/>
              </w:rPr>
              <w:t>. Therefore, the B</w:t>
            </w:r>
            <w:r w:rsidR="00E66874">
              <w:rPr>
                <w:rFonts w:ascii="Arial" w:hAnsi="Arial" w:cs="Arial"/>
                <w:color w:val="264D74"/>
                <w:sz w:val="20"/>
              </w:rPr>
              <w:t xml:space="preserve">alancing </w:t>
            </w:r>
            <w:r w:rsidR="003733A2" w:rsidRPr="00B814F5">
              <w:rPr>
                <w:rFonts w:ascii="Arial" w:hAnsi="Arial" w:cs="Arial"/>
                <w:color w:val="264D74"/>
                <w:sz w:val="20"/>
              </w:rPr>
              <w:t>A</w:t>
            </w:r>
            <w:r w:rsidR="00E66874">
              <w:rPr>
                <w:rFonts w:ascii="Arial" w:hAnsi="Arial" w:cs="Arial"/>
                <w:color w:val="264D74"/>
                <w:sz w:val="20"/>
              </w:rPr>
              <w:t>uthority</w:t>
            </w:r>
            <w:r w:rsidR="003733A2" w:rsidRPr="00B814F5">
              <w:rPr>
                <w:rFonts w:ascii="Arial" w:hAnsi="Arial" w:cs="Arial"/>
                <w:color w:val="264D74"/>
                <w:sz w:val="20"/>
              </w:rPr>
              <w:t xml:space="preserve"> would not receive any </w:t>
            </w:r>
            <w:r w:rsidR="00E66874">
              <w:rPr>
                <w:rFonts w:ascii="Arial" w:hAnsi="Arial" w:cs="Arial"/>
                <w:color w:val="264D74"/>
                <w:sz w:val="20"/>
              </w:rPr>
              <w:t>T</w:t>
            </w:r>
            <w:r w:rsidR="003733A2" w:rsidRPr="00B814F5">
              <w:rPr>
                <w:rFonts w:ascii="Arial" w:hAnsi="Arial" w:cs="Arial"/>
                <w:color w:val="264D74"/>
                <w:sz w:val="20"/>
              </w:rPr>
              <w:t>ransmission information, only the applicable limit(s).</w:t>
            </w:r>
          </w:p>
          <w:p w:rsidR="00B814F5" w:rsidRDefault="003733A2">
            <w:pPr>
              <w:pStyle w:val="ListParagraph"/>
              <w:numPr>
                <w:ilvl w:val="0"/>
                <w:numId w:val="48"/>
              </w:numPr>
              <w:spacing w:before="120" w:after="120"/>
              <w:ind w:right="144"/>
              <w:contextualSpacing w:val="0"/>
              <w:rPr>
                <w:rFonts w:ascii="Arial" w:hAnsi="Arial" w:cs="Arial"/>
                <w:b/>
                <w:color w:val="264D74"/>
                <w:sz w:val="20"/>
              </w:rPr>
            </w:pPr>
            <w:r w:rsidRPr="00B814F5">
              <w:rPr>
                <w:rFonts w:ascii="Arial" w:hAnsi="Arial" w:cs="Arial"/>
                <w:color w:val="264D74"/>
                <w:sz w:val="20"/>
              </w:rPr>
              <w:lastRenderedPageBreak/>
              <w:t xml:space="preserve">The SDT </w:t>
            </w:r>
            <w:r w:rsidR="00F366C8" w:rsidRPr="00B814F5">
              <w:rPr>
                <w:rFonts w:ascii="Arial" w:hAnsi="Arial" w:cs="Arial"/>
                <w:color w:val="264D74"/>
                <w:sz w:val="20"/>
              </w:rPr>
              <w:t>appreciates your support of the concept of bounding ACE operation at the B</w:t>
            </w:r>
            <w:r w:rsidR="00E66874">
              <w:rPr>
                <w:rFonts w:ascii="Arial" w:hAnsi="Arial" w:cs="Arial"/>
                <w:color w:val="264D74"/>
                <w:sz w:val="20"/>
              </w:rPr>
              <w:t xml:space="preserve">alancing </w:t>
            </w:r>
            <w:r w:rsidR="00F366C8" w:rsidRPr="00B814F5">
              <w:rPr>
                <w:rFonts w:ascii="Arial" w:hAnsi="Arial" w:cs="Arial"/>
                <w:color w:val="264D74"/>
                <w:sz w:val="20"/>
              </w:rPr>
              <w:t>A</w:t>
            </w:r>
            <w:r w:rsidR="00E66874">
              <w:rPr>
                <w:rFonts w:ascii="Arial" w:hAnsi="Arial" w:cs="Arial"/>
                <w:color w:val="264D74"/>
                <w:sz w:val="20"/>
              </w:rPr>
              <w:t>uthority</w:t>
            </w:r>
            <w:r w:rsidR="00F366C8" w:rsidRPr="00B814F5">
              <w:rPr>
                <w:rFonts w:ascii="Arial" w:hAnsi="Arial" w:cs="Arial"/>
                <w:color w:val="264D74"/>
                <w:sz w:val="20"/>
              </w:rPr>
              <w:t xml:space="preserve"> level</w:t>
            </w:r>
            <w:r w:rsidRPr="00B814F5">
              <w:rPr>
                <w:rFonts w:ascii="Arial" w:hAnsi="Arial" w:cs="Arial"/>
                <w:color w:val="264D74"/>
                <w:sz w:val="20"/>
              </w:rPr>
              <w:t xml:space="preserve">. </w:t>
            </w:r>
            <w:r w:rsidR="00F366C8" w:rsidRPr="00B814F5">
              <w:rPr>
                <w:rFonts w:ascii="Arial" w:hAnsi="Arial" w:cs="Arial"/>
                <w:color w:val="264D74"/>
                <w:sz w:val="20"/>
              </w:rPr>
              <w:t xml:space="preserve">The SDT will continue to consider both static and dynamic proposals to address </w:t>
            </w:r>
            <w:r w:rsidR="006035DF" w:rsidRPr="00B814F5">
              <w:rPr>
                <w:rFonts w:ascii="Arial" w:hAnsi="Arial" w:cs="Arial"/>
                <w:color w:val="264D74"/>
                <w:sz w:val="20"/>
              </w:rPr>
              <w:t xml:space="preserve">issues </w:t>
            </w:r>
            <w:r w:rsidR="00F366C8" w:rsidRPr="00B814F5">
              <w:rPr>
                <w:rFonts w:ascii="Arial" w:hAnsi="Arial" w:cs="Arial"/>
                <w:color w:val="264D74"/>
                <w:sz w:val="20"/>
              </w:rPr>
              <w:t xml:space="preserve">in Purpose Statements B and D. </w:t>
            </w:r>
            <w:r w:rsidRPr="00B814F5">
              <w:rPr>
                <w:rFonts w:ascii="Arial" w:hAnsi="Arial" w:cs="Arial"/>
                <w:color w:val="264D74"/>
                <w:sz w:val="20"/>
              </w:rPr>
              <w:t xml:space="preserve"> </w:t>
            </w:r>
          </w:p>
        </w:tc>
      </w:tr>
      <w:tr w:rsidR="00C3149B" w:rsidRPr="00FD7B6B" w:rsidTr="00FD7B6B">
        <w:trPr>
          <w:trHeight w:val="20"/>
          <w:jc w:val="center"/>
        </w:trPr>
        <w:tc>
          <w:tcPr>
            <w:tcW w:w="3291" w:type="dxa"/>
          </w:tcPr>
          <w:p w:rsidR="00C3149B" w:rsidRPr="00FD7B6B" w:rsidRDefault="00C3149B" w:rsidP="00FD7B6B">
            <w:pPr>
              <w:spacing w:before="120" w:after="120"/>
              <w:ind w:left="144" w:right="144"/>
              <w:rPr>
                <w:rFonts w:ascii="Arial" w:hAnsi="Arial" w:cs="Arial"/>
                <w:sz w:val="20"/>
                <w:szCs w:val="20"/>
              </w:rPr>
            </w:pPr>
            <w:r>
              <w:rPr>
                <w:rFonts w:ascii="Arial" w:hAnsi="Arial" w:cs="Arial"/>
                <w:sz w:val="20"/>
                <w:szCs w:val="20"/>
              </w:rPr>
              <w:lastRenderedPageBreak/>
              <w:t>SRC</w:t>
            </w:r>
          </w:p>
        </w:tc>
        <w:tc>
          <w:tcPr>
            <w:tcW w:w="11335" w:type="dxa"/>
            <w:tcMar>
              <w:top w:w="12" w:type="dxa"/>
              <w:left w:w="12" w:type="dxa"/>
              <w:bottom w:w="0" w:type="dxa"/>
              <w:right w:w="12" w:type="dxa"/>
            </w:tcMar>
          </w:tcPr>
          <w:p w:rsidR="00C3149B" w:rsidRDefault="00C3149B" w:rsidP="00C3149B">
            <w:pPr>
              <w:ind w:left="360"/>
              <w:rPr>
                <w:rStyle w:val="BoxText"/>
                <w:rFonts w:ascii="Verdana" w:hAnsi="Verdana"/>
              </w:rPr>
            </w:pPr>
            <w:r>
              <w:rPr>
                <w:rStyle w:val="BoxText"/>
                <w:rFonts w:ascii="Verdana" w:hAnsi="Verdana"/>
              </w:rPr>
              <w:t>The SRC does not agree that it is appropriate to discuss the finer points of this proposal before the discussion of the proposal itself.</w:t>
            </w:r>
          </w:p>
          <w:p w:rsidR="00C3149B" w:rsidRDefault="00C3149B" w:rsidP="00C3149B">
            <w:pPr>
              <w:ind w:left="360"/>
              <w:rPr>
                <w:rStyle w:val="BoxText"/>
                <w:rFonts w:ascii="Verdana" w:hAnsi="Verdana"/>
              </w:rPr>
            </w:pPr>
            <w:r>
              <w:rPr>
                <w:rStyle w:val="BoxText"/>
                <w:rFonts w:ascii="Verdana" w:hAnsi="Verdana"/>
              </w:rPr>
              <w:t xml:space="preserve">The Background Section in the comment form makes reference to the SAR for Project 2007-18, and continues on to present the ACE Distribution Factor concept making specific references to BAAL and BATL, etc. These terms are not yet defined or approved by the industry. By presenting the ACE Distribution Factor concept in relation to BAAL and BATL creates the misconception that these terms and the associated criteria are taken for granted as approved or endorsed limits. We object to having this background material included in comment form for the concept paper, and object to posting the concept paper on the Project 2007-18 standard </w:t>
            </w:r>
            <w:proofErr w:type="gramStart"/>
            <w:r>
              <w:rPr>
                <w:rStyle w:val="BoxText"/>
                <w:rFonts w:ascii="Verdana" w:hAnsi="Verdana"/>
              </w:rPr>
              <w:t>page</w:t>
            </w:r>
            <w:proofErr w:type="gramEnd"/>
            <w:r>
              <w:rPr>
                <w:rStyle w:val="BoxText"/>
                <w:rFonts w:ascii="Verdana" w:hAnsi="Verdana"/>
              </w:rPr>
              <w:t xml:space="preserve"> which implies it will eventually be used as a reference for the </w:t>
            </w:r>
            <w:smartTag w:uri="urn:schemas-microsoft-com:office:smarttags" w:element="stockticker">
              <w:r>
                <w:rPr>
                  <w:rStyle w:val="BoxText"/>
                  <w:rFonts w:ascii="Verdana" w:hAnsi="Verdana"/>
                </w:rPr>
                <w:t>BAL</w:t>
              </w:r>
            </w:smartTag>
            <w:r>
              <w:rPr>
                <w:rStyle w:val="BoxText"/>
                <w:rFonts w:ascii="Verdana" w:hAnsi="Verdana"/>
              </w:rPr>
              <w:t xml:space="preserve"> standards. The Background materials also imply acceptance of the BAAL and BATL limits and their definitions (since the Balancing Area ACE Limit, etc. are capitalized). </w:t>
            </w:r>
          </w:p>
          <w:p w:rsidR="00C3149B" w:rsidRPr="00F6237D" w:rsidRDefault="00C3149B" w:rsidP="00C3149B">
            <w:pPr>
              <w:ind w:left="360"/>
              <w:rPr>
                <w:rStyle w:val="BoxText"/>
                <w:rFonts w:ascii="Verdana" w:hAnsi="Verdana"/>
              </w:rPr>
            </w:pPr>
            <w:r>
              <w:rPr>
                <w:rStyle w:val="boxtext0"/>
                <w:rFonts w:ascii="Verdana" w:hAnsi="Verdana"/>
                <w:sz w:val="20"/>
                <w:u w:val="single"/>
              </w:rPr>
              <w:t>T</w:t>
            </w:r>
            <w:r>
              <w:rPr>
                <w:rStyle w:val="boxtext0"/>
                <w:rFonts w:ascii="Verdana" w:hAnsi="Verdana"/>
                <w:sz w:val="20"/>
              </w:rPr>
              <w:t xml:space="preserve">he BA is responsible for </w:t>
            </w:r>
            <w:r w:rsidRPr="00F97E47">
              <w:rPr>
                <w:rStyle w:val="boxtext0"/>
                <w:rFonts w:ascii="Verdana" w:hAnsi="Verdana"/>
                <w:sz w:val="20"/>
              </w:rPr>
              <w:t>controlling load, Generation and Confirmed Interchange within its BA Area, in accordance with the Functional Model,</w:t>
            </w:r>
            <w:r>
              <w:rPr>
                <w:rStyle w:val="boxtext0"/>
                <w:rFonts w:ascii="Verdana" w:hAnsi="Verdana"/>
                <w:sz w:val="20"/>
              </w:rPr>
              <w:t xml:space="preserve"> </w:t>
            </w:r>
            <w:r>
              <w:rPr>
                <w:rStyle w:val="BoxText"/>
                <w:rFonts w:ascii="Verdana" w:hAnsi="Verdana"/>
              </w:rPr>
              <w:t xml:space="preserve">and there should not be any preconceived notion that a BA will have the necessary transmission information to assess transmission constraints. Further, it is not the BA’s role to address transmission issues. </w:t>
            </w:r>
            <w:r w:rsidRPr="00F6237D">
              <w:rPr>
                <w:rStyle w:val="BoxText"/>
                <w:rFonts w:ascii="Verdana" w:hAnsi="Verdana"/>
              </w:rPr>
              <w:t xml:space="preserve">The </w:t>
            </w:r>
            <w:r>
              <w:rPr>
                <w:rStyle w:val="BoxText"/>
                <w:rFonts w:ascii="Verdana" w:hAnsi="Verdana"/>
              </w:rPr>
              <w:t xml:space="preserve">TOP and </w:t>
            </w:r>
            <w:r w:rsidRPr="00F6237D">
              <w:rPr>
                <w:rStyle w:val="BoxText"/>
                <w:rFonts w:ascii="Verdana" w:hAnsi="Verdana"/>
              </w:rPr>
              <w:t xml:space="preserve">IRO standards </w:t>
            </w:r>
            <w:r>
              <w:rPr>
                <w:rStyle w:val="BoxText"/>
                <w:rFonts w:ascii="Verdana" w:hAnsi="Verdana"/>
              </w:rPr>
              <w:t xml:space="preserve">which assign the responsibility to the RC and TOP already </w:t>
            </w:r>
            <w:r w:rsidRPr="00F6237D">
              <w:rPr>
                <w:rStyle w:val="BoxText"/>
                <w:rFonts w:ascii="Verdana" w:hAnsi="Verdana"/>
              </w:rPr>
              <w:t xml:space="preserve">provide </w:t>
            </w:r>
            <w:r>
              <w:rPr>
                <w:rStyle w:val="BoxText"/>
                <w:rFonts w:ascii="Verdana" w:hAnsi="Verdana"/>
              </w:rPr>
              <w:t xml:space="preserve">the necessary requirements for addressing </w:t>
            </w:r>
            <w:r w:rsidRPr="00F6237D">
              <w:rPr>
                <w:rStyle w:val="BoxText"/>
                <w:rFonts w:ascii="Verdana" w:hAnsi="Verdana"/>
              </w:rPr>
              <w:t xml:space="preserve">transmission </w:t>
            </w:r>
            <w:r>
              <w:rPr>
                <w:rStyle w:val="BoxText"/>
                <w:rFonts w:ascii="Verdana" w:hAnsi="Verdana"/>
              </w:rPr>
              <w:t xml:space="preserve">issues </w:t>
            </w:r>
            <w:r w:rsidRPr="00F6237D">
              <w:rPr>
                <w:rStyle w:val="BoxText"/>
                <w:rFonts w:ascii="Verdana" w:hAnsi="Verdana"/>
              </w:rPr>
              <w:t xml:space="preserve">and we should not add unnecessary </w:t>
            </w:r>
            <w:r>
              <w:rPr>
                <w:rStyle w:val="BoxText"/>
                <w:rFonts w:ascii="Verdana" w:hAnsi="Verdana"/>
              </w:rPr>
              <w:t xml:space="preserve">and ineffective </w:t>
            </w:r>
            <w:r w:rsidRPr="00F6237D">
              <w:rPr>
                <w:rStyle w:val="BoxText"/>
                <w:rFonts w:ascii="Verdana" w:hAnsi="Verdana"/>
              </w:rPr>
              <w:t>complexity</w:t>
            </w:r>
            <w:r>
              <w:rPr>
                <w:rStyle w:val="BoxText"/>
                <w:rFonts w:ascii="Verdana" w:hAnsi="Verdana"/>
              </w:rPr>
              <w:t>.</w:t>
            </w:r>
          </w:p>
          <w:p w:rsidR="00C3149B" w:rsidRPr="00AB3EA5" w:rsidRDefault="00C3149B" w:rsidP="00C3149B">
            <w:pPr>
              <w:ind w:left="360"/>
              <w:rPr>
                <w:rStyle w:val="BoxText"/>
                <w:rFonts w:ascii="Verdana" w:hAnsi="Verdana"/>
              </w:rPr>
            </w:pPr>
            <w:r w:rsidRPr="00AB3EA5">
              <w:rPr>
                <w:rStyle w:val="BoxText"/>
                <w:rFonts w:ascii="Verdana" w:hAnsi="Verdana"/>
              </w:rPr>
              <w:t>The SRC also has a concern with the fundamental concept of tying ACE to distribution factors on any interface or flowgate:</w:t>
            </w:r>
          </w:p>
          <w:p w:rsidR="00C3149B" w:rsidRPr="00AB3EA5" w:rsidRDefault="00C3149B" w:rsidP="00295DB4">
            <w:pPr>
              <w:numPr>
                <w:ilvl w:val="0"/>
                <w:numId w:val="41"/>
              </w:numPr>
              <w:spacing w:before="120" w:after="120"/>
              <w:rPr>
                <w:rFonts w:ascii="Verdana" w:hAnsi="Verdana"/>
                <w:sz w:val="20"/>
              </w:rPr>
            </w:pPr>
            <w:r w:rsidRPr="00AB3EA5">
              <w:rPr>
                <w:rFonts w:ascii="Verdana" w:hAnsi="Verdana"/>
                <w:sz w:val="20"/>
              </w:rPr>
              <w:t xml:space="preserve">ACE is the net balance of a BA’s gen/load/interchange and is not directly linked to the flow direction on the ties. The flow on the ties due to ACE correction depends to a good extent on the point of generation pick-up/reduction, and on the interconnected network impedance. Its correction is therefore directionally specific and which makes it unable to be linked to the distribution factors and the flows on ties or any identified flowgates. On the other hand, transmission congestion is direction-specific. Forcing a relationship between </w:t>
            </w:r>
            <w:proofErr w:type="gramStart"/>
            <w:r w:rsidRPr="00AB3EA5">
              <w:rPr>
                <w:rFonts w:ascii="Verdana" w:hAnsi="Verdana"/>
                <w:sz w:val="20"/>
              </w:rPr>
              <w:t>ACE/its</w:t>
            </w:r>
            <w:proofErr w:type="gramEnd"/>
            <w:r w:rsidRPr="00AB3EA5">
              <w:rPr>
                <w:rFonts w:ascii="Verdana" w:hAnsi="Verdana"/>
                <w:sz w:val="20"/>
              </w:rPr>
              <w:t xml:space="preserve"> correction </w:t>
            </w:r>
            <w:smartTag w:uri="urn:schemas-microsoft-com:office:smarttags" w:element="stockticker">
              <w:r w:rsidRPr="00AB3EA5">
                <w:rPr>
                  <w:rFonts w:ascii="Verdana" w:hAnsi="Verdana"/>
                  <w:sz w:val="20"/>
                </w:rPr>
                <w:t>AND</w:t>
              </w:r>
            </w:smartTag>
            <w:r w:rsidRPr="00AB3EA5">
              <w:rPr>
                <w:rFonts w:ascii="Verdana" w:hAnsi="Verdana"/>
                <w:sz w:val="20"/>
              </w:rPr>
              <w:t xml:space="preserve"> distribution factor on specific transmission facilities is a technically flawed concept.</w:t>
            </w:r>
          </w:p>
          <w:p w:rsidR="00C3149B" w:rsidRPr="00AB3EA5" w:rsidRDefault="00C3149B" w:rsidP="00295DB4">
            <w:pPr>
              <w:numPr>
                <w:ilvl w:val="0"/>
                <w:numId w:val="41"/>
              </w:numPr>
              <w:spacing w:before="120" w:after="120"/>
              <w:rPr>
                <w:rFonts w:ascii="Verdana" w:hAnsi="Verdana"/>
                <w:sz w:val="20"/>
              </w:rPr>
            </w:pPr>
            <w:r w:rsidRPr="00AB3EA5">
              <w:rPr>
                <w:rFonts w:ascii="Verdana" w:hAnsi="Verdana"/>
                <w:sz w:val="20"/>
              </w:rPr>
              <w:t xml:space="preserve">While some of the proposed theory may be demonstrated in a simple 2-BA with a single tie configuration, a 2-BA with multiple ties situation may begin to show that the expected flow on a specific </w:t>
            </w:r>
            <w:r w:rsidRPr="00AB3EA5">
              <w:rPr>
                <w:rFonts w:ascii="Verdana" w:hAnsi="Verdana"/>
                <w:sz w:val="20"/>
              </w:rPr>
              <w:lastRenderedPageBreak/>
              <w:t xml:space="preserve">tie changes in a reverse direction from the ACE correction owing to parallel flow and the specific location of the generation pick up. The situation is more uncertain when we look at a BA that is interconnected with multiple BAs and having multiple ties. A BA that is increasing generation to correct a negative ACE while one of its adjacent BAs who’s reducing generation to assist in the correction may result in an increased power flow from the assisting BA to the correcting BA on their ties (and on specific flowgates internal to either BA Area), i.e., in a reverse direction of what’s anticipated, due to generation pick up points and other BAs’ actions. </w:t>
            </w:r>
          </w:p>
          <w:p w:rsidR="00C3149B" w:rsidRPr="00C3149B" w:rsidRDefault="00C3149B" w:rsidP="00295DB4">
            <w:pPr>
              <w:pStyle w:val="ListParagraph"/>
              <w:numPr>
                <w:ilvl w:val="0"/>
                <w:numId w:val="42"/>
              </w:numPr>
              <w:spacing w:before="120" w:after="120"/>
              <w:ind w:right="144"/>
              <w:contextualSpacing w:val="0"/>
              <w:rPr>
                <w:rFonts w:ascii="Arial" w:hAnsi="Arial" w:cs="Arial"/>
                <w:sz w:val="20"/>
                <w:szCs w:val="20"/>
              </w:rPr>
            </w:pPr>
            <w:r w:rsidRPr="00C3149B">
              <w:rPr>
                <w:rFonts w:ascii="Verdana" w:hAnsi="Verdana"/>
                <w:sz w:val="20"/>
              </w:rPr>
              <w:t>ACE and frequency response are not necessarily always in the same direction (pair). Some of the equations in the paper simply assume that they are always the same, and that is not grounded.</w:t>
            </w:r>
          </w:p>
        </w:tc>
      </w:tr>
      <w:tr w:rsidR="00C3149B" w:rsidRPr="00FD7B6B" w:rsidTr="00F73976">
        <w:trPr>
          <w:trHeight w:val="20"/>
          <w:jc w:val="center"/>
        </w:trPr>
        <w:tc>
          <w:tcPr>
            <w:tcW w:w="14626" w:type="dxa"/>
            <w:gridSpan w:val="2"/>
          </w:tcPr>
          <w:p w:rsidR="006035DF" w:rsidRPr="00E66874" w:rsidRDefault="00C3149B" w:rsidP="006035DF">
            <w:pPr>
              <w:spacing w:before="120" w:after="120"/>
              <w:ind w:left="144" w:right="144"/>
              <w:rPr>
                <w:rFonts w:ascii="Arial" w:hAnsi="Arial" w:cs="Arial"/>
                <w:color w:val="264D74"/>
                <w:sz w:val="20"/>
              </w:rPr>
            </w:pPr>
            <w:r>
              <w:rPr>
                <w:rFonts w:ascii="Arial" w:hAnsi="Arial" w:cs="Arial"/>
                <w:b/>
                <w:color w:val="264D74"/>
                <w:sz w:val="20"/>
                <w:szCs w:val="20"/>
              </w:rPr>
              <w:lastRenderedPageBreak/>
              <w:t xml:space="preserve">Response: </w:t>
            </w:r>
            <w:r w:rsidR="006035DF" w:rsidRPr="00E66874">
              <w:rPr>
                <w:rFonts w:ascii="Arial" w:hAnsi="Arial" w:cs="Arial"/>
                <w:color w:val="264D74"/>
                <w:sz w:val="20"/>
              </w:rPr>
              <w:t>The SDT sought specific industry comments to our proposal. The SDT views this comment process as a key part of the vetting process</w:t>
            </w:r>
            <w:r w:rsidR="003D6D8C" w:rsidRPr="00E66874">
              <w:rPr>
                <w:rFonts w:ascii="Arial" w:hAnsi="Arial" w:cs="Arial"/>
                <w:color w:val="264D74"/>
                <w:sz w:val="20"/>
              </w:rPr>
              <w:t xml:space="preserve"> and included this question to provide opportunity to discuss any aspect of the proposal as you have done</w:t>
            </w:r>
            <w:r w:rsidR="006035DF" w:rsidRPr="00E66874">
              <w:rPr>
                <w:rFonts w:ascii="Arial" w:hAnsi="Arial" w:cs="Arial"/>
                <w:color w:val="264D74"/>
                <w:sz w:val="20"/>
              </w:rPr>
              <w:t xml:space="preserve">. </w:t>
            </w:r>
          </w:p>
          <w:p w:rsidR="008739DC" w:rsidRPr="00E66874" w:rsidRDefault="008739DC" w:rsidP="006035DF">
            <w:pPr>
              <w:spacing w:before="120" w:after="120"/>
              <w:ind w:left="144" w:right="144"/>
              <w:rPr>
                <w:rFonts w:ascii="Arial" w:hAnsi="Arial" w:cs="Arial"/>
                <w:color w:val="264D74"/>
                <w:sz w:val="20"/>
              </w:rPr>
            </w:pPr>
            <w:r w:rsidRPr="00E66874">
              <w:rPr>
                <w:rFonts w:ascii="Arial" w:hAnsi="Arial" w:cs="Arial"/>
                <w:color w:val="264D74"/>
                <w:sz w:val="20"/>
              </w:rPr>
              <w:t xml:space="preserve">The SDT agrees that </w:t>
            </w:r>
            <w:r w:rsidR="001E3D84" w:rsidRPr="00E66874">
              <w:rPr>
                <w:rFonts w:ascii="Arial" w:hAnsi="Arial" w:cs="Arial"/>
                <w:color w:val="264D74"/>
                <w:sz w:val="20"/>
              </w:rPr>
              <w:t>terms such as BAAL, BATL, etc.</w:t>
            </w:r>
            <w:r w:rsidR="00E66874">
              <w:rPr>
                <w:rFonts w:ascii="Arial" w:hAnsi="Arial" w:cs="Arial"/>
                <w:color w:val="264D74"/>
                <w:sz w:val="20"/>
              </w:rPr>
              <w:t>,</w:t>
            </w:r>
            <w:r w:rsidR="001E3D84" w:rsidRPr="00E66874">
              <w:rPr>
                <w:rFonts w:ascii="Arial" w:hAnsi="Arial" w:cs="Arial"/>
                <w:color w:val="264D74"/>
                <w:sz w:val="20"/>
              </w:rPr>
              <w:t xml:space="preserve"> have not been defined officially, nor has the industry approved them. They are part of the work of this SDT, and are being considered </w:t>
            </w:r>
            <w:r w:rsidR="00841160" w:rsidRPr="00E66874">
              <w:rPr>
                <w:rFonts w:ascii="Arial" w:hAnsi="Arial" w:cs="Arial"/>
                <w:color w:val="264D74"/>
                <w:sz w:val="20"/>
              </w:rPr>
              <w:t xml:space="preserve">as definitions applicable to </w:t>
            </w:r>
            <w:r w:rsidR="001E3D84" w:rsidRPr="00E66874">
              <w:rPr>
                <w:rFonts w:ascii="Arial" w:hAnsi="Arial" w:cs="Arial"/>
                <w:color w:val="264D74"/>
                <w:sz w:val="20"/>
              </w:rPr>
              <w:t>one or more proposed standards</w:t>
            </w:r>
            <w:r w:rsidR="00E43461" w:rsidRPr="00E66874">
              <w:rPr>
                <w:rFonts w:ascii="Arial" w:hAnsi="Arial" w:cs="Arial"/>
                <w:color w:val="264D74"/>
                <w:sz w:val="20"/>
              </w:rPr>
              <w:t xml:space="preserve"> that are under development</w:t>
            </w:r>
            <w:r w:rsidR="001E3D84" w:rsidRPr="00E66874">
              <w:rPr>
                <w:rFonts w:ascii="Arial" w:hAnsi="Arial" w:cs="Arial"/>
                <w:color w:val="264D74"/>
                <w:sz w:val="20"/>
              </w:rPr>
              <w:t>. Therefore, the SDT must propose and use these terms as it</w:t>
            </w:r>
            <w:r w:rsidR="00841160" w:rsidRPr="00E66874">
              <w:rPr>
                <w:rFonts w:ascii="Arial" w:hAnsi="Arial" w:cs="Arial"/>
                <w:color w:val="264D74"/>
                <w:sz w:val="20"/>
              </w:rPr>
              <w:t xml:space="preserve"> continues its work and as part of the vetting process associated with developing standards. Similarly, the </w:t>
            </w:r>
            <w:r w:rsidR="00D740BA" w:rsidRPr="00E66874">
              <w:rPr>
                <w:rFonts w:ascii="Arial" w:hAnsi="Arial" w:cs="Arial"/>
                <w:color w:val="264D74"/>
                <w:sz w:val="20"/>
              </w:rPr>
              <w:t>concept paper may become background or reference material if proposed standards are a</w:t>
            </w:r>
            <w:r w:rsidR="00152283" w:rsidRPr="00E66874">
              <w:rPr>
                <w:rFonts w:ascii="Arial" w:hAnsi="Arial" w:cs="Arial"/>
                <w:color w:val="264D74"/>
                <w:sz w:val="20"/>
              </w:rPr>
              <w:t xml:space="preserve">pproved </w:t>
            </w:r>
            <w:r w:rsidR="00D740BA" w:rsidRPr="00E66874">
              <w:rPr>
                <w:rFonts w:ascii="Arial" w:hAnsi="Arial" w:cs="Arial"/>
                <w:color w:val="264D74"/>
                <w:sz w:val="20"/>
              </w:rPr>
              <w:t xml:space="preserve">by the industry and applicable regulatory agencies. The SDT disagrees that posting such material on a website clearly indicating that these are “standards under development” and posting them for industry comment as part of the approved standard development process creates a perception that </w:t>
            </w:r>
            <w:r w:rsidR="00CD6F51" w:rsidRPr="00E66874">
              <w:rPr>
                <w:rFonts w:ascii="Arial" w:hAnsi="Arial" w:cs="Arial"/>
                <w:color w:val="264D74"/>
                <w:sz w:val="20"/>
              </w:rPr>
              <w:t xml:space="preserve">the industry has approved and/or accepted any of this material. </w:t>
            </w:r>
          </w:p>
          <w:p w:rsidR="00CD6F51" w:rsidRPr="00E66874" w:rsidRDefault="00CD6F51" w:rsidP="006035DF">
            <w:pPr>
              <w:spacing w:before="120" w:after="120"/>
              <w:ind w:left="144" w:right="144"/>
              <w:rPr>
                <w:rFonts w:ascii="Arial" w:hAnsi="Arial" w:cs="Arial"/>
                <w:color w:val="264D74"/>
                <w:sz w:val="20"/>
              </w:rPr>
            </w:pPr>
            <w:r w:rsidRPr="00E66874">
              <w:rPr>
                <w:rFonts w:ascii="Arial" w:hAnsi="Arial" w:cs="Arial"/>
                <w:color w:val="264D74"/>
                <w:sz w:val="20"/>
              </w:rPr>
              <w:t>The SDT proposal does not presume that a B</w:t>
            </w:r>
            <w:r w:rsidR="00E66874">
              <w:rPr>
                <w:rFonts w:ascii="Arial" w:hAnsi="Arial" w:cs="Arial"/>
                <w:color w:val="264D74"/>
                <w:sz w:val="20"/>
              </w:rPr>
              <w:t xml:space="preserve">alancing </w:t>
            </w:r>
            <w:r w:rsidRPr="00E66874">
              <w:rPr>
                <w:rFonts w:ascii="Arial" w:hAnsi="Arial" w:cs="Arial"/>
                <w:color w:val="264D74"/>
                <w:sz w:val="20"/>
              </w:rPr>
              <w:t>A</w:t>
            </w:r>
            <w:r w:rsidR="00E66874">
              <w:rPr>
                <w:rFonts w:ascii="Arial" w:hAnsi="Arial" w:cs="Arial"/>
                <w:color w:val="264D74"/>
                <w:sz w:val="20"/>
              </w:rPr>
              <w:t>uthority</w:t>
            </w:r>
            <w:r w:rsidRPr="00E66874">
              <w:rPr>
                <w:rFonts w:ascii="Arial" w:hAnsi="Arial" w:cs="Arial"/>
                <w:color w:val="264D74"/>
                <w:sz w:val="20"/>
              </w:rPr>
              <w:t xml:space="preserve"> has any </w:t>
            </w:r>
            <w:r w:rsidR="00E66874">
              <w:rPr>
                <w:rFonts w:ascii="Arial" w:hAnsi="Arial" w:cs="Arial"/>
                <w:color w:val="264D74"/>
                <w:sz w:val="20"/>
              </w:rPr>
              <w:t>T</w:t>
            </w:r>
            <w:r w:rsidRPr="00E66874">
              <w:rPr>
                <w:rFonts w:ascii="Arial" w:hAnsi="Arial" w:cs="Arial"/>
                <w:color w:val="264D74"/>
                <w:sz w:val="20"/>
              </w:rPr>
              <w:t xml:space="preserve">ransmission information. The SDT, within </w:t>
            </w:r>
            <w:r w:rsidR="005E037D" w:rsidRPr="00E66874">
              <w:rPr>
                <w:rFonts w:ascii="Arial" w:hAnsi="Arial" w:cs="Arial"/>
                <w:color w:val="264D74"/>
                <w:sz w:val="20"/>
              </w:rPr>
              <w:t xml:space="preserve">a </w:t>
            </w:r>
            <w:r w:rsidRPr="00E66874">
              <w:rPr>
                <w:rFonts w:ascii="Arial" w:hAnsi="Arial" w:cs="Arial"/>
                <w:color w:val="264D74"/>
                <w:sz w:val="20"/>
              </w:rPr>
              <w:t xml:space="preserve">broad feasibility view, proposes that an automated process and/or tool would determine ACE </w:t>
            </w:r>
            <w:r w:rsidR="00E66874">
              <w:rPr>
                <w:rFonts w:ascii="Arial" w:hAnsi="Arial" w:cs="Arial"/>
                <w:color w:val="264D74"/>
                <w:sz w:val="20"/>
              </w:rPr>
              <w:t>T</w:t>
            </w:r>
            <w:r w:rsidRPr="00E66874">
              <w:rPr>
                <w:rFonts w:ascii="Arial" w:hAnsi="Arial" w:cs="Arial"/>
                <w:color w:val="264D74"/>
                <w:sz w:val="20"/>
              </w:rPr>
              <w:t xml:space="preserve">ransmission </w:t>
            </w:r>
            <w:r w:rsidR="00152283" w:rsidRPr="00E66874">
              <w:rPr>
                <w:rFonts w:ascii="Arial" w:hAnsi="Arial" w:cs="Arial"/>
                <w:color w:val="264D74"/>
                <w:sz w:val="20"/>
              </w:rPr>
              <w:t>l</w:t>
            </w:r>
            <w:r w:rsidRPr="00E66874">
              <w:rPr>
                <w:rFonts w:ascii="Arial" w:hAnsi="Arial" w:cs="Arial"/>
                <w:color w:val="264D74"/>
                <w:sz w:val="20"/>
              </w:rPr>
              <w:t>imits applicable for each B</w:t>
            </w:r>
            <w:r w:rsidR="00E66874">
              <w:rPr>
                <w:rFonts w:ascii="Arial" w:hAnsi="Arial" w:cs="Arial"/>
                <w:color w:val="264D74"/>
                <w:sz w:val="20"/>
              </w:rPr>
              <w:t xml:space="preserve">alancing </w:t>
            </w:r>
            <w:r w:rsidRPr="00E66874">
              <w:rPr>
                <w:rFonts w:ascii="Arial" w:hAnsi="Arial" w:cs="Arial"/>
                <w:color w:val="264D74"/>
                <w:sz w:val="20"/>
              </w:rPr>
              <w:t>A</w:t>
            </w:r>
            <w:r w:rsidR="00E66874">
              <w:rPr>
                <w:rFonts w:ascii="Arial" w:hAnsi="Arial" w:cs="Arial"/>
                <w:color w:val="264D74"/>
                <w:sz w:val="20"/>
              </w:rPr>
              <w:t>uthority</w:t>
            </w:r>
            <w:r w:rsidRPr="00E66874">
              <w:rPr>
                <w:rFonts w:ascii="Arial" w:hAnsi="Arial" w:cs="Arial"/>
                <w:color w:val="264D74"/>
                <w:sz w:val="20"/>
              </w:rPr>
              <w:t xml:space="preserve"> based on one or more congested flowgates. This process and/or tool would distribute the </w:t>
            </w:r>
            <w:r w:rsidR="00E66874" w:rsidRPr="00E66874">
              <w:rPr>
                <w:rFonts w:ascii="Arial" w:hAnsi="Arial" w:cs="Arial"/>
                <w:color w:val="264D74"/>
                <w:sz w:val="20"/>
              </w:rPr>
              <w:t>applicable, which is most restrictive, ACE limit(s)</w:t>
            </w:r>
            <w:r w:rsidRPr="00E66874">
              <w:rPr>
                <w:rFonts w:ascii="Arial" w:hAnsi="Arial" w:cs="Arial"/>
                <w:color w:val="264D74"/>
                <w:sz w:val="20"/>
              </w:rPr>
              <w:t xml:space="preserve"> to the B</w:t>
            </w:r>
            <w:r w:rsidR="00E66874">
              <w:rPr>
                <w:rFonts w:ascii="Arial" w:hAnsi="Arial" w:cs="Arial"/>
                <w:color w:val="264D74"/>
                <w:sz w:val="20"/>
              </w:rPr>
              <w:t xml:space="preserve">alancing </w:t>
            </w:r>
            <w:r w:rsidRPr="00E66874">
              <w:rPr>
                <w:rFonts w:ascii="Arial" w:hAnsi="Arial" w:cs="Arial"/>
                <w:color w:val="264D74"/>
                <w:sz w:val="20"/>
              </w:rPr>
              <w:t>A</w:t>
            </w:r>
            <w:r w:rsidR="00E66874">
              <w:rPr>
                <w:rFonts w:ascii="Arial" w:hAnsi="Arial" w:cs="Arial"/>
                <w:color w:val="264D74"/>
                <w:sz w:val="20"/>
              </w:rPr>
              <w:t>uthority</w:t>
            </w:r>
            <w:r w:rsidRPr="00E66874">
              <w:rPr>
                <w:rFonts w:ascii="Arial" w:hAnsi="Arial" w:cs="Arial"/>
                <w:color w:val="264D74"/>
                <w:sz w:val="20"/>
              </w:rPr>
              <w:t>. Since the B</w:t>
            </w:r>
            <w:r w:rsidR="00E66874">
              <w:rPr>
                <w:rFonts w:ascii="Arial" w:hAnsi="Arial" w:cs="Arial"/>
                <w:color w:val="264D74"/>
                <w:sz w:val="20"/>
              </w:rPr>
              <w:t xml:space="preserve">alancing </w:t>
            </w:r>
            <w:r w:rsidR="00E66874" w:rsidRPr="00E66874">
              <w:rPr>
                <w:rFonts w:ascii="Arial" w:hAnsi="Arial" w:cs="Arial"/>
                <w:color w:val="264D74"/>
                <w:sz w:val="20"/>
              </w:rPr>
              <w:t>A</w:t>
            </w:r>
            <w:r w:rsidR="00E66874">
              <w:rPr>
                <w:rFonts w:ascii="Arial" w:hAnsi="Arial" w:cs="Arial"/>
                <w:color w:val="264D74"/>
                <w:sz w:val="20"/>
              </w:rPr>
              <w:t>uthorit</w:t>
            </w:r>
            <w:r w:rsidR="00FC2B70">
              <w:rPr>
                <w:rFonts w:ascii="Arial" w:hAnsi="Arial" w:cs="Arial"/>
                <w:color w:val="264D74"/>
                <w:sz w:val="20"/>
              </w:rPr>
              <w:t>y</w:t>
            </w:r>
            <w:r w:rsidR="00E66874" w:rsidRPr="00E66874">
              <w:rPr>
                <w:rFonts w:ascii="Arial" w:hAnsi="Arial" w:cs="Arial"/>
                <w:color w:val="264D74"/>
                <w:sz w:val="20"/>
              </w:rPr>
              <w:t>’s</w:t>
            </w:r>
            <w:r w:rsidRPr="00E66874">
              <w:rPr>
                <w:rFonts w:ascii="Arial" w:hAnsi="Arial" w:cs="Arial"/>
                <w:color w:val="264D74"/>
                <w:sz w:val="20"/>
              </w:rPr>
              <w:t xml:space="preserve"> </w:t>
            </w:r>
            <w:r w:rsidR="00152283" w:rsidRPr="00E66874">
              <w:rPr>
                <w:rFonts w:ascii="Arial" w:hAnsi="Arial" w:cs="Arial"/>
                <w:color w:val="264D74"/>
                <w:sz w:val="20"/>
              </w:rPr>
              <w:t xml:space="preserve">ACE limit is determined on </w:t>
            </w:r>
            <w:r w:rsidRPr="00E66874">
              <w:rPr>
                <w:rFonts w:ascii="Arial" w:hAnsi="Arial" w:cs="Arial"/>
                <w:color w:val="264D74"/>
                <w:sz w:val="20"/>
              </w:rPr>
              <w:t>contribution to congested flowgates (</w:t>
            </w:r>
            <w:r w:rsidR="00E66874">
              <w:rPr>
                <w:rFonts w:ascii="Arial" w:hAnsi="Arial" w:cs="Arial"/>
                <w:color w:val="264D74"/>
                <w:sz w:val="20"/>
              </w:rPr>
              <w:t>p</w:t>
            </w:r>
            <w:r w:rsidRPr="00E66874">
              <w:rPr>
                <w:rFonts w:ascii="Arial" w:hAnsi="Arial" w:cs="Arial"/>
                <w:color w:val="264D74"/>
                <w:sz w:val="20"/>
              </w:rPr>
              <w:t>aths), at most the B</w:t>
            </w:r>
            <w:r w:rsidR="00E66874">
              <w:rPr>
                <w:rFonts w:ascii="Arial" w:hAnsi="Arial" w:cs="Arial"/>
                <w:color w:val="264D74"/>
                <w:sz w:val="20"/>
              </w:rPr>
              <w:t xml:space="preserve">alancing </w:t>
            </w:r>
            <w:r w:rsidRPr="00E66874">
              <w:rPr>
                <w:rFonts w:ascii="Arial" w:hAnsi="Arial" w:cs="Arial"/>
                <w:color w:val="264D74"/>
                <w:sz w:val="20"/>
              </w:rPr>
              <w:t>A</w:t>
            </w:r>
            <w:r w:rsidR="00E66874">
              <w:rPr>
                <w:rFonts w:ascii="Arial" w:hAnsi="Arial" w:cs="Arial"/>
                <w:color w:val="264D74"/>
                <w:sz w:val="20"/>
              </w:rPr>
              <w:t>uthority</w:t>
            </w:r>
            <w:r w:rsidRPr="00E66874">
              <w:rPr>
                <w:rFonts w:ascii="Arial" w:hAnsi="Arial" w:cs="Arial"/>
                <w:color w:val="264D74"/>
                <w:sz w:val="20"/>
              </w:rPr>
              <w:t xml:space="preserve"> would receive </w:t>
            </w:r>
            <w:r w:rsidR="00611E3C" w:rsidRPr="00E66874">
              <w:rPr>
                <w:rFonts w:ascii="Arial" w:hAnsi="Arial" w:cs="Arial"/>
                <w:color w:val="264D74"/>
                <w:sz w:val="20"/>
              </w:rPr>
              <w:t>one positive and one negative ACE value and possibly only one value</w:t>
            </w:r>
            <w:r w:rsidRPr="00E66874">
              <w:rPr>
                <w:rFonts w:ascii="Arial" w:hAnsi="Arial" w:cs="Arial"/>
                <w:color w:val="264D74"/>
                <w:sz w:val="20"/>
              </w:rPr>
              <w:t>. Therefore, the B</w:t>
            </w:r>
            <w:r w:rsidR="00E66874">
              <w:rPr>
                <w:rFonts w:ascii="Arial" w:hAnsi="Arial" w:cs="Arial"/>
                <w:color w:val="264D74"/>
                <w:sz w:val="20"/>
              </w:rPr>
              <w:t xml:space="preserve">alancing </w:t>
            </w:r>
            <w:r w:rsidRPr="00E66874">
              <w:rPr>
                <w:rFonts w:ascii="Arial" w:hAnsi="Arial" w:cs="Arial"/>
                <w:color w:val="264D74"/>
                <w:sz w:val="20"/>
              </w:rPr>
              <w:t>A</w:t>
            </w:r>
            <w:r w:rsidR="00E66874">
              <w:rPr>
                <w:rFonts w:ascii="Arial" w:hAnsi="Arial" w:cs="Arial"/>
                <w:color w:val="264D74"/>
                <w:sz w:val="20"/>
              </w:rPr>
              <w:t>uthority</w:t>
            </w:r>
            <w:r w:rsidRPr="00E66874">
              <w:rPr>
                <w:rFonts w:ascii="Arial" w:hAnsi="Arial" w:cs="Arial"/>
                <w:color w:val="264D74"/>
                <w:sz w:val="20"/>
              </w:rPr>
              <w:t xml:space="preserve"> would not receive any </w:t>
            </w:r>
            <w:r w:rsidR="00E66874">
              <w:rPr>
                <w:rFonts w:ascii="Arial" w:hAnsi="Arial" w:cs="Arial"/>
                <w:color w:val="264D74"/>
                <w:sz w:val="20"/>
              </w:rPr>
              <w:t>T</w:t>
            </w:r>
            <w:r w:rsidRPr="00E66874">
              <w:rPr>
                <w:rFonts w:ascii="Arial" w:hAnsi="Arial" w:cs="Arial"/>
                <w:color w:val="264D74"/>
                <w:sz w:val="20"/>
              </w:rPr>
              <w:t>ransmission information, only the applicable limit(s).</w:t>
            </w:r>
          </w:p>
          <w:p w:rsidR="008739DC" w:rsidRPr="00E66874" w:rsidRDefault="005E037D" w:rsidP="00D555E2">
            <w:pPr>
              <w:spacing w:before="120" w:after="120"/>
              <w:ind w:left="144" w:right="144"/>
              <w:rPr>
                <w:rFonts w:ascii="Arial" w:hAnsi="Arial" w:cs="Arial"/>
                <w:color w:val="264D74"/>
                <w:sz w:val="20"/>
              </w:rPr>
            </w:pPr>
            <w:r w:rsidRPr="00E66874">
              <w:rPr>
                <w:rFonts w:ascii="Arial" w:hAnsi="Arial" w:cs="Arial"/>
                <w:color w:val="264D74"/>
                <w:sz w:val="20"/>
              </w:rPr>
              <w:t xml:space="preserve">The SDT must address issues within the scope of the Standards Authorization Request as approved by the Standards Committee. Purpose Statement B tasks the SDT </w:t>
            </w:r>
            <w:r w:rsidR="00D555E2" w:rsidRPr="00E66874">
              <w:rPr>
                <w:rFonts w:ascii="Arial" w:hAnsi="Arial" w:cs="Arial"/>
                <w:color w:val="264D74"/>
                <w:sz w:val="20"/>
              </w:rPr>
              <w:t xml:space="preserve">with determining </w:t>
            </w:r>
            <w:r w:rsidR="000B75D2" w:rsidRPr="00E66874">
              <w:rPr>
                <w:rFonts w:ascii="Arial" w:hAnsi="Arial" w:cs="Arial"/>
                <w:color w:val="264D74"/>
                <w:sz w:val="20"/>
              </w:rPr>
              <w:t xml:space="preserve">(a) </w:t>
            </w:r>
            <w:r w:rsidR="00D555E2" w:rsidRPr="00E66874">
              <w:rPr>
                <w:rFonts w:ascii="Arial" w:hAnsi="Arial" w:cs="Arial"/>
                <w:color w:val="264D74"/>
                <w:sz w:val="20"/>
              </w:rPr>
              <w:t>requirement</w:t>
            </w:r>
            <w:r w:rsidR="00E43461" w:rsidRPr="00E66874">
              <w:rPr>
                <w:rFonts w:ascii="Arial" w:hAnsi="Arial" w:cs="Arial"/>
                <w:color w:val="264D74"/>
                <w:sz w:val="20"/>
              </w:rPr>
              <w:t>(</w:t>
            </w:r>
            <w:r w:rsidR="00D555E2" w:rsidRPr="00E66874">
              <w:rPr>
                <w:rFonts w:ascii="Arial" w:hAnsi="Arial" w:cs="Arial"/>
                <w:color w:val="264D74"/>
                <w:sz w:val="20"/>
              </w:rPr>
              <w:t>s</w:t>
            </w:r>
            <w:r w:rsidR="00E43461" w:rsidRPr="00E66874">
              <w:rPr>
                <w:rFonts w:ascii="Arial" w:hAnsi="Arial" w:cs="Arial"/>
                <w:color w:val="264D74"/>
                <w:sz w:val="20"/>
              </w:rPr>
              <w:t>)</w:t>
            </w:r>
            <w:r w:rsidR="00D555E2" w:rsidRPr="00E66874">
              <w:rPr>
                <w:rFonts w:ascii="Arial" w:hAnsi="Arial" w:cs="Arial"/>
                <w:color w:val="264D74"/>
                <w:sz w:val="20"/>
              </w:rPr>
              <w:t xml:space="preserve"> “To support corrective action by the B</w:t>
            </w:r>
            <w:r w:rsidR="00E66874">
              <w:rPr>
                <w:rFonts w:ascii="Arial" w:hAnsi="Arial" w:cs="Arial"/>
                <w:color w:val="264D74"/>
                <w:sz w:val="20"/>
              </w:rPr>
              <w:t xml:space="preserve">alancing </w:t>
            </w:r>
            <w:r w:rsidR="00D555E2" w:rsidRPr="00E66874">
              <w:rPr>
                <w:rFonts w:ascii="Arial" w:hAnsi="Arial" w:cs="Arial"/>
                <w:color w:val="264D74"/>
                <w:sz w:val="20"/>
              </w:rPr>
              <w:t>A</w:t>
            </w:r>
            <w:r w:rsidR="00E66874">
              <w:rPr>
                <w:rFonts w:ascii="Arial" w:hAnsi="Arial" w:cs="Arial"/>
                <w:color w:val="264D74"/>
                <w:sz w:val="20"/>
              </w:rPr>
              <w:t>uthority</w:t>
            </w:r>
            <w:r w:rsidR="00D555E2" w:rsidRPr="00E66874">
              <w:rPr>
                <w:rFonts w:ascii="Arial" w:hAnsi="Arial" w:cs="Arial"/>
                <w:color w:val="264D74"/>
                <w:sz w:val="20"/>
              </w:rPr>
              <w:t xml:space="preserve"> when it</w:t>
            </w:r>
            <w:r w:rsidR="00A238A8">
              <w:rPr>
                <w:rFonts w:ascii="Arial" w:hAnsi="Arial" w:cs="Arial"/>
                <w:color w:val="264D74"/>
                <w:sz w:val="20"/>
              </w:rPr>
              <w:t>’</w:t>
            </w:r>
            <w:r w:rsidR="00D555E2" w:rsidRPr="00E66874">
              <w:rPr>
                <w:rFonts w:ascii="Arial" w:hAnsi="Arial" w:cs="Arial"/>
                <w:color w:val="264D74"/>
                <w:sz w:val="20"/>
              </w:rPr>
              <w:t xml:space="preserve">s excessive Area Control Error, as determined by this standard, may be contributing to or causing action to be taken to correct an SOL or IROL problem.” The SDT agrees that we do not want to add </w:t>
            </w:r>
            <w:r w:rsidR="00E43461" w:rsidRPr="00E66874">
              <w:rPr>
                <w:rFonts w:ascii="Arial" w:hAnsi="Arial" w:cs="Arial"/>
                <w:color w:val="264D74"/>
                <w:sz w:val="20"/>
              </w:rPr>
              <w:t xml:space="preserve">requirements that result in </w:t>
            </w:r>
            <w:r w:rsidR="00D555E2" w:rsidRPr="00E66874">
              <w:rPr>
                <w:rFonts w:ascii="Arial" w:hAnsi="Arial" w:cs="Arial"/>
                <w:color w:val="264D74"/>
                <w:sz w:val="20"/>
              </w:rPr>
              <w:t xml:space="preserve">unnecessary and ineffective </w:t>
            </w:r>
            <w:r w:rsidR="00E43461" w:rsidRPr="00E66874">
              <w:rPr>
                <w:rFonts w:ascii="Arial" w:hAnsi="Arial" w:cs="Arial"/>
                <w:color w:val="264D74"/>
                <w:sz w:val="20"/>
              </w:rPr>
              <w:t>complexity as we address this purpose statement.</w:t>
            </w:r>
          </w:p>
          <w:p w:rsidR="00FE4B55" w:rsidRPr="00E66874" w:rsidRDefault="006035DF" w:rsidP="000B75D2">
            <w:pPr>
              <w:pStyle w:val="ListParagraph"/>
              <w:numPr>
                <w:ilvl w:val="0"/>
                <w:numId w:val="50"/>
              </w:numPr>
              <w:spacing w:before="120" w:after="120"/>
              <w:ind w:right="144"/>
              <w:contextualSpacing w:val="0"/>
              <w:rPr>
                <w:rFonts w:ascii="Arial" w:hAnsi="Arial" w:cs="Arial"/>
                <w:color w:val="264D74"/>
                <w:sz w:val="20"/>
              </w:rPr>
            </w:pPr>
            <w:r w:rsidRPr="00E66874">
              <w:rPr>
                <w:rFonts w:ascii="Arial" w:hAnsi="Arial" w:cs="Arial"/>
                <w:color w:val="264D74"/>
                <w:sz w:val="20"/>
              </w:rPr>
              <w:t>The SDT agrees that B</w:t>
            </w:r>
            <w:r w:rsidR="00E66874">
              <w:rPr>
                <w:rFonts w:ascii="Arial" w:hAnsi="Arial" w:cs="Arial"/>
                <w:color w:val="264D74"/>
                <w:sz w:val="20"/>
              </w:rPr>
              <w:t xml:space="preserve">alancing </w:t>
            </w:r>
            <w:r w:rsidRPr="00E66874">
              <w:rPr>
                <w:rFonts w:ascii="Arial" w:hAnsi="Arial" w:cs="Arial"/>
                <w:color w:val="264D74"/>
                <w:sz w:val="20"/>
              </w:rPr>
              <w:t>A</w:t>
            </w:r>
            <w:r w:rsidR="00E66874">
              <w:rPr>
                <w:rFonts w:ascii="Arial" w:hAnsi="Arial" w:cs="Arial"/>
                <w:color w:val="264D74"/>
                <w:sz w:val="20"/>
              </w:rPr>
              <w:t>uthority</w:t>
            </w:r>
            <w:r w:rsidRPr="00E66874">
              <w:rPr>
                <w:rFonts w:ascii="Arial" w:hAnsi="Arial" w:cs="Arial"/>
                <w:color w:val="264D74"/>
                <w:sz w:val="20"/>
              </w:rPr>
              <w:t xml:space="preserve"> ACE contributions to flows on flowgates (</w:t>
            </w:r>
            <w:r w:rsidR="00E66874">
              <w:rPr>
                <w:rFonts w:ascii="Arial" w:hAnsi="Arial" w:cs="Arial"/>
                <w:color w:val="264D74"/>
                <w:sz w:val="20"/>
              </w:rPr>
              <w:t>p</w:t>
            </w:r>
            <w:r w:rsidRPr="00E66874">
              <w:rPr>
                <w:rFonts w:ascii="Arial" w:hAnsi="Arial" w:cs="Arial"/>
                <w:color w:val="264D74"/>
                <w:sz w:val="20"/>
              </w:rPr>
              <w:t xml:space="preserve">aths) depend on network impedance and locations of resources and loads. However, </w:t>
            </w:r>
            <w:r w:rsidR="00A238A8">
              <w:rPr>
                <w:rFonts w:ascii="Arial" w:hAnsi="Arial" w:cs="Arial"/>
                <w:color w:val="264D74"/>
                <w:sz w:val="20"/>
              </w:rPr>
              <w:t xml:space="preserve">the </w:t>
            </w:r>
            <w:r w:rsidRPr="00E66874">
              <w:rPr>
                <w:rFonts w:ascii="Arial" w:hAnsi="Arial" w:cs="Arial"/>
                <w:color w:val="264D74"/>
                <w:sz w:val="20"/>
              </w:rPr>
              <w:t>derivation demonstrates how non</w:t>
            </w:r>
            <w:r w:rsidR="00E66874">
              <w:rPr>
                <w:rFonts w:ascii="Arial" w:hAnsi="Arial" w:cs="Arial"/>
                <w:color w:val="264D74"/>
                <w:sz w:val="20"/>
              </w:rPr>
              <w:t>-</w:t>
            </w:r>
            <w:r w:rsidRPr="00E66874">
              <w:rPr>
                <w:rFonts w:ascii="Arial" w:hAnsi="Arial" w:cs="Arial"/>
                <w:color w:val="264D74"/>
                <w:sz w:val="20"/>
              </w:rPr>
              <w:t>zero ACE contributes to flowgate (</w:t>
            </w:r>
            <w:r w:rsidR="00E66874">
              <w:rPr>
                <w:rFonts w:ascii="Arial" w:hAnsi="Arial" w:cs="Arial"/>
                <w:color w:val="264D74"/>
                <w:sz w:val="20"/>
              </w:rPr>
              <w:t>p</w:t>
            </w:r>
            <w:r w:rsidRPr="00E66874">
              <w:rPr>
                <w:rFonts w:ascii="Arial" w:hAnsi="Arial" w:cs="Arial"/>
                <w:color w:val="264D74"/>
                <w:sz w:val="20"/>
              </w:rPr>
              <w:t>ath) flows, allowing transformation of Transmission Distribution Factors (TDFs) into ACE Distribution Factors (ADFs). This derivation of ADFs provides the basis for this proposal, and allows for determination of both magnitude and direction of flow contributions on specific flowgates (</w:t>
            </w:r>
            <w:r w:rsidR="00E66874">
              <w:rPr>
                <w:rFonts w:ascii="Arial" w:hAnsi="Arial" w:cs="Arial"/>
                <w:color w:val="264D74"/>
                <w:sz w:val="20"/>
              </w:rPr>
              <w:t>p</w:t>
            </w:r>
            <w:r w:rsidRPr="00E66874">
              <w:rPr>
                <w:rFonts w:ascii="Arial" w:hAnsi="Arial" w:cs="Arial"/>
                <w:color w:val="264D74"/>
                <w:sz w:val="20"/>
              </w:rPr>
              <w:t>aths) resulting from individual B</w:t>
            </w:r>
            <w:r w:rsidR="00E66874">
              <w:rPr>
                <w:rFonts w:ascii="Arial" w:hAnsi="Arial" w:cs="Arial"/>
                <w:color w:val="264D74"/>
                <w:sz w:val="20"/>
              </w:rPr>
              <w:t xml:space="preserve">alancing </w:t>
            </w:r>
            <w:r w:rsidRPr="00E66874">
              <w:rPr>
                <w:rFonts w:ascii="Arial" w:hAnsi="Arial" w:cs="Arial"/>
                <w:color w:val="264D74"/>
                <w:sz w:val="20"/>
              </w:rPr>
              <w:t>A</w:t>
            </w:r>
            <w:r w:rsidR="00E66874">
              <w:rPr>
                <w:rFonts w:ascii="Arial" w:hAnsi="Arial" w:cs="Arial"/>
                <w:color w:val="264D74"/>
                <w:sz w:val="20"/>
              </w:rPr>
              <w:t>uthority</w:t>
            </w:r>
            <w:r w:rsidRPr="00E66874">
              <w:rPr>
                <w:rFonts w:ascii="Arial" w:hAnsi="Arial" w:cs="Arial"/>
                <w:color w:val="264D74"/>
                <w:sz w:val="20"/>
              </w:rPr>
              <w:t xml:space="preserve"> non</w:t>
            </w:r>
            <w:r w:rsidR="00E66874">
              <w:rPr>
                <w:rFonts w:ascii="Arial" w:hAnsi="Arial" w:cs="Arial"/>
                <w:color w:val="264D74"/>
                <w:sz w:val="20"/>
              </w:rPr>
              <w:t>-</w:t>
            </w:r>
            <w:r w:rsidRPr="00E66874">
              <w:rPr>
                <w:rFonts w:ascii="Arial" w:hAnsi="Arial" w:cs="Arial"/>
                <w:color w:val="264D74"/>
                <w:sz w:val="20"/>
              </w:rPr>
              <w:t xml:space="preserve">zero ACE. </w:t>
            </w:r>
            <w:r w:rsidRPr="00E66874">
              <w:rPr>
                <w:rFonts w:ascii="Arial" w:hAnsi="Arial" w:cs="Arial"/>
                <w:color w:val="264D74"/>
                <w:sz w:val="20"/>
              </w:rPr>
              <w:br/>
            </w:r>
            <w:r w:rsidRPr="00E66874">
              <w:rPr>
                <w:rFonts w:ascii="Arial" w:hAnsi="Arial" w:cs="Arial"/>
                <w:color w:val="264D74"/>
                <w:sz w:val="20"/>
              </w:rPr>
              <w:br/>
              <w:t xml:space="preserve">The SDT encourages </w:t>
            </w:r>
            <w:r w:rsidR="0085400F" w:rsidRPr="00E66874">
              <w:rPr>
                <w:rFonts w:ascii="Arial" w:hAnsi="Arial" w:cs="Arial"/>
                <w:color w:val="264D74"/>
                <w:sz w:val="20"/>
              </w:rPr>
              <w:t>SRC</w:t>
            </w:r>
            <w:r w:rsidRPr="00E66874">
              <w:rPr>
                <w:rFonts w:ascii="Arial" w:hAnsi="Arial" w:cs="Arial"/>
                <w:color w:val="264D74"/>
                <w:sz w:val="20"/>
              </w:rPr>
              <w:t xml:space="preserve"> to provide specific information demonstrating technical flaws in the derivation of ADFs. </w:t>
            </w:r>
          </w:p>
          <w:p w:rsidR="005B61F6" w:rsidRPr="00E66874" w:rsidRDefault="00A82F58" w:rsidP="000B75D2">
            <w:pPr>
              <w:pStyle w:val="ListParagraph"/>
              <w:numPr>
                <w:ilvl w:val="0"/>
                <w:numId w:val="50"/>
              </w:numPr>
              <w:spacing w:before="120" w:after="120"/>
              <w:ind w:right="144"/>
              <w:contextualSpacing w:val="0"/>
              <w:rPr>
                <w:rFonts w:ascii="Arial" w:hAnsi="Arial" w:cs="Arial"/>
                <w:color w:val="264D74"/>
                <w:sz w:val="20"/>
              </w:rPr>
            </w:pPr>
            <w:r w:rsidRPr="00E66874">
              <w:rPr>
                <w:rFonts w:ascii="Arial" w:hAnsi="Arial" w:cs="Arial"/>
                <w:color w:val="264D74"/>
                <w:sz w:val="20"/>
              </w:rPr>
              <w:lastRenderedPageBreak/>
              <w:t xml:space="preserve">The SDT agrees that simplifications made to implement its proposal result in inaccuracies. </w:t>
            </w:r>
            <w:r w:rsidR="008471DC" w:rsidRPr="00E66874">
              <w:rPr>
                <w:rFonts w:ascii="Arial" w:hAnsi="Arial" w:cs="Arial"/>
                <w:color w:val="264D74"/>
                <w:sz w:val="20"/>
              </w:rPr>
              <w:t xml:space="preserve">However, the proposal does account for the situation you describe where </w:t>
            </w:r>
            <w:r w:rsidR="00FE2B39" w:rsidRPr="00E66874">
              <w:rPr>
                <w:rFonts w:ascii="Arial" w:hAnsi="Arial" w:cs="Arial"/>
                <w:color w:val="264D74"/>
                <w:sz w:val="20"/>
              </w:rPr>
              <w:t xml:space="preserve">flows on </w:t>
            </w:r>
            <w:r w:rsidR="008471DC" w:rsidRPr="00E66874">
              <w:rPr>
                <w:rFonts w:ascii="Arial" w:hAnsi="Arial" w:cs="Arial"/>
                <w:color w:val="264D74"/>
                <w:sz w:val="20"/>
              </w:rPr>
              <w:t>flowgates (</w:t>
            </w:r>
            <w:r w:rsidR="00E66874">
              <w:rPr>
                <w:rFonts w:ascii="Arial" w:hAnsi="Arial" w:cs="Arial"/>
                <w:color w:val="264D74"/>
                <w:sz w:val="20"/>
              </w:rPr>
              <w:t>p</w:t>
            </w:r>
            <w:r w:rsidR="008471DC" w:rsidRPr="00E66874">
              <w:rPr>
                <w:rFonts w:ascii="Arial" w:hAnsi="Arial" w:cs="Arial"/>
                <w:color w:val="264D74"/>
                <w:sz w:val="20"/>
              </w:rPr>
              <w:t xml:space="preserve">aths) may </w:t>
            </w:r>
            <w:r w:rsidR="00FE2B39" w:rsidRPr="00E66874">
              <w:rPr>
                <w:rFonts w:ascii="Arial" w:hAnsi="Arial" w:cs="Arial"/>
                <w:color w:val="264D74"/>
                <w:sz w:val="20"/>
              </w:rPr>
              <w:t>increase and/or decrease due to multiple tie lines in parallel, alternative routes through multiple B</w:t>
            </w:r>
            <w:r w:rsidR="00E66874">
              <w:rPr>
                <w:rFonts w:ascii="Arial" w:hAnsi="Arial" w:cs="Arial"/>
                <w:color w:val="264D74"/>
                <w:sz w:val="20"/>
              </w:rPr>
              <w:t xml:space="preserve">alancing </w:t>
            </w:r>
            <w:r w:rsidR="00FE2B39" w:rsidRPr="00E66874">
              <w:rPr>
                <w:rFonts w:ascii="Arial" w:hAnsi="Arial" w:cs="Arial"/>
                <w:color w:val="264D74"/>
                <w:sz w:val="20"/>
              </w:rPr>
              <w:t>A</w:t>
            </w:r>
            <w:r w:rsidR="00E66874">
              <w:rPr>
                <w:rFonts w:ascii="Arial" w:hAnsi="Arial" w:cs="Arial"/>
                <w:color w:val="264D74"/>
                <w:sz w:val="20"/>
              </w:rPr>
              <w:t>uthorit</w:t>
            </w:r>
            <w:r w:rsidR="00FB3585">
              <w:rPr>
                <w:rFonts w:ascii="Arial" w:hAnsi="Arial" w:cs="Arial"/>
                <w:color w:val="264D74"/>
                <w:sz w:val="20"/>
              </w:rPr>
              <w:t>ie</w:t>
            </w:r>
            <w:r w:rsidR="00FE2B39" w:rsidRPr="00E66874">
              <w:rPr>
                <w:rFonts w:ascii="Arial" w:hAnsi="Arial" w:cs="Arial"/>
                <w:color w:val="264D74"/>
                <w:sz w:val="20"/>
              </w:rPr>
              <w:t xml:space="preserve">s, etc. </w:t>
            </w:r>
            <w:r w:rsidR="00E66874">
              <w:rPr>
                <w:rFonts w:ascii="Arial" w:hAnsi="Arial" w:cs="Arial"/>
                <w:color w:val="264D74"/>
                <w:sz w:val="20"/>
              </w:rPr>
              <w:t xml:space="preserve"> </w:t>
            </w:r>
            <w:r w:rsidR="00FE2B39" w:rsidRPr="00E66874">
              <w:rPr>
                <w:rFonts w:ascii="Arial" w:hAnsi="Arial" w:cs="Arial"/>
                <w:color w:val="264D74"/>
                <w:sz w:val="20"/>
              </w:rPr>
              <w:t xml:space="preserve">Further, the SDT asserts that the proposal </w:t>
            </w:r>
            <w:r w:rsidR="00C34340" w:rsidRPr="00E66874">
              <w:rPr>
                <w:rFonts w:ascii="Arial" w:hAnsi="Arial" w:cs="Arial"/>
                <w:color w:val="264D74"/>
                <w:sz w:val="20"/>
              </w:rPr>
              <w:t>accounts for situations where flows change on a flowgate (</w:t>
            </w:r>
            <w:r w:rsidR="00E66874">
              <w:rPr>
                <w:rFonts w:ascii="Arial" w:hAnsi="Arial" w:cs="Arial"/>
                <w:color w:val="264D74"/>
                <w:sz w:val="20"/>
              </w:rPr>
              <w:t>p</w:t>
            </w:r>
            <w:r w:rsidR="00C34340" w:rsidRPr="00E66874">
              <w:rPr>
                <w:rFonts w:ascii="Arial" w:hAnsi="Arial" w:cs="Arial"/>
                <w:color w:val="264D74"/>
                <w:sz w:val="20"/>
              </w:rPr>
              <w:t>ath) due to resource changes in multiple B</w:t>
            </w:r>
            <w:r w:rsidR="00E66874">
              <w:rPr>
                <w:rFonts w:ascii="Arial" w:hAnsi="Arial" w:cs="Arial"/>
                <w:color w:val="264D74"/>
                <w:sz w:val="20"/>
              </w:rPr>
              <w:t xml:space="preserve">alancing </w:t>
            </w:r>
            <w:r w:rsidR="00C34340" w:rsidRPr="00E66874">
              <w:rPr>
                <w:rFonts w:ascii="Arial" w:hAnsi="Arial" w:cs="Arial"/>
                <w:color w:val="264D74"/>
                <w:sz w:val="20"/>
              </w:rPr>
              <w:t>A</w:t>
            </w:r>
            <w:r w:rsidR="00E66874">
              <w:rPr>
                <w:rFonts w:ascii="Arial" w:hAnsi="Arial" w:cs="Arial"/>
                <w:color w:val="264D74"/>
                <w:sz w:val="20"/>
              </w:rPr>
              <w:t>uthorit</w:t>
            </w:r>
            <w:r w:rsidR="00FB3585">
              <w:rPr>
                <w:rFonts w:ascii="Arial" w:hAnsi="Arial" w:cs="Arial"/>
                <w:color w:val="264D74"/>
                <w:sz w:val="20"/>
              </w:rPr>
              <w:t>ie</w:t>
            </w:r>
            <w:r w:rsidR="00C34340" w:rsidRPr="00E66874">
              <w:rPr>
                <w:rFonts w:ascii="Arial" w:hAnsi="Arial" w:cs="Arial"/>
                <w:color w:val="264D74"/>
                <w:sz w:val="20"/>
              </w:rPr>
              <w:t xml:space="preserve">s. </w:t>
            </w:r>
            <w:r w:rsidR="00FE4B55" w:rsidRPr="00E66874">
              <w:rPr>
                <w:rFonts w:ascii="Arial" w:hAnsi="Arial" w:cs="Arial"/>
                <w:color w:val="264D74"/>
                <w:sz w:val="20"/>
              </w:rPr>
              <w:br/>
            </w:r>
            <w:r w:rsidR="00C34340" w:rsidRPr="00E66874">
              <w:rPr>
                <w:rFonts w:ascii="Arial" w:hAnsi="Arial" w:cs="Arial"/>
                <w:color w:val="264D74"/>
                <w:sz w:val="20"/>
              </w:rPr>
              <w:br/>
              <w:t>The proposal allows a B</w:t>
            </w:r>
            <w:r w:rsidR="00E66874">
              <w:rPr>
                <w:rFonts w:ascii="Arial" w:hAnsi="Arial" w:cs="Arial"/>
                <w:color w:val="264D74"/>
                <w:sz w:val="20"/>
              </w:rPr>
              <w:t xml:space="preserve">alancing </w:t>
            </w:r>
            <w:r w:rsidR="00C34340" w:rsidRPr="00E66874">
              <w:rPr>
                <w:rFonts w:ascii="Arial" w:hAnsi="Arial" w:cs="Arial"/>
                <w:color w:val="264D74"/>
                <w:sz w:val="20"/>
              </w:rPr>
              <w:t>A</w:t>
            </w:r>
            <w:r w:rsidR="00E66874">
              <w:rPr>
                <w:rFonts w:ascii="Arial" w:hAnsi="Arial" w:cs="Arial"/>
                <w:color w:val="264D74"/>
                <w:sz w:val="20"/>
              </w:rPr>
              <w:t>uthority</w:t>
            </w:r>
            <w:r w:rsidR="00C34340" w:rsidRPr="00E66874">
              <w:rPr>
                <w:rFonts w:ascii="Arial" w:hAnsi="Arial" w:cs="Arial"/>
                <w:color w:val="264D74"/>
                <w:sz w:val="20"/>
              </w:rPr>
              <w:t xml:space="preserve"> to distribute or allocate its Frequency Bias Setting into multiple zones if it can determine </w:t>
            </w:r>
            <w:r w:rsidR="000D46ED" w:rsidRPr="00E66874">
              <w:rPr>
                <w:rFonts w:ascii="Arial" w:hAnsi="Arial" w:cs="Arial"/>
                <w:color w:val="264D74"/>
                <w:sz w:val="20"/>
              </w:rPr>
              <w:t xml:space="preserve">a pseudo-ACE for each zone and provide rationale demonstrating the allocation more closely models its operation. Such efforts will model the effects you describe more accurately under the proposal. </w:t>
            </w:r>
          </w:p>
          <w:p w:rsidR="00C3149B" w:rsidRPr="000B75D2" w:rsidRDefault="00AC2FEF" w:rsidP="00E61EDD">
            <w:pPr>
              <w:pStyle w:val="ListParagraph"/>
              <w:numPr>
                <w:ilvl w:val="0"/>
                <w:numId w:val="50"/>
              </w:numPr>
              <w:spacing w:before="120" w:after="120"/>
              <w:ind w:right="144"/>
              <w:contextualSpacing w:val="0"/>
              <w:rPr>
                <w:rFonts w:ascii="Arial" w:hAnsi="Arial" w:cs="Arial"/>
                <w:sz w:val="20"/>
                <w:szCs w:val="20"/>
              </w:rPr>
            </w:pPr>
            <w:r w:rsidRPr="00E66874">
              <w:rPr>
                <w:rFonts w:ascii="Arial" w:hAnsi="Arial" w:cs="Arial"/>
                <w:color w:val="264D74"/>
                <w:sz w:val="20"/>
              </w:rPr>
              <w:t xml:space="preserve">The SDT agrees that in </w:t>
            </w:r>
            <w:r w:rsidR="002158DE">
              <w:rPr>
                <w:rFonts w:ascii="Arial" w:hAnsi="Arial" w:cs="Arial"/>
                <w:color w:val="264D74"/>
                <w:sz w:val="20"/>
              </w:rPr>
              <w:t>I</w:t>
            </w:r>
            <w:r w:rsidRPr="00E66874">
              <w:rPr>
                <w:rFonts w:ascii="Arial" w:hAnsi="Arial" w:cs="Arial"/>
                <w:color w:val="264D74"/>
                <w:sz w:val="20"/>
              </w:rPr>
              <w:t>nterconnections with multiple B</w:t>
            </w:r>
            <w:r w:rsidR="002158DE">
              <w:rPr>
                <w:rFonts w:ascii="Arial" w:hAnsi="Arial" w:cs="Arial"/>
                <w:color w:val="264D74"/>
                <w:sz w:val="20"/>
              </w:rPr>
              <w:t xml:space="preserve">alancing </w:t>
            </w:r>
            <w:r w:rsidRPr="00E66874">
              <w:rPr>
                <w:rFonts w:ascii="Arial" w:hAnsi="Arial" w:cs="Arial"/>
                <w:color w:val="264D74"/>
                <w:sz w:val="20"/>
              </w:rPr>
              <w:t>A</w:t>
            </w:r>
            <w:r w:rsidR="002158DE">
              <w:rPr>
                <w:rFonts w:ascii="Arial" w:hAnsi="Arial" w:cs="Arial"/>
                <w:color w:val="264D74"/>
                <w:sz w:val="20"/>
              </w:rPr>
              <w:t>uthorit</w:t>
            </w:r>
            <w:r w:rsidR="00FB3585">
              <w:rPr>
                <w:rFonts w:ascii="Arial" w:hAnsi="Arial" w:cs="Arial"/>
                <w:color w:val="264D74"/>
                <w:sz w:val="20"/>
              </w:rPr>
              <w:t>ie</w:t>
            </w:r>
            <w:r w:rsidRPr="00E66874">
              <w:rPr>
                <w:rFonts w:ascii="Arial" w:hAnsi="Arial" w:cs="Arial"/>
                <w:color w:val="264D74"/>
                <w:sz w:val="20"/>
              </w:rPr>
              <w:t>s, ACE and Frequency Response are not always in the same direction. This is possible due to the cumulative effect of multiple perturbations on the system occurring simultaneously. However, in order to identify and isolate only those effects that result from non</w:t>
            </w:r>
            <w:r w:rsidR="002158DE">
              <w:rPr>
                <w:rFonts w:ascii="Arial" w:hAnsi="Arial" w:cs="Arial"/>
                <w:color w:val="264D74"/>
                <w:sz w:val="20"/>
              </w:rPr>
              <w:t>-</w:t>
            </w:r>
            <w:r w:rsidRPr="00E66874">
              <w:rPr>
                <w:rFonts w:ascii="Arial" w:hAnsi="Arial" w:cs="Arial"/>
                <w:color w:val="264D74"/>
                <w:sz w:val="20"/>
              </w:rPr>
              <w:t>zero ACE, as is done in the document that derives ADFs, the system must otherwise be in balance. Therefore, non</w:t>
            </w:r>
            <w:r w:rsidR="002158DE">
              <w:rPr>
                <w:rFonts w:ascii="Arial" w:hAnsi="Arial" w:cs="Arial"/>
                <w:color w:val="264D74"/>
                <w:sz w:val="20"/>
              </w:rPr>
              <w:t>-</w:t>
            </w:r>
            <w:r w:rsidRPr="00E66874">
              <w:rPr>
                <w:rFonts w:ascii="Arial" w:hAnsi="Arial" w:cs="Arial"/>
                <w:color w:val="264D74"/>
                <w:sz w:val="20"/>
              </w:rPr>
              <w:t>zero ACE must always create a frequency response in a similar direction creating the “paired” response you mention, since the non</w:t>
            </w:r>
            <w:r w:rsidR="002158DE">
              <w:rPr>
                <w:rFonts w:ascii="Arial" w:hAnsi="Arial" w:cs="Arial"/>
                <w:color w:val="264D74"/>
                <w:sz w:val="20"/>
              </w:rPr>
              <w:t>-</w:t>
            </w:r>
            <w:r w:rsidRPr="00E66874">
              <w:rPr>
                <w:rFonts w:ascii="Arial" w:hAnsi="Arial" w:cs="Arial"/>
                <w:color w:val="264D74"/>
                <w:sz w:val="20"/>
              </w:rPr>
              <w:t>zero ACE is the perturbation of interest. If other perturbations were allowed, their effects would need to be removed in order to identify and quantify effects of non</w:t>
            </w:r>
            <w:r w:rsidR="002158DE">
              <w:rPr>
                <w:rFonts w:ascii="Arial" w:hAnsi="Arial" w:cs="Arial"/>
                <w:color w:val="264D74"/>
                <w:sz w:val="20"/>
              </w:rPr>
              <w:t>-</w:t>
            </w:r>
            <w:r w:rsidRPr="00E66874">
              <w:rPr>
                <w:rFonts w:ascii="Arial" w:hAnsi="Arial" w:cs="Arial"/>
                <w:color w:val="264D74"/>
                <w:sz w:val="20"/>
              </w:rPr>
              <w:t xml:space="preserve">zero ACE, resulting in the starting point used in the derivation document. </w:t>
            </w:r>
            <w:r w:rsidRPr="00E66874">
              <w:rPr>
                <w:rFonts w:ascii="Arial" w:hAnsi="Arial" w:cs="Arial"/>
                <w:color w:val="264D74"/>
                <w:sz w:val="20"/>
              </w:rPr>
              <w:br/>
            </w:r>
            <w:r w:rsidRPr="00E66874">
              <w:rPr>
                <w:rFonts w:ascii="Arial" w:hAnsi="Arial" w:cs="Arial"/>
                <w:color w:val="264D74"/>
                <w:sz w:val="20"/>
              </w:rPr>
              <w:br/>
              <w:t>Nothing in the proposal assumes individual B</w:t>
            </w:r>
            <w:r w:rsidR="002158DE">
              <w:rPr>
                <w:rFonts w:ascii="Arial" w:hAnsi="Arial" w:cs="Arial"/>
                <w:color w:val="264D74"/>
                <w:sz w:val="20"/>
              </w:rPr>
              <w:t xml:space="preserve">alancing </w:t>
            </w:r>
            <w:r w:rsidRPr="00E66874">
              <w:rPr>
                <w:rFonts w:ascii="Arial" w:hAnsi="Arial" w:cs="Arial"/>
                <w:color w:val="264D74"/>
                <w:sz w:val="20"/>
              </w:rPr>
              <w:t>A</w:t>
            </w:r>
            <w:r w:rsidR="002158DE">
              <w:rPr>
                <w:rFonts w:ascii="Arial" w:hAnsi="Arial" w:cs="Arial"/>
                <w:color w:val="264D74"/>
                <w:sz w:val="20"/>
              </w:rPr>
              <w:t>uthority</w:t>
            </w:r>
            <w:r w:rsidRPr="00E66874">
              <w:rPr>
                <w:rFonts w:ascii="Arial" w:hAnsi="Arial" w:cs="Arial"/>
                <w:color w:val="264D74"/>
                <w:sz w:val="20"/>
              </w:rPr>
              <w:t xml:space="preserve"> ACE and frequency is in the same direction as the proposal is intended to be implemented in multiple B</w:t>
            </w:r>
            <w:r w:rsidR="002158DE">
              <w:rPr>
                <w:rFonts w:ascii="Arial" w:hAnsi="Arial" w:cs="Arial"/>
                <w:color w:val="264D74"/>
                <w:sz w:val="20"/>
              </w:rPr>
              <w:t xml:space="preserve">alancing </w:t>
            </w:r>
            <w:r w:rsidRPr="00E66874">
              <w:rPr>
                <w:rFonts w:ascii="Arial" w:hAnsi="Arial" w:cs="Arial"/>
                <w:color w:val="264D74"/>
                <w:sz w:val="20"/>
              </w:rPr>
              <w:t>A</w:t>
            </w:r>
            <w:r w:rsidR="002158DE">
              <w:rPr>
                <w:rFonts w:ascii="Arial" w:hAnsi="Arial" w:cs="Arial"/>
                <w:color w:val="264D74"/>
                <w:sz w:val="20"/>
              </w:rPr>
              <w:t>uthority</w:t>
            </w:r>
            <w:r w:rsidRPr="00E66874">
              <w:rPr>
                <w:rFonts w:ascii="Arial" w:hAnsi="Arial" w:cs="Arial"/>
                <w:color w:val="264D74"/>
                <w:sz w:val="20"/>
              </w:rPr>
              <w:t xml:space="preserve"> </w:t>
            </w:r>
            <w:r w:rsidR="002158DE">
              <w:rPr>
                <w:rFonts w:ascii="Arial" w:hAnsi="Arial" w:cs="Arial"/>
                <w:color w:val="264D74"/>
                <w:sz w:val="20"/>
              </w:rPr>
              <w:t>I</w:t>
            </w:r>
            <w:r w:rsidRPr="00E66874">
              <w:rPr>
                <w:rFonts w:ascii="Arial" w:hAnsi="Arial" w:cs="Arial"/>
                <w:color w:val="264D74"/>
                <w:sz w:val="20"/>
              </w:rPr>
              <w:t>nterconnections. Effects of multiple B</w:t>
            </w:r>
            <w:r w:rsidR="002158DE">
              <w:rPr>
                <w:rFonts w:ascii="Arial" w:hAnsi="Arial" w:cs="Arial"/>
                <w:color w:val="264D74"/>
                <w:sz w:val="20"/>
              </w:rPr>
              <w:t xml:space="preserve">alancing </w:t>
            </w:r>
            <w:r w:rsidRPr="00E66874">
              <w:rPr>
                <w:rFonts w:ascii="Arial" w:hAnsi="Arial" w:cs="Arial"/>
                <w:color w:val="264D74"/>
                <w:sz w:val="20"/>
              </w:rPr>
              <w:t>A</w:t>
            </w:r>
            <w:r w:rsidR="002158DE">
              <w:rPr>
                <w:rFonts w:ascii="Arial" w:hAnsi="Arial" w:cs="Arial"/>
                <w:color w:val="264D74"/>
                <w:sz w:val="20"/>
              </w:rPr>
              <w:t>uthorit</w:t>
            </w:r>
            <w:r w:rsidR="00E61EDD">
              <w:rPr>
                <w:rFonts w:ascii="Arial" w:hAnsi="Arial" w:cs="Arial"/>
                <w:color w:val="264D74"/>
                <w:sz w:val="20"/>
              </w:rPr>
              <w:t>ies</w:t>
            </w:r>
            <w:r w:rsidRPr="00E66874">
              <w:rPr>
                <w:rFonts w:ascii="Arial" w:hAnsi="Arial" w:cs="Arial"/>
                <w:color w:val="264D74"/>
                <w:sz w:val="20"/>
              </w:rPr>
              <w:t xml:space="preserve"> on specific </w:t>
            </w:r>
            <w:proofErr w:type="spellStart"/>
            <w:r w:rsidRPr="00E66874">
              <w:rPr>
                <w:rFonts w:ascii="Arial" w:hAnsi="Arial" w:cs="Arial"/>
                <w:color w:val="264D74"/>
                <w:sz w:val="20"/>
              </w:rPr>
              <w:t>flowgates</w:t>
            </w:r>
            <w:proofErr w:type="spellEnd"/>
            <w:r w:rsidRPr="00E66874">
              <w:rPr>
                <w:rFonts w:ascii="Arial" w:hAnsi="Arial" w:cs="Arial"/>
                <w:color w:val="264D74"/>
                <w:sz w:val="20"/>
              </w:rPr>
              <w:t xml:space="preserve"> (</w:t>
            </w:r>
            <w:r w:rsidR="002158DE">
              <w:rPr>
                <w:rFonts w:ascii="Arial" w:hAnsi="Arial" w:cs="Arial"/>
                <w:color w:val="264D74"/>
                <w:sz w:val="20"/>
              </w:rPr>
              <w:t>p</w:t>
            </w:r>
            <w:r w:rsidRPr="00E66874">
              <w:rPr>
                <w:rFonts w:ascii="Arial" w:hAnsi="Arial" w:cs="Arial"/>
                <w:color w:val="264D74"/>
                <w:sz w:val="20"/>
              </w:rPr>
              <w:t xml:space="preserve">aths) are handled using superposition, </w:t>
            </w:r>
            <w:r w:rsidR="00B801F9">
              <w:rPr>
                <w:rFonts w:ascii="Arial" w:hAnsi="Arial" w:cs="Arial"/>
                <w:color w:val="264D74"/>
                <w:sz w:val="20"/>
              </w:rPr>
              <w:t>i.e.,</w:t>
            </w:r>
            <w:r w:rsidRPr="00E66874">
              <w:rPr>
                <w:rFonts w:ascii="Arial" w:hAnsi="Arial" w:cs="Arial"/>
                <w:color w:val="264D74"/>
                <w:sz w:val="20"/>
              </w:rPr>
              <w:t xml:space="preserve"> individual effects are additive </w:t>
            </w:r>
            <w:r w:rsidR="00521D45" w:rsidRPr="00E66874">
              <w:rPr>
                <w:rFonts w:ascii="Arial" w:hAnsi="Arial" w:cs="Arial"/>
                <w:color w:val="264D74"/>
                <w:sz w:val="20"/>
              </w:rPr>
              <w:t xml:space="preserve">after considering both </w:t>
            </w:r>
            <w:r w:rsidRPr="00E66874">
              <w:rPr>
                <w:rFonts w:ascii="Arial" w:hAnsi="Arial" w:cs="Arial"/>
                <w:color w:val="264D74"/>
                <w:sz w:val="20"/>
              </w:rPr>
              <w:t>magnitude and direction.</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lastRenderedPageBreak/>
              <w:t>Arizona Public Service Company</w:t>
            </w:r>
          </w:p>
        </w:tc>
        <w:tc>
          <w:tcPr>
            <w:tcW w:w="11335" w:type="dxa"/>
            <w:tcMar>
              <w:top w:w="12" w:type="dxa"/>
              <w:left w:w="12" w:type="dxa"/>
              <w:bottom w:w="0" w:type="dxa"/>
              <w:right w:w="12" w:type="dxa"/>
            </w:tcMar>
          </w:tcPr>
          <w:p w:rsidR="007A1DBA" w:rsidRDefault="007A1DBA" w:rsidP="00FD7B6B">
            <w:pPr>
              <w:spacing w:before="120" w:after="120"/>
              <w:ind w:left="144" w:right="144"/>
              <w:rPr>
                <w:rFonts w:ascii="Arial" w:hAnsi="Arial" w:cs="Arial"/>
                <w:sz w:val="20"/>
                <w:szCs w:val="20"/>
              </w:rPr>
            </w:pPr>
            <w:r w:rsidRPr="00FD7B6B">
              <w:rPr>
                <w:rFonts w:ascii="Arial" w:hAnsi="Arial" w:cs="Arial"/>
                <w:sz w:val="20"/>
                <w:szCs w:val="20"/>
              </w:rPr>
              <w:t>1) APS expects that other measures to address path loading will be taken before the revised BATL</w:t>
            </w:r>
            <w:r>
              <w:rPr>
                <w:rFonts w:ascii="Arial" w:hAnsi="Arial" w:cs="Arial"/>
                <w:sz w:val="20"/>
                <w:szCs w:val="20"/>
              </w:rPr>
              <w:t>’</w:t>
            </w:r>
            <w:r w:rsidRPr="00FD7B6B">
              <w:rPr>
                <w:rFonts w:ascii="Arial" w:hAnsi="Arial" w:cs="Arial"/>
                <w:sz w:val="20"/>
                <w:szCs w:val="20"/>
              </w:rPr>
              <w:t xml:space="preserve">s will be received from the RC.  For example, tags/schedules will likely be cut before the BATLs are updated and received.  </w:t>
            </w:r>
          </w:p>
          <w:p w:rsidR="007A1DBA"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2) The elimination of CPS2 and addition of this BATL (dynamic or static, regardless of its determination), will not prevent a BA from </w:t>
            </w:r>
            <w:r>
              <w:rPr>
                <w:rFonts w:ascii="Arial" w:hAnsi="Arial" w:cs="Arial"/>
                <w:sz w:val="20"/>
                <w:szCs w:val="20"/>
              </w:rPr>
              <w:t>“</w:t>
            </w:r>
            <w:r w:rsidRPr="00FD7B6B">
              <w:rPr>
                <w:rFonts w:ascii="Arial" w:hAnsi="Arial" w:cs="Arial"/>
                <w:sz w:val="20"/>
                <w:szCs w:val="20"/>
              </w:rPr>
              <w:t>leaning</w:t>
            </w:r>
            <w:r>
              <w:rPr>
                <w:rFonts w:ascii="Arial" w:hAnsi="Arial" w:cs="Arial"/>
                <w:sz w:val="20"/>
                <w:szCs w:val="20"/>
              </w:rPr>
              <w:t>”</w:t>
            </w:r>
            <w:r w:rsidRPr="00FD7B6B">
              <w:rPr>
                <w:rFonts w:ascii="Arial" w:hAnsi="Arial" w:cs="Arial"/>
                <w:sz w:val="20"/>
                <w:szCs w:val="20"/>
              </w:rPr>
              <w:t xml:space="preserve"> on the interconnection.  The only metric to discourage this in the proposed standard is CPS1.  But the CPS1 performance metric is a 12-month measure and still allows a BA to spend a significant time benefitting from the interconnection. </w:t>
            </w:r>
          </w:p>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3) In the process of determining the BATL, if there are no congested paths and effectively no BATL, rather than sending a zero to the BA an excessively large value (e.g. 999999) should be sent.  The will allow the value received by the BA to always be used/implemented as a limit and will conform to the intent to make the minimum BATL = L10.</w:t>
            </w:r>
          </w:p>
        </w:tc>
      </w:tr>
      <w:tr w:rsidR="007A1DBA" w:rsidRPr="00FD7B6B" w:rsidTr="001A3288">
        <w:trPr>
          <w:trHeight w:val="20"/>
          <w:jc w:val="center"/>
        </w:trPr>
        <w:tc>
          <w:tcPr>
            <w:tcW w:w="14626" w:type="dxa"/>
            <w:gridSpan w:val="2"/>
          </w:tcPr>
          <w:p w:rsidR="003C071C" w:rsidRPr="00AC2FEF" w:rsidRDefault="00802996" w:rsidP="003C071C">
            <w:pPr>
              <w:spacing w:before="120" w:after="120"/>
              <w:ind w:left="144" w:right="144"/>
              <w:rPr>
                <w:rFonts w:ascii="Arial" w:hAnsi="Arial" w:cs="Arial"/>
                <w:b/>
                <w:color w:val="264D74"/>
                <w:sz w:val="20"/>
              </w:rPr>
            </w:pPr>
            <w:r>
              <w:rPr>
                <w:rFonts w:ascii="Arial" w:hAnsi="Arial" w:cs="Arial"/>
                <w:b/>
                <w:color w:val="264D74"/>
                <w:sz w:val="20"/>
                <w:szCs w:val="20"/>
              </w:rPr>
              <w:t xml:space="preserve">Response: </w:t>
            </w:r>
          </w:p>
          <w:p w:rsidR="007A1DBA" w:rsidRPr="002158DE" w:rsidRDefault="000D4780" w:rsidP="00CF69B7">
            <w:pPr>
              <w:pStyle w:val="ListParagraph"/>
              <w:numPr>
                <w:ilvl w:val="0"/>
                <w:numId w:val="52"/>
              </w:numPr>
              <w:spacing w:before="120" w:after="120"/>
              <w:ind w:right="144"/>
              <w:rPr>
                <w:rFonts w:ascii="Arial" w:hAnsi="Arial" w:cs="Arial"/>
                <w:color w:val="215868" w:themeColor="accent5" w:themeShade="80"/>
                <w:sz w:val="20"/>
              </w:rPr>
            </w:pPr>
            <w:r w:rsidRPr="002158DE">
              <w:rPr>
                <w:rFonts w:ascii="Arial" w:hAnsi="Arial" w:cs="Arial"/>
                <w:color w:val="215868" w:themeColor="accent5" w:themeShade="80"/>
                <w:sz w:val="20"/>
                <w:szCs w:val="20"/>
              </w:rPr>
              <w:t>The SDT agrees that other measures may be initiated before, simultaneously, and/or after distributing BATLs to one or more B</w:t>
            </w:r>
            <w:r w:rsidR="002158DE">
              <w:rPr>
                <w:rFonts w:ascii="Arial" w:hAnsi="Arial" w:cs="Arial"/>
                <w:color w:val="215868" w:themeColor="accent5" w:themeShade="80"/>
                <w:sz w:val="20"/>
                <w:szCs w:val="20"/>
              </w:rPr>
              <w:t xml:space="preserve">alancing </w:t>
            </w:r>
            <w:r w:rsidRPr="002158DE">
              <w:rPr>
                <w:rFonts w:ascii="Arial" w:hAnsi="Arial" w:cs="Arial"/>
                <w:color w:val="215868" w:themeColor="accent5" w:themeShade="80"/>
                <w:sz w:val="20"/>
                <w:szCs w:val="20"/>
              </w:rPr>
              <w:t>A</w:t>
            </w:r>
            <w:r w:rsidR="002158DE">
              <w:rPr>
                <w:rFonts w:ascii="Arial" w:hAnsi="Arial" w:cs="Arial"/>
                <w:color w:val="215868" w:themeColor="accent5" w:themeShade="80"/>
                <w:sz w:val="20"/>
                <w:szCs w:val="20"/>
              </w:rPr>
              <w:t>uthorit</w:t>
            </w:r>
            <w:r w:rsidR="00B801F9">
              <w:rPr>
                <w:rFonts w:ascii="Arial" w:hAnsi="Arial" w:cs="Arial"/>
                <w:color w:val="215868" w:themeColor="accent5" w:themeShade="80"/>
                <w:sz w:val="20"/>
                <w:szCs w:val="20"/>
              </w:rPr>
              <w:t>y</w:t>
            </w:r>
            <w:r w:rsidR="002158DE">
              <w:rPr>
                <w:rFonts w:ascii="Arial" w:hAnsi="Arial" w:cs="Arial"/>
                <w:color w:val="215868" w:themeColor="accent5" w:themeShade="80"/>
                <w:sz w:val="20"/>
                <w:szCs w:val="20"/>
              </w:rPr>
              <w:t>’</w:t>
            </w:r>
            <w:r w:rsidRPr="002158DE">
              <w:rPr>
                <w:rFonts w:ascii="Arial" w:hAnsi="Arial" w:cs="Arial"/>
                <w:color w:val="215868" w:themeColor="accent5" w:themeShade="80"/>
                <w:sz w:val="20"/>
                <w:szCs w:val="20"/>
              </w:rPr>
              <w:t xml:space="preserve">s. Distribution of BATLs may </w:t>
            </w:r>
            <w:r w:rsidR="002158DE">
              <w:rPr>
                <w:rFonts w:ascii="Arial" w:hAnsi="Arial" w:cs="Arial"/>
                <w:color w:val="215868" w:themeColor="accent5" w:themeShade="80"/>
                <w:sz w:val="20"/>
                <w:szCs w:val="20"/>
              </w:rPr>
              <w:t xml:space="preserve">also </w:t>
            </w:r>
            <w:r w:rsidR="00BE287D" w:rsidRPr="002158DE">
              <w:rPr>
                <w:rFonts w:ascii="Arial" w:hAnsi="Arial" w:cs="Arial"/>
                <w:color w:val="215868" w:themeColor="accent5" w:themeShade="80"/>
                <w:sz w:val="20"/>
                <w:szCs w:val="20"/>
              </w:rPr>
              <w:t xml:space="preserve">depend on specific situations. </w:t>
            </w:r>
            <w:r w:rsidRPr="002158DE">
              <w:rPr>
                <w:rFonts w:ascii="Arial" w:hAnsi="Arial" w:cs="Arial"/>
                <w:color w:val="215868" w:themeColor="accent5" w:themeShade="80"/>
                <w:sz w:val="20"/>
              </w:rPr>
              <w:t xml:space="preserve">The SDT will consider whether to implement ACE limits differently </w:t>
            </w:r>
            <w:r w:rsidR="00BE287D" w:rsidRPr="002158DE">
              <w:rPr>
                <w:rFonts w:ascii="Arial" w:hAnsi="Arial" w:cs="Arial"/>
                <w:color w:val="215868" w:themeColor="accent5" w:themeShade="80"/>
                <w:sz w:val="20"/>
              </w:rPr>
              <w:t>as we</w:t>
            </w:r>
            <w:r w:rsidRPr="002158DE">
              <w:rPr>
                <w:rFonts w:ascii="Arial" w:hAnsi="Arial" w:cs="Arial"/>
                <w:color w:val="215868" w:themeColor="accent5" w:themeShade="80"/>
                <w:sz w:val="20"/>
              </w:rPr>
              <w:t xml:space="preserve"> refine the proposal </w:t>
            </w:r>
            <w:r w:rsidR="00BE287D" w:rsidRPr="002158DE">
              <w:rPr>
                <w:rFonts w:ascii="Arial" w:hAnsi="Arial" w:cs="Arial"/>
                <w:color w:val="215868" w:themeColor="accent5" w:themeShade="80"/>
                <w:sz w:val="20"/>
              </w:rPr>
              <w:t xml:space="preserve">in the </w:t>
            </w:r>
            <w:r w:rsidRPr="002158DE">
              <w:rPr>
                <w:rFonts w:ascii="Arial" w:hAnsi="Arial" w:cs="Arial"/>
                <w:color w:val="215868" w:themeColor="accent5" w:themeShade="80"/>
                <w:sz w:val="20"/>
              </w:rPr>
              <w:t>next draft.</w:t>
            </w:r>
            <w:r w:rsidR="00BE287D" w:rsidRPr="002158DE">
              <w:rPr>
                <w:rFonts w:ascii="Arial" w:hAnsi="Arial" w:cs="Arial"/>
                <w:color w:val="215868" w:themeColor="accent5" w:themeShade="80"/>
                <w:sz w:val="20"/>
              </w:rPr>
              <w:t xml:space="preserve"> Regardless, the SDT </w:t>
            </w:r>
            <w:r w:rsidR="00CF69B7" w:rsidRPr="002158DE">
              <w:rPr>
                <w:rFonts w:ascii="Arial" w:hAnsi="Arial" w:cs="Arial"/>
                <w:color w:val="215868" w:themeColor="accent5" w:themeShade="80"/>
                <w:sz w:val="20"/>
              </w:rPr>
              <w:t xml:space="preserve">intends for ACE limits to work in harmony with other measures. </w:t>
            </w:r>
          </w:p>
          <w:p w:rsidR="007F34D9" w:rsidRPr="002158DE" w:rsidRDefault="007F34D9" w:rsidP="00CF69B7">
            <w:pPr>
              <w:pStyle w:val="ListParagraph"/>
              <w:numPr>
                <w:ilvl w:val="0"/>
                <w:numId w:val="52"/>
              </w:numPr>
              <w:spacing w:before="120" w:after="120"/>
              <w:ind w:right="144"/>
              <w:rPr>
                <w:rFonts w:ascii="Arial" w:hAnsi="Arial" w:cs="Arial"/>
                <w:color w:val="215868" w:themeColor="accent5" w:themeShade="80"/>
                <w:sz w:val="20"/>
                <w:szCs w:val="20"/>
              </w:rPr>
            </w:pPr>
            <w:r w:rsidRPr="002158DE">
              <w:rPr>
                <w:rFonts w:ascii="Arial" w:hAnsi="Arial" w:cs="Arial"/>
                <w:color w:val="215868" w:themeColor="accent5" w:themeShade="80"/>
                <w:sz w:val="20"/>
                <w:szCs w:val="20"/>
              </w:rPr>
              <w:t xml:space="preserve">The SDT agrees that BATLs will not, and are not intended </w:t>
            </w:r>
            <w:proofErr w:type="gramStart"/>
            <w:r w:rsidRPr="002158DE">
              <w:rPr>
                <w:rFonts w:ascii="Arial" w:hAnsi="Arial" w:cs="Arial"/>
                <w:color w:val="215868" w:themeColor="accent5" w:themeShade="80"/>
                <w:sz w:val="20"/>
                <w:szCs w:val="20"/>
              </w:rPr>
              <w:t>to,</w:t>
            </w:r>
            <w:proofErr w:type="gramEnd"/>
            <w:r w:rsidRPr="002158DE">
              <w:rPr>
                <w:rFonts w:ascii="Arial" w:hAnsi="Arial" w:cs="Arial"/>
                <w:color w:val="215868" w:themeColor="accent5" w:themeShade="80"/>
                <w:sz w:val="20"/>
                <w:szCs w:val="20"/>
              </w:rPr>
              <w:t xml:space="preserve"> address a B</w:t>
            </w:r>
            <w:r w:rsidR="002158DE">
              <w:rPr>
                <w:rFonts w:ascii="Arial" w:hAnsi="Arial" w:cs="Arial"/>
                <w:color w:val="215868" w:themeColor="accent5" w:themeShade="80"/>
                <w:sz w:val="20"/>
                <w:szCs w:val="20"/>
              </w:rPr>
              <w:t xml:space="preserve">alancing </w:t>
            </w:r>
            <w:r w:rsidRPr="002158DE">
              <w:rPr>
                <w:rFonts w:ascii="Arial" w:hAnsi="Arial" w:cs="Arial"/>
                <w:color w:val="215868" w:themeColor="accent5" w:themeShade="80"/>
                <w:sz w:val="20"/>
                <w:szCs w:val="20"/>
              </w:rPr>
              <w:t>A</w:t>
            </w:r>
            <w:r w:rsidR="002158DE">
              <w:rPr>
                <w:rFonts w:ascii="Arial" w:hAnsi="Arial" w:cs="Arial"/>
                <w:color w:val="215868" w:themeColor="accent5" w:themeShade="80"/>
                <w:sz w:val="20"/>
                <w:szCs w:val="20"/>
              </w:rPr>
              <w:t>uthority</w:t>
            </w:r>
            <w:r w:rsidRPr="002158DE">
              <w:rPr>
                <w:rFonts w:ascii="Arial" w:hAnsi="Arial" w:cs="Arial"/>
                <w:color w:val="215868" w:themeColor="accent5" w:themeShade="80"/>
                <w:sz w:val="20"/>
                <w:szCs w:val="20"/>
              </w:rPr>
              <w:t xml:space="preserve"> “leaning” on the system. This issue is not </w:t>
            </w:r>
            <w:r w:rsidR="00B801F9">
              <w:rPr>
                <w:rFonts w:ascii="Arial" w:hAnsi="Arial" w:cs="Arial"/>
                <w:color w:val="215868" w:themeColor="accent5" w:themeShade="80"/>
                <w:sz w:val="20"/>
                <w:szCs w:val="20"/>
              </w:rPr>
              <w:t xml:space="preserve">specifically </w:t>
            </w:r>
            <w:r w:rsidRPr="002158DE">
              <w:rPr>
                <w:rFonts w:ascii="Arial" w:hAnsi="Arial" w:cs="Arial"/>
                <w:color w:val="215868" w:themeColor="accent5" w:themeShade="80"/>
                <w:sz w:val="20"/>
                <w:szCs w:val="20"/>
              </w:rPr>
              <w:t xml:space="preserve">within the scope of this SDT. </w:t>
            </w:r>
            <w:r w:rsidR="00B801F9">
              <w:rPr>
                <w:rFonts w:ascii="Arial" w:hAnsi="Arial" w:cs="Arial"/>
                <w:color w:val="215868" w:themeColor="accent5" w:themeShade="80"/>
                <w:sz w:val="20"/>
                <w:szCs w:val="20"/>
              </w:rPr>
              <w:t xml:space="preserve">However, to the extent that non-zero ACE is causing action to be taken on a congested path, the BATL will apply and if non-zero </w:t>
            </w:r>
            <w:r w:rsidR="00B801F9">
              <w:rPr>
                <w:rFonts w:ascii="Arial" w:hAnsi="Arial" w:cs="Arial"/>
                <w:color w:val="215868" w:themeColor="accent5" w:themeShade="80"/>
                <w:sz w:val="20"/>
                <w:szCs w:val="20"/>
              </w:rPr>
              <w:lastRenderedPageBreak/>
              <w:t xml:space="preserve">ACE is causing frequency to deviate from 60 Hz, then BAAL will limit leaning to the extent that it is detrimental to System frequency. </w:t>
            </w:r>
            <w:r w:rsidRPr="002158DE">
              <w:rPr>
                <w:rFonts w:ascii="Arial" w:hAnsi="Arial" w:cs="Arial"/>
                <w:color w:val="215868" w:themeColor="accent5" w:themeShade="80"/>
                <w:sz w:val="20"/>
                <w:szCs w:val="20"/>
              </w:rPr>
              <w:t xml:space="preserve">If </w:t>
            </w:r>
            <w:r w:rsidR="00B801F9">
              <w:rPr>
                <w:rFonts w:ascii="Arial" w:hAnsi="Arial" w:cs="Arial"/>
                <w:color w:val="215868" w:themeColor="accent5" w:themeShade="80"/>
                <w:sz w:val="20"/>
                <w:szCs w:val="20"/>
              </w:rPr>
              <w:t>leaning</w:t>
            </w:r>
            <w:r w:rsidRPr="002158DE">
              <w:rPr>
                <w:rFonts w:ascii="Arial" w:hAnsi="Arial" w:cs="Arial"/>
                <w:color w:val="215868" w:themeColor="accent5" w:themeShade="80"/>
                <w:sz w:val="20"/>
                <w:szCs w:val="20"/>
              </w:rPr>
              <w:t xml:space="preserve"> is a reliability issue</w:t>
            </w:r>
            <w:r w:rsidR="00EB611C">
              <w:rPr>
                <w:rFonts w:ascii="Arial" w:hAnsi="Arial" w:cs="Arial"/>
                <w:color w:val="215868" w:themeColor="accent5" w:themeShade="80"/>
                <w:sz w:val="20"/>
                <w:szCs w:val="20"/>
              </w:rPr>
              <w:t xml:space="preserve"> beyond the impact to Interconnection frequency or Transmission congestion</w:t>
            </w:r>
            <w:r w:rsidRPr="002158DE">
              <w:rPr>
                <w:rFonts w:ascii="Arial" w:hAnsi="Arial" w:cs="Arial"/>
                <w:color w:val="215868" w:themeColor="accent5" w:themeShade="80"/>
                <w:sz w:val="20"/>
                <w:szCs w:val="20"/>
              </w:rPr>
              <w:t xml:space="preserve">, the SDT encourages APS to submit a Standards Authorization Request to address the issue. </w:t>
            </w:r>
          </w:p>
          <w:p w:rsidR="007F34D9" w:rsidRPr="00CF69B7" w:rsidRDefault="007F34D9" w:rsidP="00CF69B7">
            <w:pPr>
              <w:pStyle w:val="ListParagraph"/>
              <w:numPr>
                <w:ilvl w:val="0"/>
                <w:numId w:val="52"/>
              </w:numPr>
              <w:spacing w:before="120" w:after="120"/>
              <w:ind w:right="144"/>
              <w:rPr>
                <w:rFonts w:ascii="Arial" w:hAnsi="Arial" w:cs="Arial"/>
                <w:sz w:val="20"/>
                <w:szCs w:val="20"/>
              </w:rPr>
            </w:pPr>
            <w:r w:rsidRPr="002158DE">
              <w:rPr>
                <w:rFonts w:ascii="Arial" w:hAnsi="Arial" w:cs="Arial"/>
                <w:color w:val="215868" w:themeColor="accent5" w:themeShade="80"/>
                <w:sz w:val="20"/>
                <w:szCs w:val="20"/>
              </w:rPr>
              <w:t>While sending a large value for a BATL is an implementation issue, the SDT agrees with the concept you suggest.</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lastRenderedPageBreak/>
              <w:t>MRO's NERC Standards Review Subcommittee</w:t>
            </w:r>
          </w:p>
        </w:tc>
        <w:tc>
          <w:tcPr>
            <w:tcW w:w="11335" w:type="dxa"/>
            <w:tcMar>
              <w:top w:w="12" w:type="dxa"/>
              <w:left w:w="12" w:type="dxa"/>
              <w:bottom w:w="0" w:type="dxa"/>
              <w:right w:w="12" w:type="dxa"/>
            </w:tcMar>
          </w:tcPr>
          <w:p w:rsidR="007A1DBA"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A.  Making adjustments to parameters </w:t>
            </w:r>
            <w:r>
              <w:rPr>
                <w:rFonts w:ascii="Arial" w:hAnsi="Arial" w:cs="Arial"/>
                <w:sz w:val="20"/>
                <w:szCs w:val="20"/>
              </w:rPr>
              <w:t>“</w:t>
            </w:r>
            <w:r w:rsidRPr="00FD7B6B">
              <w:rPr>
                <w:rFonts w:ascii="Arial" w:hAnsi="Arial" w:cs="Arial"/>
                <w:sz w:val="20"/>
                <w:szCs w:val="20"/>
              </w:rPr>
              <w:t>as more operating experience is achieved</w:t>
            </w:r>
            <w:r>
              <w:rPr>
                <w:rFonts w:ascii="Arial" w:hAnsi="Arial" w:cs="Arial"/>
                <w:sz w:val="20"/>
                <w:szCs w:val="20"/>
              </w:rPr>
              <w:t>”</w:t>
            </w:r>
            <w:r w:rsidRPr="00FD7B6B">
              <w:rPr>
                <w:rFonts w:ascii="Arial" w:hAnsi="Arial" w:cs="Arial"/>
                <w:sz w:val="20"/>
                <w:szCs w:val="20"/>
              </w:rPr>
              <w:t xml:space="preserve"> would require a trial period.  </w:t>
            </w:r>
          </w:p>
          <w:p w:rsidR="007A1DBA"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B.  With respect to Reliability Coordinator involvement </w:t>
            </w:r>
            <w:r>
              <w:rPr>
                <w:rFonts w:ascii="Arial" w:hAnsi="Arial" w:cs="Arial"/>
                <w:sz w:val="20"/>
                <w:szCs w:val="20"/>
              </w:rPr>
              <w:t>“</w:t>
            </w:r>
            <w:r w:rsidRPr="00FD7B6B">
              <w:rPr>
                <w:rFonts w:ascii="Arial" w:hAnsi="Arial" w:cs="Arial"/>
                <w:sz w:val="20"/>
                <w:szCs w:val="20"/>
              </w:rPr>
              <w:t>minimizes market, code of conduct, computational accuracy, etc. issues</w:t>
            </w:r>
            <w:r>
              <w:rPr>
                <w:rFonts w:ascii="Arial" w:hAnsi="Arial" w:cs="Arial"/>
                <w:sz w:val="20"/>
                <w:szCs w:val="20"/>
              </w:rPr>
              <w:t>”</w:t>
            </w:r>
            <w:r w:rsidRPr="00FD7B6B">
              <w:rPr>
                <w:rFonts w:ascii="Arial" w:hAnsi="Arial" w:cs="Arial"/>
                <w:sz w:val="20"/>
                <w:szCs w:val="20"/>
              </w:rPr>
              <w:t xml:space="preserve">, in the case of non-MISO market members, it is difficult to discern if information/changes are initiated by the MISO Reliability Coordinator or by the MISO Market Operator. </w:t>
            </w:r>
          </w:p>
          <w:p w:rsidR="007A1DBA"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C.  More clarity is needed on how </w:t>
            </w:r>
            <w:r>
              <w:rPr>
                <w:rFonts w:ascii="Arial" w:hAnsi="Arial" w:cs="Arial"/>
                <w:sz w:val="20"/>
                <w:szCs w:val="20"/>
              </w:rPr>
              <w:t>“</w:t>
            </w:r>
            <w:r w:rsidRPr="00FD7B6B">
              <w:rPr>
                <w:rFonts w:ascii="Arial" w:hAnsi="Arial" w:cs="Arial"/>
                <w:sz w:val="20"/>
                <w:szCs w:val="20"/>
              </w:rPr>
              <w:t>zones</w:t>
            </w:r>
            <w:r>
              <w:rPr>
                <w:rFonts w:ascii="Arial" w:hAnsi="Arial" w:cs="Arial"/>
                <w:sz w:val="20"/>
                <w:szCs w:val="20"/>
              </w:rPr>
              <w:t>”</w:t>
            </w:r>
            <w:r w:rsidRPr="00FD7B6B">
              <w:rPr>
                <w:rFonts w:ascii="Arial" w:hAnsi="Arial" w:cs="Arial"/>
                <w:sz w:val="20"/>
                <w:szCs w:val="20"/>
              </w:rPr>
              <w:t xml:space="preserve"> are defined.</w:t>
            </w:r>
          </w:p>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D.  The first four questions assume we agree with the need for the proposal in the first place.  It is our understanding that the need for this proposal was the belief that under the RBC standard, a BA could somehow foresee future frequency and would choose to run continuously with a very large ACE counter to frequency and take no action.  It is virtually impossible for a BA to have a large ACE and not impact frequency.  It is generally irrational to operate counter to other Balancing Authorities (over</w:t>
            </w:r>
            <w:r>
              <w:rPr>
                <w:rFonts w:ascii="Arial" w:hAnsi="Arial" w:cs="Arial"/>
                <w:sz w:val="20"/>
                <w:szCs w:val="20"/>
              </w:rPr>
              <w:t xml:space="preserve"> </w:t>
            </w:r>
            <w:r w:rsidRPr="00FD7B6B">
              <w:rPr>
                <w:rFonts w:ascii="Arial" w:hAnsi="Arial" w:cs="Arial"/>
                <w:sz w:val="20"/>
                <w:szCs w:val="20"/>
              </w:rPr>
              <w:t>generate during shortages or under</w:t>
            </w:r>
            <w:r>
              <w:rPr>
                <w:rFonts w:ascii="Arial" w:hAnsi="Arial" w:cs="Arial"/>
                <w:sz w:val="20"/>
                <w:szCs w:val="20"/>
              </w:rPr>
              <w:t xml:space="preserve"> </w:t>
            </w:r>
            <w:r w:rsidRPr="00FD7B6B">
              <w:rPr>
                <w:rFonts w:ascii="Arial" w:hAnsi="Arial" w:cs="Arial"/>
                <w:sz w:val="20"/>
                <w:szCs w:val="20"/>
              </w:rPr>
              <w:t>generate during surpluses).  I have heard of no cases of transmission issues due to the field trial.  In addition, frequency control in the AGC window of time has improved in the past few years.  The IROL standards provide transmission protection and we should not add unnecessary complexity.</w:t>
            </w:r>
          </w:p>
        </w:tc>
      </w:tr>
      <w:tr w:rsidR="007A1DBA" w:rsidRPr="00FD7B6B" w:rsidTr="0043360E">
        <w:trPr>
          <w:trHeight w:val="20"/>
          <w:jc w:val="center"/>
        </w:trPr>
        <w:tc>
          <w:tcPr>
            <w:tcW w:w="14626" w:type="dxa"/>
            <w:gridSpan w:val="2"/>
          </w:tcPr>
          <w:p w:rsidR="003C071C" w:rsidRDefault="00802996" w:rsidP="003C071C">
            <w:pPr>
              <w:spacing w:before="120" w:after="120"/>
              <w:ind w:left="144" w:right="144"/>
              <w:rPr>
                <w:rFonts w:ascii="Arial" w:hAnsi="Arial" w:cs="Arial"/>
                <w:b/>
                <w:color w:val="264D74"/>
                <w:sz w:val="20"/>
              </w:rPr>
            </w:pPr>
            <w:r>
              <w:rPr>
                <w:rFonts w:ascii="Arial" w:hAnsi="Arial" w:cs="Arial"/>
                <w:b/>
                <w:color w:val="264D74"/>
                <w:sz w:val="20"/>
                <w:szCs w:val="20"/>
              </w:rPr>
              <w:t xml:space="preserve">Response: </w:t>
            </w:r>
          </w:p>
          <w:p w:rsidR="00907690" w:rsidRPr="002158DE" w:rsidRDefault="00001E06" w:rsidP="00CB647A">
            <w:pPr>
              <w:pStyle w:val="ListParagraph"/>
              <w:numPr>
                <w:ilvl w:val="0"/>
                <w:numId w:val="53"/>
              </w:numPr>
              <w:spacing w:before="120" w:after="120"/>
              <w:ind w:right="144"/>
              <w:rPr>
                <w:rFonts w:ascii="Arial" w:hAnsi="Arial" w:cs="Arial"/>
                <w:color w:val="264D74"/>
                <w:sz w:val="20"/>
                <w:szCs w:val="20"/>
              </w:rPr>
            </w:pPr>
            <w:r w:rsidRPr="002158DE">
              <w:rPr>
                <w:rFonts w:ascii="Arial" w:hAnsi="Arial" w:cs="Arial"/>
                <w:color w:val="264D74"/>
                <w:sz w:val="20"/>
                <w:szCs w:val="20"/>
              </w:rPr>
              <w:t>The SDT</w:t>
            </w:r>
            <w:r w:rsidR="00145AD8" w:rsidRPr="002158DE">
              <w:rPr>
                <w:rFonts w:ascii="Arial" w:hAnsi="Arial" w:cs="Arial"/>
                <w:color w:val="264D74"/>
                <w:sz w:val="20"/>
                <w:szCs w:val="20"/>
              </w:rPr>
              <w:t xml:space="preserve"> agrees that “adjusting” parameters can be accomplished via a trial period, and supports adding a re</w:t>
            </w:r>
            <w:r w:rsidR="00EB611C">
              <w:rPr>
                <w:rFonts w:ascii="Arial" w:hAnsi="Arial" w:cs="Arial"/>
                <w:color w:val="264D74"/>
                <w:sz w:val="20"/>
                <w:szCs w:val="20"/>
              </w:rPr>
              <w:t>vised</w:t>
            </w:r>
            <w:r w:rsidR="00145AD8" w:rsidRPr="002158DE">
              <w:rPr>
                <w:rFonts w:ascii="Arial" w:hAnsi="Arial" w:cs="Arial"/>
                <w:color w:val="264D74"/>
                <w:sz w:val="20"/>
                <w:szCs w:val="20"/>
              </w:rPr>
              <w:t xml:space="preserve"> proposal to the field trial. However, parameters can also be adjusted as operating experience is gained while operating under a Standard.</w:t>
            </w:r>
            <w:r w:rsidR="002220BE" w:rsidRPr="002158DE">
              <w:rPr>
                <w:rFonts w:ascii="Arial" w:hAnsi="Arial" w:cs="Arial"/>
                <w:color w:val="264D74"/>
                <w:sz w:val="20"/>
                <w:szCs w:val="20"/>
              </w:rPr>
              <w:t xml:space="preserve"> </w:t>
            </w:r>
          </w:p>
          <w:p w:rsidR="00907690" w:rsidRPr="002158DE" w:rsidRDefault="00001E06" w:rsidP="00CB647A">
            <w:pPr>
              <w:pStyle w:val="ListParagraph"/>
              <w:numPr>
                <w:ilvl w:val="0"/>
                <w:numId w:val="53"/>
              </w:numPr>
              <w:spacing w:before="120" w:after="120"/>
              <w:ind w:right="144"/>
              <w:rPr>
                <w:rFonts w:ascii="Arial" w:hAnsi="Arial" w:cs="Arial"/>
                <w:color w:val="264D74"/>
                <w:sz w:val="20"/>
                <w:szCs w:val="20"/>
              </w:rPr>
            </w:pPr>
            <w:r w:rsidRPr="002158DE">
              <w:rPr>
                <w:rFonts w:ascii="Arial" w:hAnsi="Arial" w:cs="Arial"/>
                <w:color w:val="264D74"/>
                <w:sz w:val="20"/>
                <w:szCs w:val="20"/>
              </w:rPr>
              <w:t>The SDT</w:t>
            </w:r>
            <w:r w:rsidR="002220BE" w:rsidRPr="002158DE">
              <w:rPr>
                <w:rFonts w:ascii="Arial" w:hAnsi="Arial" w:cs="Arial"/>
                <w:color w:val="264D74"/>
                <w:sz w:val="20"/>
                <w:szCs w:val="20"/>
              </w:rPr>
              <w:t xml:space="preserve"> believes issues of MISO R</w:t>
            </w:r>
            <w:r w:rsidR="002158DE">
              <w:rPr>
                <w:rFonts w:ascii="Arial" w:hAnsi="Arial" w:cs="Arial"/>
                <w:color w:val="264D74"/>
                <w:sz w:val="20"/>
                <w:szCs w:val="20"/>
              </w:rPr>
              <w:t xml:space="preserve">eliability </w:t>
            </w:r>
            <w:r w:rsidR="002220BE" w:rsidRPr="002158DE">
              <w:rPr>
                <w:rFonts w:ascii="Arial" w:hAnsi="Arial" w:cs="Arial"/>
                <w:color w:val="264D74"/>
                <w:sz w:val="20"/>
                <w:szCs w:val="20"/>
              </w:rPr>
              <w:t>C</w:t>
            </w:r>
            <w:r w:rsidR="002158DE">
              <w:rPr>
                <w:rFonts w:ascii="Arial" w:hAnsi="Arial" w:cs="Arial"/>
                <w:color w:val="264D74"/>
                <w:sz w:val="20"/>
                <w:szCs w:val="20"/>
              </w:rPr>
              <w:t>oordinator</w:t>
            </w:r>
            <w:r w:rsidR="002220BE" w:rsidRPr="002158DE">
              <w:rPr>
                <w:rFonts w:ascii="Arial" w:hAnsi="Arial" w:cs="Arial"/>
                <w:color w:val="264D74"/>
                <w:sz w:val="20"/>
                <w:szCs w:val="20"/>
              </w:rPr>
              <w:t xml:space="preserve"> versus MISO Market Operator </w:t>
            </w:r>
            <w:r w:rsidR="00F32257" w:rsidRPr="002158DE">
              <w:rPr>
                <w:rFonts w:ascii="Arial" w:hAnsi="Arial" w:cs="Arial"/>
                <w:color w:val="264D74"/>
                <w:sz w:val="20"/>
                <w:szCs w:val="20"/>
              </w:rPr>
              <w:t xml:space="preserve">is beyond the scope of the SDT and suggests these issues </w:t>
            </w:r>
            <w:r w:rsidR="002220BE" w:rsidRPr="002158DE">
              <w:rPr>
                <w:rFonts w:ascii="Arial" w:hAnsi="Arial" w:cs="Arial"/>
                <w:color w:val="264D74"/>
                <w:sz w:val="20"/>
                <w:szCs w:val="20"/>
              </w:rPr>
              <w:t xml:space="preserve">be resolved </w:t>
            </w:r>
            <w:r w:rsidR="00F32257" w:rsidRPr="002158DE">
              <w:rPr>
                <w:rFonts w:ascii="Arial" w:hAnsi="Arial" w:cs="Arial"/>
                <w:color w:val="264D74"/>
                <w:sz w:val="20"/>
                <w:szCs w:val="20"/>
              </w:rPr>
              <w:t xml:space="preserve">with MISO and/or </w:t>
            </w:r>
            <w:r w:rsidR="002220BE" w:rsidRPr="002158DE">
              <w:rPr>
                <w:rFonts w:ascii="Arial" w:hAnsi="Arial" w:cs="Arial"/>
                <w:color w:val="264D74"/>
                <w:sz w:val="20"/>
                <w:szCs w:val="20"/>
              </w:rPr>
              <w:t xml:space="preserve">in other forums. </w:t>
            </w:r>
          </w:p>
          <w:p w:rsidR="007A1DBA" w:rsidRPr="002158DE" w:rsidRDefault="00001E06" w:rsidP="00CB647A">
            <w:pPr>
              <w:pStyle w:val="ListParagraph"/>
              <w:numPr>
                <w:ilvl w:val="0"/>
                <w:numId w:val="53"/>
              </w:numPr>
              <w:spacing w:before="120" w:after="120"/>
              <w:ind w:right="144"/>
              <w:rPr>
                <w:rFonts w:ascii="Arial" w:hAnsi="Arial" w:cs="Arial"/>
                <w:color w:val="264D74"/>
                <w:sz w:val="20"/>
                <w:szCs w:val="20"/>
              </w:rPr>
            </w:pPr>
            <w:r w:rsidRPr="002158DE">
              <w:rPr>
                <w:rFonts w:ascii="Arial" w:hAnsi="Arial" w:cs="Arial"/>
                <w:color w:val="264D74"/>
                <w:sz w:val="20"/>
                <w:szCs w:val="20"/>
              </w:rPr>
              <w:t>The SDT</w:t>
            </w:r>
            <w:r w:rsidR="002220BE" w:rsidRPr="002158DE">
              <w:rPr>
                <w:rFonts w:ascii="Arial" w:hAnsi="Arial" w:cs="Arial"/>
                <w:color w:val="264D74"/>
                <w:sz w:val="20"/>
                <w:szCs w:val="20"/>
              </w:rPr>
              <w:t xml:space="preserve"> agrees that more clarity and information is needed related to “zones” and their use. </w:t>
            </w:r>
          </w:p>
          <w:p w:rsidR="00B7633F" w:rsidRPr="00CB647A" w:rsidRDefault="00001E06" w:rsidP="00A35F22">
            <w:pPr>
              <w:pStyle w:val="ListParagraph"/>
              <w:numPr>
                <w:ilvl w:val="0"/>
                <w:numId w:val="53"/>
              </w:numPr>
              <w:spacing w:before="120" w:after="120"/>
              <w:ind w:right="144"/>
              <w:rPr>
                <w:rFonts w:ascii="Arial" w:hAnsi="Arial" w:cs="Arial"/>
                <w:sz w:val="20"/>
                <w:szCs w:val="20"/>
              </w:rPr>
            </w:pPr>
            <w:r w:rsidRPr="002158DE">
              <w:rPr>
                <w:rFonts w:ascii="Arial" w:hAnsi="Arial" w:cs="Arial"/>
                <w:color w:val="264D74"/>
                <w:sz w:val="20"/>
                <w:szCs w:val="20"/>
              </w:rPr>
              <w:t>The SDT</w:t>
            </w:r>
            <w:r w:rsidR="00B7633F" w:rsidRPr="002158DE">
              <w:rPr>
                <w:rFonts w:ascii="Arial" w:hAnsi="Arial" w:cs="Arial"/>
                <w:color w:val="264D74"/>
                <w:sz w:val="20"/>
                <w:szCs w:val="20"/>
              </w:rPr>
              <w:t xml:space="preserve"> believes it is possible for individual B</w:t>
            </w:r>
            <w:r w:rsidR="002158DE">
              <w:rPr>
                <w:rFonts w:ascii="Arial" w:hAnsi="Arial" w:cs="Arial"/>
                <w:color w:val="264D74"/>
                <w:sz w:val="20"/>
                <w:szCs w:val="20"/>
              </w:rPr>
              <w:t xml:space="preserve">alancing </w:t>
            </w:r>
            <w:r w:rsidR="00B7633F" w:rsidRPr="002158DE">
              <w:rPr>
                <w:rFonts w:ascii="Arial" w:hAnsi="Arial" w:cs="Arial"/>
                <w:color w:val="264D74"/>
                <w:sz w:val="20"/>
                <w:szCs w:val="20"/>
              </w:rPr>
              <w:t>A</w:t>
            </w:r>
            <w:r w:rsidR="002158DE">
              <w:rPr>
                <w:rFonts w:ascii="Arial" w:hAnsi="Arial" w:cs="Arial"/>
                <w:color w:val="264D74"/>
                <w:sz w:val="20"/>
                <w:szCs w:val="20"/>
              </w:rPr>
              <w:t>uthorit</w:t>
            </w:r>
            <w:r w:rsidR="00EB611C">
              <w:rPr>
                <w:rFonts w:ascii="Arial" w:hAnsi="Arial" w:cs="Arial"/>
                <w:color w:val="264D74"/>
                <w:sz w:val="20"/>
                <w:szCs w:val="20"/>
              </w:rPr>
              <w:t>y</w:t>
            </w:r>
            <w:r w:rsidR="002158DE">
              <w:rPr>
                <w:rFonts w:ascii="Arial" w:hAnsi="Arial" w:cs="Arial"/>
                <w:color w:val="264D74"/>
                <w:sz w:val="20"/>
                <w:szCs w:val="20"/>
              </w:rPr>
              <w:t>’</w:t>
            </w:r>
            <w:r w:rsidR="00B7633F" w:rsidRPr="002158DE">
              <w:rPr>
                <w:rFonts w:ascii="Arial" w:hAnsi="Arial" w:cs="Arial"/>
                <w:color w:val="264D74"/>
                <w:sz w:val="20"/>
                <w:szCs w:val="20"/>
              </w:rPr>
              <w:t>s to affect flowgates (</w:t>
            </w:r>
            <w:r w:rsidR="002158DE">
              <w:rPr>
                <w:rFonts w:ascii="Arial" w:hAnsi="Arial" w:cs="Arial"/>
                <w:color w:val="264D74"/>
                <w:sz w:val="20"/>
                <w:szCs w:val="20"/>
              </w:rPr>
              <w:t>p</w:t>
            </w:r>
            <w:r w:rsidR="00B7633F" w:rsidRPr="002158DE">
              <w:rPr>
                <w:rFonts w:ascii="Arial" w:hAnsi="Arial" w:cs="Arial"/>
                <w:color w:val="264D74"/>
                <w:sz w:val="20"/>
                <w:szCs w:val="20"/>
              </w:rPr>
              <w:t>aths) adversely without significant</w:t>
            </w:r>
            <w:r w:rsidR="00651A23" w:rsidRPr="002158DE">
              <w:rPr>
                <w:rFonts w:ascii="Arial" w:hAnsi="Arial" w:cs="Arial"/>
                <w:color w:val="264D74"/>
                <w:sz w:val="20"/>
                <w:szCs w:val="20"/>
              </w:rPr>
              <w:t>ly</w:t>
            </w:r>
            <w:r w:rsidR="00B7633F" w:rsidRPr="002158DE">
              <w:rPr>
                <w:rFonts w:ascii="Arial" w:hAnsi="Arial" w:cs="Arial"/>
                <w:color w:val="264D74"/>
                <w:sz w:val="20"/>
                <w:szCs w:val="20"/>
              </w:rPr>
              <w:t xml:space="preserve"> </w:t>
            </w:r>
            <w:r w:rsidR="00651A23" w:rsidRPr="002158DE">
              <w:rPr>
                <w:rFonts w:ascii="Arial" w:hAnsi="Arial" w:cs="Arial"/>
                <w:color w:val="264D74"/>
                <w:sz w:val="20"/>
                <w:szCs w:val="20"/>
              </w:rPr>
              <w:t>contributing to frequency excursions, although this may not be possible for very large B</w:t>
            </w:r>
            <w:r w:rsidR="002158DE">
              <w:rPr>
                <w:rFonts w:ascii="Arial" w:hAnsi="Arial" w:cs="Arial"/>
                <w:color w:val="264D74"/>
                <w:sz w:val="20"/>
                <w:szCs w:val="20"/>
              </w:rPr>
              <w:t xml:space="preserve">alancing </w:t>
            </w:r>
            <w:r w:rsidR="00651A23" w:rsidRPr="002158DE">
              <w:rPr>
                <w:rFonts w:ascii="Arial" w:hAnsi="Arial" w:cs="Arial"/>
                <w:color w:val="264D74"/>
                <w:sz w:val="20"/>
                <w:szCs w:val="20"/>
              </w:rPr>
              <w:t>A</w:t>
            </w:r>
            <w:r w:rsidR="002158DE">
              <w:rPr>
                <w:rFonts w:ascii="Arial" w:hAnsi="Arial" w:cs="Arial"/>
                <w:color w:val="264D74"/>
                <w:sz w:val="20"/>
                <w:szCs w:val="20"/>
              </w:rPr>
              <w:t>uthorit</w:t>
            </w:r>
            <w:r w:rsidR="000D154E">
              <w:rPr>
                <w:rFonts w:ascii="Arial" w:hAnsi="Arial" w:cs="Arial"/>
                <w:color w:val="264D74"/>
                <w:sz w:val="20"/>
                <w:szCs w:val="20"/>
              </w:rPr>
              <w:t>ie</w:t>
            </w:r>
            <w:r w:rsidR="00651A23" w:rsidRPr="002158DE">
              <w:rPr>
                <w:rFonts w:ascii="Arial" w:hAnsi="Arial" w:cs="Arial"/>
                <w:color w:val="264D74"/>
                <w:sz w:val="20"/>
                <w:szCs w:val="20"/>
              </w:rPr>
              <w:t xml:space="preserve">s. </w:t>
            </w:r>
            <w:r w:rsidRPr="002158DE">
              <w:rPr>
                <w:rFonts w:ascii="Arial" w:hAnsi="Arial" w:cs="Arial"/>
                <w:color w:val="264D74"/>
                <w:sz w:val="20"/>
                <w:szCs w:val="20"/>
              </w:rPr>
              <w:t>The SDT</w:t>
            </w:r>
            <w:r w:rsidR="007949CB" w:rsidRPr="002158DE">
              <w:rPr>
                <w:rFonts w:ascii="Arial" w:hAnsi="Arial" w:cs="Arial"/>
                <w:color w:val="264D74"/>
                <w:sz w:val="20"/>
                <w:szCs w:val="20"/>
              </w:rPr>
              <w:t xml:space="preserve"> believes </w:t>
            </w:r>
            <w:r w:rsidR="00891A2F" w:rsidRPr="002158DE">
              <w:rPr>
                <w:rFonts w:ascii="Arial" w:hAnsi="Arial" w:cs="Arial"/>
                <w:color w:val="264D74"/>
                <w:sz w:val="20"/>
                <w:szCs w:val="20"/>
              </w:rPr>
              <w:t xml:space="preserve">a </w:t>
            </w:r>
            <w:r w:rsidR="007949CB" w:rsidRPr="002158DE">
              <w:rPr>
                <w:rFonts w:ascii="Arial" w:hAnsi="Arial" w:cs="Arial"/>
                <w:color w:val="264D74"/>
                <w:sz w:val="20"/>
                <w:szCs w:val="20"/>
              </w:rPr>
              <w:t>proposal</w:t>
            </w:r>
            <w:r w:rsidR="002158DE">
              <w:rPr>
                <w:rFonts w:ascii="Arial" w:hAnsi="Arial" w:cs="Arial"/>
                <w:color w:val="264D74"/>
                <w:sz w:val="20"/>
                <w:szCs w:val="20"/>
              </w:rPr>
              <w:t xml:space="preserve"> </w:t>
            </w:r>
            <w:r w:rsidR="00891A2F" w:rsidRPr="002158DE">
              <w:rPr>
                <w:rFonts w:ascii="Arial" w:hAnsi="Arial" w:cs="Arial"/>
                <w:color w:val="264D74"/>
                <w:sz w:val="20"/>
                <w:szCs w:val="20"/>
              </w:rPr>
              <w:t>such as this</w:t>
            </w:r>
            <w:r w:rsidR="007949CB" w:rsidRPr="002158DE">
              <w:rPr>
                <w:rFonts w:ascii="Arial" w:hAnsi="Arial" w:cs="Arial"/>
                <w:color w:val="264D74"/>
                <w:sz w:val="20"/>
                <w:szCs w:val="20"/>
              </w:rPr>
              <w:t xml:space="preserve"> can be made effective to address both Purpose Statements B (</w:t>
            </w:r>
            <w:r w:rsidR="002158DE">
              <w:rPr>
                <w:rFonts w:ascii="Arial" w:hAnsi="Arial" w:cs="Arial"/>
                <w:color w:val="264D74"/>
                <w:sz w:val="20"/>
                <w:szCs w:val="20"/>
              </w:rPr>
              <w:t>T</w:t>
            </w:r>
            <w:r w:rsidR="007949CB" w:rsidRPr="002158DE">
              <w:rPr>
                <w:rFonts w:ascii="Arial" w:hAnsi="Arial" w:cs="Arial"/>
                <w:color w:val="264D74"/>
                <w:sz w:val="20"/>
                <w:szCs w:val="20"/>
              </w:rPr>
              <w:t>ransmission loading) and Purpose Statement D (TLR effectiveness) by limiting flow contributions on flowgates (</w:t>
            </w:r>
            <w:r w:rsidR="002158DE">
              <w:rPr>
                <w:rFonts w:ascii="Arial" w:hAnsi="Arial" w:cs="Arial"/>
                <w:color w:val="264D74"/>
                <w:sz w:val="20"/>
                <w:szCs w:val="20"/>
              </w:rPr>
              <w:t>p</w:t>
            </w:r>
            <w:r w:rsidR="007949CB" w:rsidRPr="002158DE">
              <w:rPr>
                <w:rFonts w:ascii="Arial" w:hAnsi="Arial" w:cs="Arial"/>
                <w:color w:val="264D74"/>
                <w:sz w:val="20"/>
                <w:szCs w:val="20"/>
              </w:rPr>
              <w:t>aths) caused by non</w:t>
            </w:r>
            <w:r w:rsidR="002158DE">
              <w:rPr>
                <w:rFonts w:ascii="Arial" w:hAnsi="Arial" w:cs="Arial"/>
                <w:color w:val="264D74"/>
                <w:sz w:val="20"/>
                <w:szCs w:val="20"/>
              </w:rPr>
              <w:t>-</w:t>
            </w:r>
            <w:r w:rsidR="007949CB" w:rsidRPr="002158DE">
              <w:rPr>
                <w:rFonts w:ascii="Arial" w:hAnsi="Arial" w:cs="Arial"/>
                <w:color w:val="264D74"/>
                <w:sz w:val="20"/>
                <w:szCs w:val="20"/>
              </w:rPr>
              <w:t>zero ACE.</w:t>
            </w:r>
            <w:r w:rsidR="007949CB" w:rsidRPr="00CB647A">
              <w:rPr>
                <w:rFonts w:ascii="Arial" w:hAnsi="Arial" w:cs="Arial"/>
                <w:b/>
                <w:color w:val="264D74"/>
                <w:sz w:val="20"/>
                <w:szCs w:val="20"/>
              </w:rPr>
              <w:t xml:space="preserve"> </w:t>
            </w:r>
            <w:r w:rsidR="00651A23" w:rsidRPr="00CB647A">
              <w:rPr>
                <w:rFonts w:ascii="Arial" w:hAnsi="Arial" w:cs="Arial"/>
                <w:b/>
                <w:color w:val="264D74"/>
                <w:sz w:val="20"/>
                <w:szCs w:val="20"/>
              </w:rPr>
              <w:t xml:space="preserve"> </w:t>
            </w:r>
            <w:r w:rsidR="00A35F22" w:rsidRPr="00A35F22">
              <w:rPr>
                <w:rFonts w:ascii="Arial" w:hAnsi="Arial" w:cs="Arial"/>
                <w:color w:val="264D74"/>
                <w:sz w:val="20"/>
                <w:szCs w:val="20"/>
              </w:rPr>
              <w:t xml:space="preserve">The SDT agrees that to date no </w:t>
            </w:r>
            <w:r w:rsidR="00A35F22">
              <w:rPr>
                <w:rFonts w:ascii="Arial" w:hAnsi="Arial" w:cs="Arial"/>
                <w:color w:val="264D74"/>
                <w:sz w:val="20"/>
                <w:szCs w:val="20"/>
              </w:rPr>
              <w:t>T</w:t>
            </w:r>
            <w:r w:rsidR="00A35F22" w:rsidRPr="00A35F22">
              <w:rPr>
                <w:rFonts w:ascii="Arial" w:hAnsi="Arial" w:cs="Arial"/>
                <w:color w:val="264D74"/>
                <w:sz w:val="20"/>
                <w:szCs w:val="20"/>
              </w:rPr>
              <w:t>ransmission issues have been identified but the field trial is limited as to the number of Balancing Authorities involved in the trial.</w:t>
            </w:r>
            <w:r w:rsidR="00A35F22">
              <w:rPr>
                <w:rFonts w:ascii="Arial" w:hAnsi="Arial" w:cs="Arial"/>
                <w:b/>
                <w:color w:val="264D74"/>
                <w:sz w:val="20"/>
                <w:szCs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American Electric Power (AEP)</w:t>
            </w:r>
          </w:p>
        </w:tc>
        <w:tc>
          <w:tcPr>
            <w:tcW w:w="11335" w:type="dxa"/>
            <w:tcMar>
              <w:top w:w="12" w:type="dxa"/>
              <w:left w:w="12" w:type="dxa"/>
              <w:bottom w:w="0" w:type="dxa"/>
              <w:right w:w="12" w:type="dxa"/>
            </w:tcMar>
          </w:tcPr>
          <w:p w:rsidR="00907690" w:rsidRPr="008C5521" w:rsidRDefault="007A1DBA" w:rsidP="008C5521">
            <w:pPr>
              <w:pStyle w:val="ListParagraph"/>
              <w:numPr>
                <w:ilvl w:val="0"/>
                <w:numId w:val="54"/>
              </w:numPr>
              <w:spacing w:before="120" w:after="120"/>
              <w:ind w:right="144"/>
              <w:rPr>
                <w:rFonts w:ascii="Arial" w:hAnsi="Arial" w:cs="Arial"/>
                <w:sz w:val="20"/>
                <w:szCs w:val="20"/>
              </w:rPr>
            </w:pPr>
            <w:r w:rsidRPr="008C5521">
              <w:rPr>
                <w:rFonts w:ascii="Arial" w:hAnsi="Arial" w:cs="Arial"/>
                <w:sz w:val="20"/>
                <w:szCs w:val="20"/>
              </w:rPr>
              <w:t xml:space="preserve">As AEP stated to draft 2 of the SAR, the industry already has sufficient Standards and Requirements that, if enforced correctly or applicability is expanded, would have the desired results.  In order to help address balancing/regulation operational issues, there needs to be more focus on the reliability impacts from the lack of accountability by some of the GOPs.  Today, all of the balancing responsibilities fall upon the BAs without providing clear obligations to the GOPs.  AEP does not find the benefit that would be achieved, compared to the costs </w:t>
            </w:r>
            <w:r w:rsidRPr="008C5521">
              <w:rPr>
                <w:rFonts w:ascii="Arial" w:hAnsi="Arial" w:cs="Arial"/>
                <w:sz w:val="20"/>
                <w:szCs w:val="20"/>
              </w:rPr>
              <w:lastRenderedPageBreak/>
              <w:t xml:space="preserve">involved. Effort should be focused on continuing to develop and implement the BAAL approach that is currently under field trial rather than start-up another complex and difficult methodology to implement.  </w:t>
            </w:r>
          </w:p>
          <w:p w:rsidR="00907690" w:rsidRPr="008C5521" w:rsidRDefault="007A1DBA" w:rsidP="008C5521">
            <w:pPr>
              <w:pStyle w:val="ListParagraph"/>
              <w:numPr>
                <w:ilvl w:val="0"/>
                <w:numId w:val="54"/>
              </w:numPr>
              <w:spacing w:before="120" w:after="120"/>
              <w:ind w:right="144"/>
              <w:rPr>
                <w:rFonts w:ascii="Arial" w:hAnsi="Arial" w:cs="Arial"/>
                <w:sz w:val="20"/>
                <w:szCs w:val="20"/>
              </w:rPr>
            </w:pPr>
            <w:r w:rsidRPr="008C5521">
              <w:rPr>
                <w:rFonts w:ascii="Arial" w:hAnsi="Arial" w:cs="Arial"/>
                <w:sz w:val="20"/>
                <w:szCs w:val="20"/>
              </w:rPr>
              <w:t xml:space="preserve">Furthermore, this approach is likely not to aid frequency response and there are concerns that it might be detrimental to frequency response.  Trying to address congestion through the balancing function is a contradictory concept.    </w:t>
            </w:r>
          </w:p>
          <w:p w:rsidR="00907690" w:rsidRPr="008C5521" w:rsidRDefault="007A1DBA" w:rsidP="008C5521">
            <w:pPr>
              <w:pStyle w:val="ListParagraph"/>
              <w:numPr>
                <w:ilvl w:val="0"/>
                <w:numId w:val="54"/>
              </w:numPr>
              <w:spacing w:before="120" w:after="120"/>
              <w:ind w:right="144"/>
              <w:rPr>
                <w:rFonts w:ascii="Arial" w:hAnsi="Arial" w:cs="Arial"/>
                <w:sz w:val="20"/>
                <w:szCs w:val="20"/>
              </w:rPr>
            </w:pPr>
            <w:r w:rsidRPr="008C5521">
              <w:rPr>
                <w:rFonts w:ascii="Arial" w:hAnsi="Arial" w:cs="Arial"/>
                <w:sz w:val="20"/>
                <w:szCs w:val="20"/>
              </w:rPr>
              <w:t xml:space="preserve">Also, this would drive away from the direction of RTO/ISO BA consolidation. </w:t>
            </w:r>
          </w:p>
          <w:p w:rsidR="007A1DBA" w:rsidRPr="008C5521" w:rsidRDefault="007A1DBA" w:rsidP="008C5521">
            <w:pPr>
              <w:pStyle w:val="ListParagraph"/>
              <w:numPr>
                <w:ilvl w:val="0"/>
                <w:numId w:val="54"/>
              </w:numPr>
              <w:spacing w:before="120" w:after="120"/>
              <w:ind w:right="144"/>
              <w:rPr>
                <w:rFonts w:ascii="Arial" w:hAnsi="Arial" w:cs="Arial"/>
                <w:sz w:val="20"/>
                <w:szCs w:val="20"/>
              </w:rPr>
            </w:pPr>
            <w:r w:rsidRPr="008C5521">
              <w:rPr>
                <w:rFonts w:ascii="Arial" w:hAnsi="Arial" w:cs="Arial"/>
                <w:sz w:val="20"/>
                <w:szCs w:val="20"/>
              </w:rPr>
              <w:t>AEP would suggest that if the SDT is seriously considering this approach, NERC should host a webinar to walk through real scenarios and solicit input from operational staff.</w:t>
            </w:r>
          </w:p>
        </w:tc>
      </w:tr>
      <w:tr w:rsidR="007A1DBA" w:rsidRPr="00FD7B6B" w:rsidTr="0043360E">
        <w:trPr>
          <w:trHeight w:val="20"/>
          <w:jc w:val="center"/>
        </w:trPr>
        <w:tc>
          <w:tcPr>
            <w:tcW w:w="14626" w:type="dxa"/>
            <w:gridSpan w:val="2"/>
          </w:tcPr>
          <w:p w:rsidR="003C071C" w:rsidRDefault="00802996" w:rsidP="003C071C">
            <w:pPr>
              <w:spacing w:before="120" w:after="120"/>
              <w:ind w:left="144" w:right="144"/>
              <w:rPr>
                <w:rFonts w:ascii="Arial" w:hAnsi="Arial" w:cs="Arial"/>
                <w:b/>
                <w:color w:val="264D74"/>
                <w:sz w:val="20"/>
              </w:rPr>
            </w:pPr>
            <w:r>
              <w:rPr>
                <w:rFonts w:ascii="Arial" w:hAnsi="Arial" w:cs="Arial"/>
                <w:b/>
                <w:color w:val="264D74"/>
                <w:sz w:val="20"/>
                <w:szCs w:val="20"/>
              </w:rPr>
              <w:lastRenderedPageBreak/>
              <w:t xml:space="preserve">Response: </w:t>
            </w:r>
          </w:p>
          <w:p w:rsidR="00014796" w:rsidRPr="002158DE" w:rsidRDefault="00001E06" w:rsidP="00014796">
            <w:pPr>
              <w:pStyle w:val="ListParagraph"/>
              <w:numPr>
                <w:ilvl w:val="0"/>
                <w:numId w:val="55"/>
              </w:numPr>
              <w:spacing w:before="120" w:after="120"/>
              <w:ind w:right="144"/>
              <w:contextualSpacing w:val="0"/>
              <w:rPr>
                <w:rFonts w:ascii="Arial" w:hAnsi="Arial" w:cs="Arial"/>
                <w:color w:val="264D74"/>
                <w:sz w:val="20"/>
                <w:szCs w:val="20"/>
              </w:rPr>
            </w:pPr>
            <w:r w:rsidRPr="002158DE">
              <w:rPr>
                <w:rFonts w:ascii="Arial" w:hAnsi="Arial" w:cs="Arial"/>
                <w:color w:val="264D74"/>
                <w:sz w:val="20"/>
                <w:szCs w:val="20"/>
              </w:rPr>
              <w:t>The SDT</w:t>
            </w:r>
            <w:r w:rsidR="007108CE" w:rsidRPr="002158DE">
              <w:rPr>
                <w:rFonts w:ascii="Arial" w:hAnsi="Arial" w:cs="Arial"/>
                <w:color w:val="264D74"/>
                <w:sz w:val="20"/>
                <w:szCs w:val="20"/>
              </w:rPr>
              <w:t xml:space="preserve"> believes this proposal works in conjunction with existing </w:t>
            </w:r>
            <w:r w:rsidR="002158DE">
              <w:rPr>
                <w:rFonts w:ascii="Arial" w:hAnsi="Arial" w:cs="Arial"/>
                <w:color w:val="264D74"/>
                <w:sz w:val="20"/>
                <w:szCs w:val="20"/>
              </w:rPr>
              <w:t>T</w:t>
            </w:r>
            <w:r w:rsidR="007108CE" w:rsidRPr="002158DE">
              <w:rPr>
                <w:rFonts w:ascii="Arial" w:hAnsi="Arial" w:cs="Arial"/>
                <w:color w:val="264D74"/>
                <w:sz w:val="20"/>
                <w:szCs w:val="20"/>
              </w:rPr>
              <w:t>ransmission requirements</w:t>
            </w:r>
            <w:r w:rsidR="00F86BC0" w:rsidRPr="002158DE">
              <w:rPr>
                <w:rFonts w:ascii="Arial" w:hAnsi="Arial" w:cs="Arial"/>
                <w:color w:val="264D74"/>
                <w:sz w:val="20"/>
                <w:szCs w:val="20"/>
              </w:rPr>
              <w:t xml:space="preserve"> and processes</w:t>
            </w:r>
            <w:r w:rsidR="007108CE" w:rsidRPr="002158DE">
              <w:rPr>
                <w:rFonts w:ascii="Arial" w:hAnsi="Arial" w:cs="Arial"/>
                <w:color w:val="264D74"/>
                <w:sz w:val="20"/>
                <w:szCs w:val="20"/>
              </w:rPr>
              <w:t xml:space="preserve">. </w:t>
            </w:r>
            <w:r w:rsidR="00F86BC0" w:rsidRPr="002158DE">
              <w:rPr>
                <w:rFonts w:ascii="Arial" w:hAnsi="Arial" w:cs="Arial"/>
                <w:color w:val="264D74"/>
                <w:sz w:val="20"/>
                <w:szCs w:val="20"/>
              </w:rPr>
              <w:t xml:space="preserve">Further, </w:t>
            </w:r>
            <w:r w:rsidR="00A35F22">
              <w:rPr>
                <w:rFonts w:ascii="Arial" w:hAnsi="Arial" w:cs="Arial"/>
                <w:color w:val="264D74"/>
                <w:sz w:val="20"/>
                <w:szCs w:val="20"/>
              </w:rPr>
              <w:t>t</w:t>
            </w:r>
            <w:r w:rsidRPr="002158DE">
              <w:rPr>
                <w:rFonts w:ascii="Arial" w:hAnsi="Arial" w:cs="Arial"/>
                <w:color w:val="264D74"/>
                <w:sz w:val="20"/>
                <w:szCs w:val="20"/>
              </w:rPr>
              <w:t>he SDT</w:t>
            </w:r>
            <w:r w:rsidR="00F86BC0" w:rsidRPr="002158DE">
              <w:rPr>
                <w:rFonts w:ascii="Arial" w:hAnsi="Arial" w:cs="Arial"/>
                <w:color w:val="264D74"/>
                <w:sz w:val="20"/>
                <w:szCs w:val="20"/>
              </w:rPr>
              <w:t xml:space="preserve"> believes the BATLs address both Purpose Statements B and D. </w:t>
            </w:r>
            <w:r w:rsidR="00E55AD0" w:rsidRPr="002158DE">
              <w:rPr>
                <w:rFonts w:ascii="Arial" w:hAnsi="Arial" w:cs="Arial"/>
                <w:color w:val="264D74"/>
                <w:sz w:val="20"/>
                <w:szCs w:val="20"/>
              </w:rPr>
              <w:t xml:space="preserve">However, </w:t>
            </w:r>
            <w:r w:rsidR="008C5521" w:rsidRPr="002158DE">
              <w:rPr>
                <w:rFonts w:ascii="Arial" w:hAnsi="Arial" w:cs="Arial"/>
                <w:color w:val="264D74"/>
                <w:sz w:val="20"/>
                <w:szCs w:val="20"/>
              </w:rPr>
              <w:t>t</w:t>
            </w:r>
            <w:r w:rsidRPr="002158DE">
              <w:rPr>
                <w:rFonts w:ascii="Arial" w:hAnsi="Arial" w:cs="Arial"/>
                <w:color w:val="264D74"/>
                <w:sz w:val="20"/>
                <w:szCs w:val="20"/>
              </w:rPr>
              <w:t>he SDT</w:t>
            </w:r>
            <w:r w:rsidR="007108CE" w:rsidRPr="002158DE">
              <w:rPr>
                <w:rFonts w:ascii="Arial" w:hAnsi="Arial" w:cs="Arial"/>
                <w:color w:val="264D74"/>
                <w:sz w:val="20"/>
                <w:szCs w:val="20"/>
              </w:rPr>
              <w:t xml:space="preserve"> needs </w:t>
            </w:r>
            <w:r w:rsidR="00E55AD0" w:rsidRPr="002158DE">
              <w:rPr>
                <w:rFonts w:ascii="Arial" w:hAnsi="Arial" w:cs="Arial"/>
                <w:color w:val="264D74"/>
                <w:sz w:val="20"/>
                <w:szCs w:val="20"/>
              </w:rPr>
              <w:t xml:space="preserve">additional </w:t>
            </w:r>
            <w:r w:rsidR="00B31F92" w:rsidRPr="002158DE">
              <w:rPr>
                <w:rFonts w:ascii="Arial" w:hAnsi="Arial" w:cs="Arial"/>
                <w:color w:val="264D74"/>
                <w:sz w:val="20"/>
                <w:szCs w:val="20"/>
              </w:rPr>
              <w:t xml:space="preserve">explanation regarding </w:t>
            </w:r>
            <w:r w:rsidR="007108CE" w:rsidRPr="002158DE">
              <w:rPr>
                <w:rFonts w:ascii="Arial" w:hAnsi="Arial" w:cs="Arial"/>
                <w:color w:val="264D74"/>
                <w:sz w:val="20"/>
                <w:szCs w:val="20"/>
              </w:rPr>
              <w:t>h</w:t>
            </w:r>
            <w:r w:rsidR="00376B67" w:rsidRPr="002158DE">
              <w:rPr>
                <w:rFonts w:ascii="Arial" w:hAnsi="Arial" w:cs="Arial"/>
                <w:color w:val="264D74"/>
                <w:sz w:val="20"/>
                <w:szCs w:val="20"/>
              </w:rPr>
              <w:t>ow G</w:t>
            </w:r>
            <w:r w:rsidR="002158DE">
              <w:rPr>
                <w:rFonts w:ascii="Arial" w:hAnsi="Arial" w:cs="Arial"/>
                <w:color w:val="264D74"/>
                <w:sz w:val="20"/>
                <w:szCs w:val="20"/>
              </w:rPr>
              <w:t>enerator Operators</w:t>
            </w:r>
            <w:r w:rsidR="00376B67" w:rsidRPr="002158DE">
              <w:rPr>
                <w:rFonts w:ascii="Arial" w:hAnsi="Arial" w:cs="Arial"/>
                <w:color w:val="264D74"/>
                <w:sz w:val="20"/>
                <w:szCs w:val="20"/>
              </w:rPr>
              <w:t xml:space="preserve"> relate to Purpose Statements A – D. </w:t>
            </w:r>
          </w:p>
          <w:p w:rsidR="00014796" w:rsidRPr="002158DE" w:rsidRDefault="00A35F22" w:rsidP="00014796">
            <w:pPr>
              <w:pStyle w:val="ListParagraph"/>
              <w:numPr>
                <w:ilvl w:val="0"/>
                <w:numId w:val="55"/>
              </w:numPr>
              <w:spacing w:before="120" w:after="120"/>
              <w:ind w:right="144"/>
              <w:contextualSpacing w:val="0"/>
              <w:rPr>
                <w:rFonts w:ascii="Arial" w:hAnsi="Arial" w:cs="Arial"/>
                <w:color w:val="264D74"/>
                <w:sz w:val="20"/>
                <w:szCs w:val="20"/>
              </w:rPr>
            </w:pPr>
            <w:r>
              <w:rPr>
                <w:rFonts w:ascii="Arial" w:hAnsi="Arial" w:cs="Arial"/>
                <w:color w:val="264D74"/>
                <w:sz w:val="20"/>
                <w:szCs w:val="20"/>
              </w:rPr>
              <w:t>Though t</w:t>
            </w:r>
            <w:r w:rsidR="00001E06" w:rsidRPr="002158DE">
              <w:rPr>
                <w:rFonts w:ascii="Arial" w:hAnsi="Arial" w:cs="Arial"/>
                <w:color w:val="264D74"/>
                <w:sz w:val="20"/>
                <w:szCs w:val="20"/>
              </w:rPr>
              <w:t>he SDT</w:t>
            </w:r>
            <w:r w:rsidR="00F86BC0" w:rsidRPr="002158DE">
              <w:rPr>
                <w:rFonts w:ascii="Arial" w:hAnsi="Arial" w:cs="Arial"/>
                <w:color w:val="264D74"/>
                <w:sz w:val="20"/>
                <w:szCs w:val="20"/>
              </w:rPr>
              <w:t xml:space="preserve"> is not addressing issues related to </w:t>
            </w:r>
            <w:r w:rsidR="00AB2592" w:rsidRPr="002158DE">
              <w:rPr>
                <w:rFonts w:ascii="Arial" w:hAnsi="Arial" w:cs="Arial"/>
                <w:color w:val="264D74"/>
                <w:sz w:val="20"/>
                <w:szCs w:val="20"/>
              </w:rPr>
              <w:t>F</w:t>
            </w:r>
            <w:r w:rsidR="00F86BC0" w:rsidRPr="002158DE">
              <w:rPr>
                <w:rFonts w:ascii="Arial" w:hAnsi="Arial" w:cs="Arial"/>
                <w:color w:val="264D74"/>
                <w:sz w:val="20"/>
                <w:szCs w:val="20"/>
              </w:rPr>
              <w:t xml:space="preserve">requency </w:t>
            </w:r>
            <w:r w:rsidR="00AB2592" w:rsidRPr="002158DE">
              <w:rPr>
                <w:rFonts w:ascii="Arial" w:hAnsi="Arial" w:cs="Arial"/>
                <w:color w:val="264D74"/>
                <w:sz w:val="20"/>
                <w:szCs w:val="20"/>
              </w:rPr>
              <w:t>R</w:t>
            </w:r>
            <w:r w:rsidR="00F86BC0" w:rsidRPr="002158DE">
              <w:rPr>
                <w:rFonts w:ascii="Arial" w:hAnsi="Arial" w:cs="Arial"/>
                <w:color w:val="264D74"/>
                <w:sz w:val="20"/>
                <w:szCs w:val="20"/>
              </w:rPr>
              <w:t>esponse with this proposal and BAAL</w:t>
            </w:r>
            <w:r w:rsidR="002933C6" w:rsidRPr="002158DE">
              <w:rPr>
                <w:rFonts w:ascii="Arial" w:hAnsi="Arial" w:cs="Arial"/>
                <w:color w:val="264D74"/>
                <w:sz w:val="20"/>
                <w:szCs w:val="20"/>
              </w:rPr>
              <w:t xml:space="preserve">, </w:t>
            </w:r>
            <w:r>
              <w:rPr>
                <w:rFonts w:ascii="Arial" w:hAnsi="Arial" w:cs="Arial"/>
                <w:color w:val="264D74"/>
                <w:sz w:val="20"/>
                <w:szCs w:val="20"/>
              </w:rPr>
              <w:t>there is</w:t>
            </w:r>
            <w:r w:rsidR="002933C6" w:rsidRPr="002158DE">
              <w:rPr>
                <w:rFonts w:ascii="Arial" w:hAnsi="Arial" w:cs="Arial"/>
                <w:color w:val="264D74"/>
                <w:sz w:val="20"/>
                <w:szCs w:val="20"/>
              </w:rPr>
              <w:t xml:space="preserve"> </w:t>
            </w:r>
            <w:r w:rsidR="00B31F92" w:rsidRPr="002158DE">
              <w:rPr>
                <w:rFonts w:ascii="Arial" w:hAnsi="Arial" w:cs="Arial"/>
                <w:color w:val="264D74"/>
                <w:sz w:val="20"/>
                <w:szCs w:val="20"/>
              </w:rPr>
              <w:t xml:space="preserve">reason to expect BAAL and/or BATLs will </w:t>
            </w:r>
            <w:r w:rsidR="00AB2592" w:rsidRPr="002158DE">
              <w:rPr>
                <w:rFonts w:ascii="Arial" w:hAnsi="Arial" w:cs="Arial"/>
                <w:color w:val="264D74"/>
                <w:sz w:val="20"/>
                <w:szCs w:val="20"/>
              </w:rPr>
              <w:t>work compatibly with Frequency R</w:t>
            </w:r>
            <w:r w:rsidR="002933C6" w:rsidRPr="002158DE">
              <w:rPr>
                <w:rFonts w:ascii="Arial" w:hAnsi="Arial" w:cs="Arial"/>
                <w:color w:val="264D74"/>
                <w:sz w:val="20"/>
                <w:szCs w:val="20"/>
              </w:rPr>
              <w:t>esponse</w:t>
            </w:r>
            <w:r w:rsidR="00BE114E" w:rsidRPr="002158DE">
              <w:rPr>
                <w:rFonts w:ascii="Arial" w:hAnsi="Arial" w:cs="Arial"/>
                <w:color w:val="264D74"/>
                <w:sz w:val="20"/>
                <w:szCs w:val="20"/>
              </w:rPr>
              <w:t xml:space="preserve"> and associated requirements</w:t>
            </w:r>
            <w:r w:rsidR="00F86BC0" w:rsidRPr="002158DE">
              <w:rPr>
                <w:rFonts w:ascii="Arial" w:hAnsi="Arial" w:cs="Arial"/>
                <w:color w:val="264D74"/>
                <w:sz w:val="20"/>
                <w:szCs w:val="20"/>
              </w:rPr>
              <w:t xml:space="preserve">. </w:t>
            </w:r>
          </w:p>
          <w:p w:rsidR="00014796" w:rsidRPr="002158DE" w:rsidRDefault="00D46D12" w:rsidP="00014796">
            <w:pPr>
              <w:pStyle w:val="ListParagraph"/>
              <w:numPr>
                <w:ilvl w:val="0"/>
                <w:numId w:val="55"/>
              </w:numPr>
              <w:spacing w:before="120" w:after="120"/>
              <w:ind w:right="144"/>
              <w:contextualSpacing w:val="0"/>
              <w:rPr>
                <w:rFonts w:ascii="Arial" w:hAnsi="Arial" w:cs="Arial"/>
                <w:color w:val="264D74"/>
                <w:sz w:val="20"/>
                <w:szCs w:val="20"/>
              </w:rPr>
            </w:pPr>
            <w:r w:rsidRPr="002158DE">
              <w:rPr>
                <w:rFonts w:ascii="Arial" w:hAnsi="Arial" w:cs="Arial"/>
                <w:color w:val="264D74"/>
                <w:sz w:val="20"/>
                <w:szCs w:val="20"/>
              </w:rPr>
              <w:t xml:space="preserve">The </w:t>
            </w:r>
            <w:r w:rsidR="002158DE">
              <w:rPr>
                <w:rFonts w:ascii="Arial" w:hAnsi="Arial" w:cs="Arial"/>
                <w:color w:val="264D74"/>
                <w:sz w:val="20"/>
                <w:szCs w:val="20"/>
              </w:rPr>
              <w:t>SDT</w:t>
            </w:r>
            <w:r w:rsidRPr="002158DE">
              <w:rPr>
                <w:rFonts w:ascii="Arial" w:hAnsi="Arial" w:cs="Arial"/>
                <w:color w:val="264D74"/>
                <w:sz w:val="20"/>
                <w:szCs w:val="20"/>
              </w:rPr>
              <w:t xml:space="preserve"> needs </w:t>
            </w:r>
            <w:r w:rsidR="00AB2592" w:rsidRPr="002158DE">
              <w:rPr>
                <w:rFonts w:ascii="Arial" w:hAnsi="Arial" w:cs="Arial"/>
                <w:color w:val="264D74"/>
                <w:sz w:val="20"/>
                <w:szCs w:val="20"/>
              </w:rPr>
              <w:t xml:space="preserve">additional explanation regarding </w:t>
            </w:r>
            <w:r w:rsidRPr="002158DE">
              <w:rPr>
                <w:rFonts w:ascii="Arial" w:hAnsi="Arial" w:cs="Arial"/>
                <w:color w:val="264D74"/>
                <w:sz w:val="20"/>
                <w:szCs w:val="20"/>
              </w:rPr>
              <w:t xml:space="preserve">how this proposal may deter </w:t>
            </w:r>
            <w:r w:rsidR="006612F0" w:rsidRPr="002158DE">
              <w:rPr>
                <w:rFonts w:ascii="Arial" w:hAnsi="Arial" w:cs="Arial"/>
                <w:color w:val="264D74"/>
                <w:sz w:val="20"/>
                <w:szCs w:val="20"/>
              </w:rPr>
              <w:t>B</w:t>
            </w:r>
            <w:r w:rsidR="002158DE">
              <w:rPr>
                <w:rFonts w:ascii="Arial" w:hAnsi="Arial" w:cs="Arial"/>
                <w:color w:val="264D74"/>
                <w:sz w:val="20"/>
                <w:szCs w:val="20"/>
              </w:rPr>
              <w:t xml:space="preserve">alancing </w:t>
            </w:r>
            <w:r w:rsidR="006612F0" w:rsidRPr="002158DE">
              <w:rPr>
                <w:rFonts w:ascii="Arial" w:hAnsi="Arial" w:cs="Arial"/>
                <w:color w:val="264D74"/>
                <w:sz w:val="20"/>
                <w:szCs w:val="20"/>
              </w:rPr>
              <w:t>A</w:t>
            </w:r>
            <w:r w:rsidR="002158DE">
              <w:rPr>
                <w:rFonts w:ascii="Arial" w:hAnsi="Arial" w:cs="Arial"/>
                <w:color w:val="264D74"/>
                <w:sz w:val="20"/>
                <w:szCs w:val="20"/>
              </w:rPr>
              <w:t>uthority</w:t>
            </w:r>
            <w:r w:rsidR="006612F0" w:rsidRPr="002158DE">
              <w:rPr>
                <w:rFonts w:ascii="Arial" w:hAnsi="Arial" w:cs="Arial"/>
                <w:color w:val="264D74"/>
                <w:sz w:val="20"/>
                <w:szCs w:val="20"/>
              </w:rPr>
              <w:t xml:space="preserve"> consolidation since it addresses reliability concerns</w:t>
            </w:r>
            <w:r w:rsidR="007F4891" w:rsidRPr="002158DE">
              <w:rPr>
                <w:rFonts w:ascii="Arial" w:hAnsi="Arial" w:cs="Arial"/>
                <w:color w:val="264D74"/>
                <w:sz w:val="20"/>
                <w:szCs w:val="20"/>
              </w:rPr>
              <w:t xml:space="preserve"> and does not presume any business model for accomplishing the required performance</w:t>
            </w:r>
            <w:r w:rsidR="006612F0" w:rsidRPr="002158DE">
              <w:rPr>
                <w:rFonts w:ascii="Arial" w:hAnsi="Arial" w:cs="Arial"/>
                <w:color w:val="264D74"/>
                <w:sz w:val="20"/>
                <w:szCs w:val="20"/>
              </w:rPr>
              <w:t xml:space="preserve">. </w:t>
            </w:r>
          </w:p>
          <w:p w:rsidR="00014796" w:rsidRDefault="00001E06" w:rsidP="00014796">
            <w:pPr>
              <w:pStyle w:val="ListParagraph"/>
              <w:numPr>
                <w:ilvl w:val="0"/>
                <w:numId w:val="55"/>
              </w:numPr>
              <w:spacing w:before="120" w:after="120"/>
              <w:ind w:right="144"/>
              <w:contextualSpacing w:val="0"/>
              <w:rPr>
                <w:rFonts w:ascii="Arial" w:hAnsi="Arial" w:cs="Arial"/>
                <w:sz w:val="20"/>
                <w:szCs w:val="20"/>
              </w:rPr>
            </w:pPr>
            <w:r w:rsidRPr="002158DE">
              <w:rPr>
                <w:rFonts w:ascii="Arial" w:hAnsi="Arial" w:cs="Arial"/>
                <w:color w:val="264D74"/>
                <w:sz w:val="20"/>
                <w:szCs w:val="20"/>
              </w:rPr>
              <w:t>The SDT</w:t>
            </w:r>
            <w:r w:rsidR="006612F0" w:rsidRPr="002158DE">
              <w:rPr>
                <w:rFonts w:ascii="Arial" w:hAnsi="Arial" w:cs="Arial"/>
                <w:color w:val="264D74"/>
                <w:sz w:val="20"/>
                <w:szCs w:val="20"/>
              </w:rPr>
              <w:t xml:space="preserve"> agrees that more industry outreach is needed to explain future proposals and inform the industry.</w:t>
            </w:r>
            <w:r w:rsidR="006612F0" w:rsidRPr="008C5521">
              <w:rPr>
                <w:rFonts w:ascii="Arial" w:hAnsi="Arial" w:cs="Arial"/>
                <w:b/>
                <w:color w:val="264D74"/>
                <w:sz w:val="20"/>
                <w:szCs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155BFE">
              <w:rPr>
                <w:rFonts w:ascii="Arial" w:hAnsi="Arial" w:cs="Arial"/>
                <w:sz w:val="20"/>
                <w:szCs w:val="20"/>
              </w:rPr>
              <w:t>E.ON U.S.</w:t>
            </w:r>
          </w:p>
        </w:tc>
        <w:tc>
          <w:tcPr>
            <w:tcW w:w="11335" w:type="dxa"/>
            <w:tcMar>
              <w:top w:w="12" w:type="dxa"/>
              <w:left w:w="12" w:type="dxa"/>
              <w:bottom w:w="0" w:type="dxa"/>
              <w:right w:w="12" w:type="dxa"/>
            </w:tcMar>
          </w:tcPr>
          <w:p w:rsidR="009E214A" w:rsidRDefault="007A1DBA" w:rsidP="009E214A">
            <w:pPr>
              <w:pStyle w:val="ListParagraph"/>
              <w:numPr>
                <w:ilvl w:val="0"/>
                <w:numId w:val="56"/>
              </w:numPr>
              <w:spacing w:before="120" w:after="120"/>
              <w:ind w:right="144"/>
              <w:rPr>
                <w:rFonts w:ascii="Arial" w:hAnsi="Arial" w:cs="Arial"/>
                <w:sz w:val="20"/>
                <w:szCs w:val="20"/>
              </w:rPr>
            </w:pPr>
            <w:r w:rsidRPr="009E214A">
              <w:rPr>
                <w:rFonts w:ascii="Arial" w:hAnsi="Arial" w:cs="Arial"/>
                <w:sz w:val="20"/>
                <w:szCs w:val="20"/>
              </w:rPr>
              <w:t xml:space="preserve">Before addressing specific ADF/BATL parameters (as in questions 1 thru 4), the basic ADF/BATL concept needs broad acceptance.  This posting is the first time ADF/BATL has been presented to the industry. It seems premature to be setting specific parameters until the industry is comfortable with the overall proposal.  </w:t>
            </w:r>
          </w:p>
          <w:p w:rsidR="009E214A" w:rsidRDefault="007A1DBA" w:rsidP="009E214A">
            <w:pPr>
              <w:pStyle w:val="ListParagraph"/>
              <w:numPr>
                <w:ilvl w:val="0"/>
                <w:numId w:val="56"/>
              </w:numPr>
              <w:spacing w:before="120" w:after="120"/>
              <w:ind w:right="144"/>
              <w:rPr>
                <w:rFonts w:ascii="Arial" w:hAnsi="Arial" w:cs="Arial"/>
                <w:sz w:val="20"/>
                <w:szCs w:val="20"/>
              </w:rPr>
            </w:pPr>
            <w:r w:rsidRPr="009E214A">
              <w:rPr>
                <w:rFonts w:ascii="Arial" w:hAnsi="Arial" w:cs="Arial"/>
                <w:sz w:val="20"/>
                <w:szCs w:val="20"/>
              </w:rPr>
              <w:t xml:space="preserve">It also seems that even if ADF/BATL is an appropriate technical solution, it raises issues related to its implementation within the functional model.  </w:t>
            </w:r>
          </w:p>
          <w:p w:rsidR="009917AB" w:rsidRDefault="007A1DBA" w:rsidP="009E214A">
            <w:pPr>
              <w:pStyle w:val="ListParagraph"/>
              <w:numPr>
                <w:ilvl w:val="0"/>
                <w:numId w:val="56"/>
              </w:numPr>
              <w:spacing w:before="120" w:after="120"/>
              <w:ind w:right="144"/>
              <w:rPr>
                <w:rFonts w:ascii="Arial" w:hAnsi="Arial" w:cs="Arial"/>
                <w:sz w:val="20"/>
                <w:szCs w:val="20"/>
              </w:rPr>
            </w:pPr>
            <w:r w:rsidRPr="009E214A">
              <w:rPr>
                <w:rFonts w:ascii="Arial" w:hAnsi="Arial" w:cs="Arial"/>
                <w:sz w:val="20"/>
                <w:szCs w:val="20"/>
              </w:rPr>
              <w:t>ADF is a proxy calculation which correlates a BA’s ACE to flows on specific transmission lines or flowgates.  Since the ACE calculation is non-</w:t>
            </w:r>
            <w:proofErr w:type="spellStart"/>
            <w:r w:rsidRPr="009E214A">
              <w:rPr>
                <w:rFonts w:ascii="Arial" w:hAnsi="Arial" w:cs="Arial"/>
                <w:sz w:val="20"/>
                <w:szCs w:val="20"/>
              </w:rPr>
              <w:t>locational</w:t>
            </w:r>
            <w:proofErr w:type="spellEnd"/>
            <w:r w:rsidRPr="009E214A">
              <w:rPr>
                <w:rFonts w:ascii="Arial" w:hAnsi="Arial" w:cs="Arial"/>
                <w:sz w:val="20"/>
                <w:szCs w:val="20"/>
              </w:rPr>
              <w:t xml:space="preserve">, will the correlation to specific flows be sufficiently accurate and provide consistent results? Can restricting a BA to the BATL be trusted to resolve flow problems in the most expeditious/efficient manner?  </w:t>
            </w:r>
          </w:p>
          <w:p w:rsidR="009917AB" w:rsidRDefault="007A1DBA" w:rsidP="009E214A">
            <w:pPr>
              <w:pStyle w:val="ListParagraph"/>
              <w:numPr>
                <w:ilvl w:val="0"/>
                <w:numId w:val="56"/>
              </w:numPr>
              <w:spacing w:before="120" w:after="120"/>
              <w:ind w:right="144"/>
              <w:rPr>
                <w:rFonts w:ascii="Arial" w:hAnsi="Arial" w:cs="Arial"/>
                <w:sz w:val="20"/>
                <w:szCs w:val="20"/>
              </w:rPr>
            </w:pPr>
            <w:r w:rsidRPr="009E214A">
              <w:rPr>
                <w:rFonts w:ascii="Arial" w:hAnsi="Arial" w:cs="Arial"/>
                <w:sz w:val="20"/>
                <w:szCs w:val="20"/>
              </w:rPr>
              <w:t xml:space="preserve">When flow problems arise, it may be more effective for a RC/TOP to work with (or direct) a BA on corrective actions than spend time and </w:t>
            </w:r>
            <w:proofErr w:type="gramStart"/>
            <w:r w:rsidRPr="009E214A">
              <w:rPr>
                <w:rFonts w:ascii="Arial" w:hAnsi="Arial" w:cs="Arial"/>
                <w:sz w:val="20"/>
                <w:szCs w:val="20"/>
              </w:rPr>
              <w:t>effort  implementing</w:t>
            </w:r>
            <w:proofErr w:type="gramEnd"/>
            <w:r w:rsidRPr="009E214A">
              <w:rPr>
                <w:rFonts w:ascii="Arial" w:hAnsi="Arial" w:cs="Arial"/>
                <w:sz w:val="20"/>
                <w:szCs w:val="20"/>
              </w:rPr>
              <w:t xml:space="preserve"> a BATL response. </w:t>
            </w:r>
          </w:p>
          <w:p w:rsidR="009917AB" w:rsidRDefault="007A1DBA" w:rsidP="009E214A">
            <w:pPr>
              <w:pStyle w:val="ListParagraph"/>
              <w:numPr>
                <w:ilvl w:val="0"/>
                <w:numId w:val="56"/>
              </w:numPr>
              <w:spacing w:before="120" w:after="120"/>
              <w:ind w:right="144"/>
              <w:rPr>
                <w:rFonts w:ascii="Arial" w:hAnsi="Arial" w:cs="Arial"/>
                <w:sz w:val="20"/>
                <w:szCs w:val="20"/>
              </w:rPr>
            </w:pPr>
            <w:r w:rsidRPr="009E214A">
              <w:rPr>
                <w:rFonts w:ascii="Arial" w:hAnsi="Arial" w:cs="Arial"/>
                <w:sz w:val="20"/>
                <w:szCs w:val="20"/>
              </w:rPr>
              <w:t xml:space="preserve">Unless excessive ACE (within BAAL constraints) frequently causes line/flowgate loading problems, the use of ADF/BATL may not be necessary.  How broad is the scope of the perceived excess ACE/line loading problem? </w:t>
            </w:r>
          </w:p>
          <w:p w:rsidR="009917AB" w:rsidRDefault="007A1DBA" w:rsidP="009E214A">
            <w:pPr>
              <w:pStyle w:val="ListParagraph"/>
              <w:numPr>
                <w:ilvl w:val="0"/>
                <w:numId w:val="56"/>
              </w:numPr>
              <w:spacing w:before="120" w:after="120"/>
              <w:ind w:right="144"/>
              <w:rPr>
                <w:rFonts w:ascii="Arial" w:hAnsi="Arial" w:cs="Arial"/>
                <w:sz w:val="20"/>
                <w:szCs w:val="20"/>
              </w:rPr>
            </w:pPr>
            <w:r w:rsidRPr="009E214A">
              <w:rPr>
                <w:rFonts w:ascii="Arial" w:hAnsi="Arial" w:cs="Arial"/>
                <w:sz w:val="20"/>
                <w:szCs w:val="20"/>
              </w:rPr>
              <w:t xml:space="preserve">The ADF/BATL proposal introduces several technical parameters that will need to be established, monitored and records retained.  This will be an additional compliance burden on the RC, TOP and BA and compliance authorities.  </w:t>
            </w:r>
          </w:p>
          <w:p w:rsidR="007A1DBA" w:rsidRPr="009E214A" w:rsidRDefault="007A1DBA" w:rsidP="009E214A">
            <w:pPr>
              <w:pStyle w:val="ListParagraph"/>
              <w:numPr>
                <w:ilvl w:val="0"/>
                <w:numId w:val="56"/>
              </w:numPr>
              <w:spacing w:before="120" w:after="120"/>
              <w:ind w:right="144"/>
              <w:rPr>
                <w:rFonts w:ascii="Arial" w:hAnsi="Arial" w:cs="Arial"/>
                <w:sz w:val="20"/>
                <w:szCs w:val="20"/>
              </w:rPr>
            </w:pPr>
            <w:r w:rsidRPr="009E214A">
              <w:rPr>
                <w:rFonts w:ascii="Arial" w:hAnsi="Arial" w:cs="Arial"/>
                <w:sz w:val="20"/>
                <w:szCs w:val="20"/>
              </w:rPr>
              <w:t xml:space="preserve">Clarity is needed for the following issues:  </w:t>
            </w:r>
          </w:p>
          <w:p w:rsidR="007A1DBA" w:rsidRPr="009E214A" w:rsidRDefault="007A1DBA" w:rsidP="009E214A">
            <w:pPr>
              <w:pStyle w:val="ListParagraph"/>
              <w:numPr>
                <w:ilvl w:val="1"/>
                <w:numId w:val="56"/>
              </w:numPr>
              <w:spacing w:before="120" w:after="120"/>
              <w:ind w:right="144"/>
              <w:rPr>
                <w:rFonts w:ascii="Arial" w:hAnsi="Arial" w:cs="Arial"/>
                <w:sz w:val="20"/>
                <w:szCs w:val="20"/>
              </w:rPr>
            </w:pPr>
            <w:r w:rsidRPr="009E214A">
              <w:rPr>
                <w:rFonts w:ascii="Arial" w:hAnsi="Arial" w:cs="Arial"/>
                <w:sz w:val="20"/>
                <w:szCs w:val="20"/>
              </w:rPr>
              <w:lastRenderedPageBreak/>
              <w:t xml:space="preserve">There is discussion of limiting it to the range of +/- </w:t>
            </w:r>
            <w:proofErr w:type="gramStart"/>
            <w:r w:rsidRPr="009E214A">
              <w:rPr>
                <w:rFonts w:ascii="Arial" w:hAnsi="Arial" w:cs="Arial"/>
                <w:sz w:val="20"/>
                <w:szCs w:val="20"/>
              </w:rPr>
              <w:t>L10  but</w:t>
            </w:r>
            <w:proofErr w:type="gramEnd"/>
            <w:r w:rsidRPr="009E214A">
              <w:rPr>
                <w:rFonts w:ascii="Arial" w:hAnsi="Arial" w:cs="Arial"/>
                <w:sz w:val="20"/>
                <w:szCs w:val="20"/>
              </w:rPr>
              <w:t xml:space="preserve"> the white paper also mentions that “The absolute value of a BATL should never be less than 1 MW and BATLs should be rounded up (in an absolute sense) to the next whole MW.”  E.ON U.S. believes that, these two concepts seem to conflict.  </w:t>
            </w:r>
          </w:p>
          <w:p w:rsidR="007A1DBA" w:rsidRPr="009E214A" w:rsidRDefault="007A1DBA" w:rsidP="009E214A">
            <w:pPr>
              <w:pStyle w:val="ListParagraph"/>
              <w:numPr>
                <w:ilvl w:val="1"/>
                <w:numId w:val="56"/>
              </w:numPr>
              <w:spacing w:before="120" w:after="120"/>
              <w:ind w:right="144"/>
              <w:rPr>
                <w:rFonts w:ascii="Arial" w:hAnsi="Arial" w:cs="Arial"/>
                <w:sz w:val="20"/>
                <w:szCs w:val="20"/>
              </w:rPr>
            </w:pPr>
            <w:r w:rsidRPr="009E214A">
              <w:rPr>
                <w:rFonts w:ascii="Arial" w:hAnsi="Arial" w:cs="Arial"/>
                <w:sz w:val="20"/>
                <w:szCs w:val="20"/>
              </w:rPr>
              <w:t xml:space="preserve">There is mention that if “A BA that allocates its Frequency Response into multiple zones must provide a “pseudo-ACE” for each zone it uses”, but what if the BA has Pseudo BA’s modeled in the IDC.  Would this require separate ACE (or imbalance) limitations?  </w:t>
            </w:r>
          </w:p>
          <w:p w:rsidR="007A1DBA" w:rsidRPr="009E214A" w:rsidRDefault="007A1DBA" w:rsidP="009E214A">
            <w:pPr>
              <w:pStyle w:val="ListParagraph"/>
              <w:numPr>
                <w:ilvl w:val="1"/>
                <w:numId w:val="56"/>
              </w:numPr>
              <w:spacing w:before="120" w:after="120"/>
              <w:ind w:right="144"/>
              <w:rPr>
                <w:rFonts w:ascii="Arial" w:hAnsi="Arial" w:cs="Arial"/>
                <w:sz w:val="20"/>
                <w:szCs w:val="20"/>
              </w:rPr>
            </w:pPr>
            <w:r w:rsidRPr="009E214A">
              <w:rPr>
                <w:rFonts w:ascii="Arial" w:hAnsi="Arial" w:cs="Arial"/>
                <w:sz w:val="20"/>
                <w:szCs w:val="20"/>
              </w:rPr>
              <w:t xml:space="preserve">What would constitute violating this?  If there is a 15 minute window and you are within the limit for one AGC cycle does the clock reset?  Is it based on clock minute average?  What is the “after the fact” measure of performance?  </w:t>
            </w:r>
          </w:p>
          <w:p w:rsidR="007A1DBA" w:rsidRPr="009E214A" w:rsidRDefault="007A1DBA" w:rsidP="009E214A">
            <w:pPr>
              <w:pStyle w:val="ListParagraph"/>
              <w:numPr>
                <w:ilvl w:val="1"/>
                <w:numId w:val="56"/>
              </w:numPr>
              <w:spacing w:before="120" w:after="120"/>
              <w:ind w:right="144"/>
              <w:rPr>
                <w:rFonts w:ascii="Arial" w:hAnsi="Arial" w:cs="Arial"/>
                <w:sz w:val="20"/>
                <w:szCs w:val="20"/>
              </w:rPr>
            </w:pPr>
            <w:r w:rsidRPr="009E214A">
              <w:rPr>
                <w:rFonts w:ascii="Arial" w:hAnsi="Arial" w:cs="Arial"/>
                <w:sz w:val="20"/>
                <w:szCs w:val="20"/>
              </w:rPr>
              <w:t xml:space="preserve">Since the indicator for this is a measure of transmission congestion (although not specifying which flow gate), would the indices be available for regulated generation to see as constraint on ACE as the current BAAL limitations are presented to them?  </w:t>
            </w:r>
          </w:p>
          <w:p w:rsidR="007A1DBA" w:rsidRPr="009E214A" w:rsidRDefault="007A1DBA" w:rsidP="00B3474F">
            <w:pPr>
              <w:pStyle w:val="ListParagraph"/>
              <w:numPr>
                <w:ilvl w:val="0"/>
                <w:numId w:val="56"/>
              </w:numPr>
              <w:spacing w:before="120" w:after="120"/>
              <w:ind w:right="144"/>
              <w:rPr>
                <w:rFonts w:ascii="Arial" w:hAnsi="Arial" w:cs="Arial"/>
                <w:sz w:val="20"/>
                <w:szCs w:val="20"/>
              </w:rPr>
            </w:pPr>
            <w:r w:rsidRPr="009E214A">
              <w:rPr>
                <w:rFonts w:ascii="Arial" w:hAnsi="Arial" w:cs="Arial"/>
                <w:sz w:val="20"/>
                <w:szCs w:val="20"/>
              </w:rPr>
              <w:t xml:space="preserve">A 0.5% threshold is too low. For a 200 MW limit on a flowgate, a BA with an ACE outside of +/- L10 would be subjected to BATL if it is contributing 1 MW to the flowgate. However, if you are outside of +/- L10, the BA should be aiming to get back within its bounds regardless of this new BATL so a 1 MW contribution to that limit will not trigger a very different response from the BA. </w:t>
            </w:r>
          </w:p>
        </w:tc>
      </w:tr>
      <w:tr w:rsidR="007A1DBA" w:rsidRPr="00FD7B6B" w:rsidTr="0043360E">
        <w:trPr>
          <w:trHeight w:val="20"/>
          <w:jc w:val="center"/>
        </w:trPr>
        <w:tc>
          <w:tcPr>
            <w:tcW w:w="14626" w:type="dxa"/>
            <w:gridSpan w:val="2"/>
          </w:tcPr>
          <w:p w:rsidR="003C071C" w:rsidRDefault="00802996" w:rsidP="003C071C">
            <w:pPr>
              <w:spacing w:before="120" w:after="120"/>
              <w:ind w:left="144" w:right="144"/>
              <w:rPr>
                <w:rFonts w:ascii="Arial" w:hAnsi="Arial" w:cs="Arial"/>
                <w:b/>
                <w:color w:val="264D74"/>
                <w:sz w:val="20"/>
              </w:rPr>
            </w:pPr>
            <w:r>
              <w:rPr>
                <w:rFonts w:ascii="Arial" w:hAnsi="Arial" w:cs="Arial"/>
                <w:b/>
                <w:color w:val="264D74"/>
                <w:sz w:val="20"/>
                <w:szCs w:val="20"/>
              </w:rPr>
              <w:lastRenderedPageBreak/>
              <w:t xml:space="preserve">Response: </w:t>
            </w:r>
          </w:p>
          <w:p w:rsidR="00014796" w:rsidRPr="002158DE" w:rsidRDefault="00001E06" w:rsidP="00014796">
            <w:pPr>
              <w:pStyle w:val="ListParagraph"/>
              <w:numPr>
                <w:ilvl w:val="0"/>
                <w:numId w:val="57"/>
              </w:numPr>
              <w:spacing w:before="120" w:after="120"/>
              <w:ind w:right="144"/>
              <w:rPr>
                <w:rFonts w:ascii="Arial" w:hAnsi="Arial" w:cs="Arial"/>
                <w:color w:val="264D74"/>
                <w:sz w:val="20"/>
                <w:szCs w:val="20"/>
              </w:rPr>
            </w:pPr>
            <w:r w:rsidRPr="002158DE">
              <w:rPr>
                <w:rFonts w:ascii="Arial" w:hAnsi="Arial" w:cs="Arial"/>
                <w:color w:val="264D74"/>
                <w:sz w:val="20"/>
                <w:szCs w:val="20"/>
              </w:rPr>
              <w:t>The SDT</w:t>
            </w:r>
            <w:r w:rsidR="00A824EA" w:rsidRPr="002158DE">
              <w:rPr>
                <w:rFonts w:ascii="Arial" w:hAnsi="Arial" w:cs="Arial"/>
                <w:color w:val="264D74"/>
                <w:sz w:val="20"/>
                <w:szCs w:val="20"/>
              </w:rPr>
              <w:t xml:space="preserve"> believed it was useful to provide examples of possible values, in addition to presenting a </w:t>
            </w:r>
            <w:r w:rsidR="00BE114E" w:rsidRPr="002158DE">
              <w:rPr>
                <w:rFonts w:ascii="Arial" w:hAnsi="Arial" w:cs="Arial"/>
                <w:color w:val="264D74"/>
                <w:sz w:val="20"/>
                <w:szCs w:val="20"/>
              </w:rPr>
              <w:t xml:space="preserve">hypothetical </w:t>
            </w:r>
            <w:r w:rsidR="00A824EA" w:rsidRPr="002158DE">
              <w:rPr>
                <w:rFonts w:ascii="Arial" w:hAnsi="Arial" w:cs="Arial"/>
                <w:color w:val="264D74"/>
                <w:sz w:val="20"/>
                <w:szCs w:val="20"/>
              </w:rPr>
              <w:t xml:space="preserve">concept. </w:t>
            </w:r>
            <w:r w:rsidR="000F6E67" w:rsidRPr="002158DE">
              <w:rPr>
                <w:rFonts w:ascii="Arial" w:hAnsi="Arial" w:cs="Arial"/>
                <w:color w:val="264D74"/>
                <w:sz w:val="20"/>
                <w:szCs w:val="20"/>
              </w:rPr>
              <w:t xml:space="preserve">There was no intent to present </w:t>
            </w:r>
            <w:r w:rsidR="00D2420B" w:rsidRPr="002158DE">
              <w:rPr>
                <w:rFonts w:ascii="Arial" w:hAnsi="Arial" w:cs="Arial"/>
                <w:color w:val="264D74"/>
                <w:sz w:val="20"/>
                <w:szCs w:val="20"/>
              </w:rPr>
              <w:t>the concept</w:t>
            </w:r>
            <w:r w:rsidR="000F6E67" w:rsidRPr="002158DE">
              <w:rPr>
                <w:rFonts w:ascii="Arial" w:hAnsi="Arial" w:cs="Arial"/>
                <w:color w:val="264D74"/>
                <w:sz w:val="20"/>
                <w:szCs w:val="20"/>
              </w:rPr>
              <w:t xml:space="preserve"> as unchangeable, but rather to gather specific comments from the industry</w:t>
            </w:r>
            <w:r w:rsidR="001D4948" w:rsidRPr="002158DE">
              <w:rPr>
                <w:rFonts w:ascii="Arial" w:hAnsi="Arial" w:cs="Arial"/>
                <w:color w:val="264D74"/>
                <w:sz w:val="20"/>
                <w:szCs w:val="20"/>
              </w:rPr>
              <w:t xml:space="preserve"> regarding a specific rather than hypothetical proposal</w:t>
            </w:r>
            <w:r w:rsidR="000F6E67" w:rsidRPr="002158DE">
              <w:rPr>
                <w:rFonts w:ascii="Arial" w:hAnsi="Arial" w:cs="Arial"/>
                <w:color w:val="264D74"/>
                <w:sz w:val="20"/>
                <w:szCs w:val="20"/>
              </w:rPr>
              <w:t xml:space="preserve">. </w:t>
            </w:r>
            <w:r w:rsidR="00D2420B" w:rsidRPr="002158DE">
              <w:rPr>
                <w:rFonts w:ascii="Arial" w:hAnsi="Arial" w:cs="Arial"/>
                <w:color w:val="264D74"/>
                <w:sz w:val="20"/>
                <w:szCs w:val="20"/>
              </w:rPr>
              <w:t xml:space="preserve">The SDT included this question to receive comments on any aspect of the proposal. </w:t>
            </w:r>
          </w:p>
          <w:p w:rsidR="00014796" w:rsidRPr="002158DE" w:rsidRDefault="00001E06" w:rsidP="00014796">
            <w:pPr>
              <w:pStyle w:val="ListParagraph"/>
              <w:numPr>
                <w:ilvl w:val="0"/>
                <w:numId w:val="57"/>
              </w:numPr>
              <w:spacing w:before="120" w:after="120"/>
              <w:ind w:right="144"/>
              <w:rPr>
                <w:rFonts w:ascii="Arial" w:hAnsi="Arial" w:cs="Arial"/>
                <w:color w:val="264D74"/>
                <w:sz w:val="20"/>
                <w:szCs w:val="20"/>
              </w:rPr>
            </w:pPr>
            <w:r w:rsidRPr="002158DE">
              <w:rPr>
                <w:rFonts w:ascii="Arial" w:hAnsi="Arial" w:cs="Arial"/>
                <w:color w:val="264D74"/>
                <w:sz w:val="20"/>
                <w:szCs w:val="20"/>
              </w:rPr>
              <w:t>The SDT</w:t>
            </w:r>
            <w:r w:rsidR="000F6E67" w:rsidRPr="002158DE">
              <w:rPr>
                <w:rFonts w:ascii="Arial" w:hAnsi="Arial" w:cs="Arial"/>
                <w:color w:val="264D74"/>
                <w:sz w:val="20"/>
                <w:szCs w:val="20"/>
              </w:rPr>
              <w:t xml:space="preserve"> needs more explanation regarding why this proposal might create additional issues</w:t>
            </w:r>
            <w:r w:rsidR="00D2420B" w:rsidRPr="002158DE">
              <w:rPr>
                <w:rFonts w:ascii="Arial" w:hAnsi="Arial" w:cs="Arial"/>
                <w:color w:val="264D74"/>
                <w:sz w:val="20"/>
                <w:szCs w:val="20"/>
              </w:rPr>
              <w:t xml:space="preserve"> for implementation within the Functional Model</w:t>
            </w:r>
            <w:r w:rsidR="000F6E67" w:rsidRPr="002158DE">
              <w:rPr>
                <w:rFonts w:ascii="Arial" w:hAnsi="Arial" w:cs="Arial"/>
                <w:color w:val="264D74"/>
                <w:sz w:val="20"/>
                <w:szCs w:val="20"/>
              </w:rPr>
              <w:t xml:space="preserve">. </w:t>
            </w:r>
          </w:p>
          <w:p w:rsidR="00014796" w:rsidRPr="002158DE" w:rsidRDefault="0076046A" w:rsidP="00014796">
            <w:pPr>
              <w:pStyle w:val="ListParagraph"/>
              <w:numPr>
                <w:ilvl w:val="0"/>
                <w:numId w:val="57"/>
              </w:numPr>
              <w:spacing w:before="120" w:after="120"/>
              <w:ind w:right="144"/>
              <w:rPr>
                <w:rFonts w:ascii="Arial" w:hAnsi="Arial" w:cs="Arial"/>
                <w:color w:val="264D74"/>
                <w:sz w:val="20"/>
                <w:szCs w:val="20"/>
              </w:rPr>
            </w:pPr>
            <w:r>
              <w:rPr>
                <w:rFonts w:ascii="Arial" w:hAnsi="Arial" w:cs="Arial"/>
                <w:color w:val="264D74"/>
                <w:sz w:val="20"/>
                <w:szCs w:val="20"/>
              </w:rPr>
              <w:t xml:space="preserve">The </w:t>
            </w:r>
            <w:r w:rsidR="00891177" w:rsidRPr="002158DE">
              <w:rPr>
                <w:rFonts w:ascii="Arial" w:hAnsi="Arial" w:cs="Arial"/>
                <w:color w:val="264D74"/>
                <w:sz w:val="20"/>
                <w:szCs w:val="20"/>
              </w:rPr>
              <w:t>document provides the technical basis to show that ACE Distribution Factors (ADFs) directly identify flowgate (</w:t>
            </w:r>
            <w:r w:rsidR="002158DE">
              <w:rPr>
                <w:rFonts w:ascii="Arial" w:hAnsi="Arial" w:cs="Arial"/>
                <w:color w:val="264D74"/>
                <w:sz w:val="20"/>
                <w:szCs w:val="20"/>
              </w:rPr>
              <w:t>p</w:t>
            </w:r>
            <w:r w:rsidR="00891177" w:rsidRPr="002158DE">
              <w:rPr>
                <w:rFonts w:ascii="Arial" w:hAnsi="Arial" w:cs="Arial"/>
                <w:color w:val="264D74"/>
                <w:sz w:val="20"/>
                <w:szCs w:val="20"/>
              </w:rPr>
              <w:t>ath) flow contributions due to every B</w:t>
            </w:r>
            <w:r w:rsidR="002158DE">
              <w:rPr>
                <w:rFonts w:ascii="Arial" w:hAnsi="Arial" w:cs="Arial"/>
                <w:color w:val="264D74"/>
                <w:sz w:val="20"/>
                <w:szCs w:val="20"/>
              </w:rPr>
              <w:t xml:space="preserve">alancing </w:t>
            </w:r>
            <w:r w:rsidR="00891177" w:rsidRPr="002158DE">
              <w:rPr>
                <w:rFonts w:ascii="Arial" w:hAnsi="Arial" w:cs="Arial"/>
                <w:color w:val="264D74"/>
                <w:sz w:val="20"/>
                <w:szCs w:val="20"/>
              </w:rPr>
              <w:t>A</w:t>
            </w:r>
            <w:r w:rsidR="002158DE">
              <w:rPr>
                <w:rFonts w:ascii="Arial" w:hAnsi="Arial" w:cs="Arial"/>
                <w:color w:val="264D74"/>
                <w:sz w:val="20"/>
                <w:szCs w:val="20"/>
              </w:rPr>
              <w:t>uthorit</w:t>
            </w:r>
            <w:r w:rsidR="00FC2B70">
              <w:rPr>
                <w:rFonts w:ascii="Arial" w:hAnsi="Arial" w:cs="Arial"/>
                <w:color w:val="264D74"/>
                <w:sz w:val="20"/>
                <w:szCs w:val="20"/>
              </w:rPr>
              <w:t>y</w:t>
            </w:r>
            <w:r w:rsidR="002158DE">
              <w:rPr>
                <w:rFonts w:ascii="Arial" w:hAnsi="Arial" w:cs="Arial"/>
                <w:color w:val="264D74"/>
                <w:sz w:val="20"/>
                <w:szCs w:val="20"/>
              </w:rPr>
              <w:t>’</w:t>
            </w:r>
            <w:r w:rsidR="00891177" w:rsidRPr="002158DE">
              <w:rPr>
                <w:rFonts w:ascii="Arial" w:hAnsi="Arial" w:cs="Arial"/>
                <w:color w:val="264D74"/>
                <w:sz w:val="20"/>
                <w:szCs w:val="20"/>
              </w:rPr>
              <w:t>s non</w:t>
            </w:r>
            <w:r w:rsidR="002158DE">
              <w:rPr>
                <w:rFonts w:ascii="Arial" w:hAnsi="Arial" w:cs="Arial"/>
                <w:color w:val="264D74"/>
                <w:sz w:val="20"/>
                <w:szCs w:val="20"/>
              </w:rPr>
              <w:t>-</w:t>
            </w:r>
            <w:r w:rsidR="00891177" w:rsidRPr="002158DE">
              <w:rPr>
                <w:rFonts w:ascii="Arial" w:hAnsi="Arial" w:cs="Arial"/>
                <w:color w:val="264D74"/>
                <w:sz w:val="20"/>
                <w:szCs w:val="20"/>
              </w:rPr>
              <w:t xml:space="preserve">zero ACE. This proposal is not intended to resolve all congestion problems, but only </w:t>
            </w:r>
            <w:r w:rsidR="006F4C34" w:rsidRPr="002158DE">
              <w:rPr>
                <w:rFonts w:ascii="Arial" w:hAnsi="Arial" w:cs="Arial"/>
                <w:color w:val="264D74"/>
                <w:sz w:val="20"/>
                <w:szCs w:val="20"/>
              </w:rPr>
              <w:t xml:space="preserve">limit flow contributions </w:t>
            </w:r>
            <w:r w:rsidR="00891177" w:rsidRPr="002158DE">
              <w:rPr>
                <w:rFonts w:ascii="Arial" w:hAnsi="Arial" w:cs="Arial"/>
                <w:color w:val="264D74"/>
                <w:sz w:val="20"/>
                <w:szCs w:val="20"/>
              </w:rPr>
              <w:t>associated with non</w:t>
            </w:r>
            <w:r w:rsidR="002158DE">
              <w:rPr>
                <w:rFonts w:ascii="Arial" w:hAnsi="Arial" w:cs="Arial"/>
                <w:color w:val="264D74"/>
                <w:sz w:val="20"/>
                <w:szCs w:val="20"/>
              </w:rPr>
              <w:t>-</w:t>
            </w:r>
            <w:r w:rsidR="00891177" w:rsidRPr="002158DE">
              <w:rPr>
                <w:rFonts w:ascii="Arial" w:hAnsi="Arial" w:cs="Arial"/>
                <w:color w:val="264D74"/>
                <w:sz w:val="20"/>
                <w:szCs w:val="20"/>
              </w:rPr>
              <w:t>zero ACE on congested flowgates (</w:t>
            </w:r>
            <w:r w:rsidR="002158DE">
              <w:rPr>
                <w:rFonts w:ascii="Arial" w:hAnsi="Arial" w:cs="Arial"/>
                <w:color w:val="264D74"/>
                <w:sz w:val="20"/>
                <w:szCs w:val="20"/>
              </w:rPr>
              <w:t>p</w:t>
            </w:r>
            <w:r w:rsidR="00891177" w:rsidRPr="002158DE">
              <w:rPr>
                <w:rFonts w:ascii="Arial" w:hAnsi="Arial" w:cs="Arial"/>
                <w:color w:val="264D74"/>
                <w:sz w:val="20"/>
                <w:szCs w:val="20"/>
              </w:rPr>
              <w:t xml:space="preserve">aths). </w:t>
            </w:r>
            <w:r w:rsidR="002C5C5B" w:rsidRPr="002158DE">
              <w:rPr>
                <w:rFonts w:ascii="Arial" w:hAnsi="Arial" w:cs="Arial"/>
                <w:color w:val="264D74"/>
                <w:sz w:val="20"/>
                <w:szCs w:val="20"/>
              </w:rPr>
              <w:t>Since there ha</w:t>
            </w:r>
            <w:r w:rsidR="002158DE">
              <w:rPr>
                <w:rFonts w:ascii="Arial" w:hAnsi="Arial" w:cs="Arial"/>
                <w:color w:val="264D74"/>
                <w:sz w:val="20"/>
                <w:szCs w:val="20"/>
              </w:rPr>
              <w:t>ve</w:t>
            </w:r>
            <w:r w:rsidR="002C5C5B" w:rsidRPr="002158DE">
              <w:rPr>
                <w:rFonts w:ascii="Arial" w:hAnsi="Arial" w:cs="Arial"/>
                <w:color w:val="264D74"/>
                <w:sz w:val="20"/>
                <w:szCs w:val="20"/>
              </w:rPr>
              <w:t xml:space="preserve"> not been requirements related to flows on flowgates (</w:t>
            </w:r>
            <w:r w:rsidR="002158DE">
              <w:rPr>
                <w:rFonts w:ascii="Arial" w:hAnsi="Arial" w:cs="Arial"/>
                <w:color w:val="264D74"/>
                <w:sz w:val="20"/>
                <w:szCs w:val="20"/>
              </w:rPr>
              <w:t>p</w:t>
            </w:r>
            <w:r w:rsidR="002C5C5B" w:rsidRPr="002158DE">
              <w:rPr>
                <w:rFonts w:ascii="Arial" w:hAnsi="Arial" w:cs="Arial"/>
                <w:color w:val="264D74"/>
                <w:sz w:val="20"/>
                <w:szCs w:val="20"/>
              </w:rPr>
              <w:t>aths) caused by non</w:t>
            </w:r>
            <w:r w:rsidR="002158DE">
              <w:rPr>
                <w:rFonts w:ascii="Arial" w:hAnsi="Arial" w:cs="Arial"/>
                <w:color w:val="264D74"/>
                <w:sz w:val="20"/>
                <w:szCs w:val="20"/>
              </w:rPr>
              <w:t>-</w:t>
            </w:r>
            <w:r w:rsidR="002C5C5B" w:rsidRPr="002158DE">
              <w:rPr>
                <w:rFonts w:ascii="Arial" w:hAnsi="Arial" w:cs="Arial"/>
                <w:color w:val="264D74"/>
                <w:sz w:val="20"/>
                <w:szCs w:val="20"/>
              </w:rPr>
              <w:t xml:space="preserve">zero ACE and the effects have not been captured historically, it is difficult to determine whether any proposal </w:t>
            </w:r>
            <w:r w:rsidR="00585883" w:rsidRPr="002158DE">
              <w:rPr>
                <w:rFonts w:ascii="Arial" w:hAnsi="Arial" w:cs="Arial"/>
                <w:color w:val="264D74"/>
                <w:sz w:val="20"/>
                <w:szCs w:val="20"/>
              </w:rPr>
              <w:t>could be</w:t>
            </w:r>
            <w:r w:rsidR="002C5C5B" w:rsidRPr="002158DE">
              <w:rPr>
                <w:rFonts w:ascii="Arial" w:hAnsi="Arial" w:cs="Arial"/>
                <w:color w:val="264D74"/>
                <w:sz w:val="20"/>
                <w:szCs w:val="20"/>
              </w:rPr>
              <w:t xml:space="preserve"> the most expeditions and efficient way to </w:t>
            </w:r>
            <w:r w:rsidR="00585883" w:rsidRPr="002158DE">
              <w:rPr>
                <w:rFonts w:ascii="Arial" w:hAnsi="Arial" w:cs="Arial"/>
                <w:color w:val="264D74"/>
                <w:sz w:val="20"/>
                <w:szCs w:val="20"/>
              </w:rPr>
              <w:t xml:space="preserve">manage these effects. The SDT believes this proposal, when finalized, can be an efficient and effective tool to manage excessive flows </w:t>
            </w:r>
            <w:r w:rsidR="00E379B8" w:rsidRPr="002158DE">
              <w:rPr>
                <w:rFonts w:ascii="Arial" w:hAnsi="Arial" w:cs="Arial"/>
                <w:color w:val="264D74"/>
                <w:sz w:val="20"/>
                <w:szCs w:val="20"/>
              </w:rPr>
              <w:t>on congested flowgates (</w:t>
            </w:r>
            <w:r w:rsidR="002158DE">
              <w:rPr>
                <w:rFonts w:ascii="Arial" w:hAnsi="Arial" w:cs="Arial"/>
                <w:color w:val="264D74"/>
                <w:sz w:val="20"/>
                <w:szCs w:val="20"/>
              </w:rPr>
              <w:t>p</w:t>
            </w:r>
            <w:r w:rsidR="00E379B8" w:rsidRPr="002158DE">
              <w:rPr>
                <w:rFonts w:ascii="Arial" w:hAnsi="Arial" w:cs="Arial"/>
                <w:color w:val="264D74"/>
                <w:sz w:val="20"/>
                <w:szCs w:val="20"/>
              </w:rPr>
              <w:t xml:space="preserve">aths) </w:t>
            </w:r>
            <w:r w:rsidR="00585883" w:rsidRPr="002158DE">
              <w:rPr>
                <w:rFonts w:ascii="Arial" w:hAnsi="Arial" w:cs="Arial"/>
                <w:color w:val="264D74"/>
                <w:sz w:val="20"/>
                <w:szCs w:val="20"/>
              </w:rPr>
              <w:t>contributed by non</w:t>
            </w:r>
            <w:r w:rsidR="002158DE">
              <w:rPr>
                <w:rFonts w:ascii="Arial" w:hAnsi="Arial" w:cs="Arial"/>
                <w:color w:val="264D74"/>
                <w:sz w:val="20"/>
                <w:szCs w:val="20"/>
              </w:rPr>
              <w:t>-</w:t>
            </w:r>
            <w:r w:rsidR="00585883" w:rsidRPr="002158DE">
              <w:rPr>
                <w:rFonts w:ascii="Arial" w:hAnsi="Arial" w:cs="Arial"/>
                <w:color w:val="264D74"/>
                <w:sz w:val="20"/>
                <w:szCs w:val="20"/>
              </w:rPr>
              <w:t>zero ACE. The SDT intends to monitor the effectiveness of any proposal via the field trials</w:t>
            </w:r>
            <w:r w:rsidR="00E379B8" w:rsidRPr="002158DE">
              <w:rPr>
                <w:rFonts w:ascii="Arial" w:hAnsi="Arial" w:cs="Arial"/>
                <w:color w:val="264D74"/>
                <w:sz w:val="20"/>
                <w:szCs w:val="20"/>
              </w:rPr>
              <w:t xml:space="preserve"> and propose appropriate changes as necessary</w:t>
            </w:r>
            <w:r w:rsidR="00585883" w:rsidRPr="002158DE">
              <w:rPr>
                <w:rFonts w:ascii="Arial" w:hAnsi="Arial" w:cs="Arial"/>
                <w:color w:val="264D74"/>
                <w:sz w:val="20"/>
                <w:szCs w:val="20"/>
              </w:rPr>
              <w:t xml:space="preserve">. </w:t>
            </w:r>
          </w:p>
          <w:p w:rsidR="00014796" w:rsidRPr="002158DE" w:rsidRDefault="00C204A1" w:rsidP="00014796">
            <w:pPr>
              <w:pStyle w:val="ListParagraph"/>
              <w:numPr>
                <w:ilvl w:val="0"/>
                <w:numId w:val="57"/>
              </w:numPr>
              <w:spacing w:before="120" w:after="120"/>
              <w:ind w:right="144"/>
              <w:rPr>
                <w:rFonts w:ascii="Arial" w:hAnsi="Arial" w:cs="Arial"/>
                <w:color w:val="264D74"/>
                <w:sz w:val="20"/>
                <w:szCs w:val="20"/>
              </w:rPr>
            </w:pPr>
            <w:r w:rsidRPr="002158DE">
              <w:rPr>
                <w:rFonts w:ascii="Arial" w:hAnsi="Arial" w:cs="Arial"/>
                <w:color w:val="264D74"/>
                <w:sz w:val="20"/>
                <w:szCs w:val="20"/>
              </w:rPr>
              <w:t>N</w:t>
            </w:r>
            <w:r w:rsidR="006F4C34" w:rsidRPr="002158DE">
              <w:rPr>
                <w:rFonts w:ascii="Arial" w:hAnsi="Arial" w:cs="Arial"/>
                <w:color w:val="264D74"/>
                <w:sz w:val="20"/>
                <w:szCs w:val="20"/>
              </w:rPr>
              <w:t xml:space="preserve">othing in this proposal limits </w:t>
            </w:r>
            <w:r w:rsidR="00933A33" w:rsidRPr="002158DE">
              <w:rPr>
                <w:rFonts w:ascii="Arial" w:hAnsi="Arial" w:cs="Arial"/>
                <w:color w:val="264D74"/>
                <w:sz w:val="20"/>
                <w:szCs w:val="20"/>
              </w:rPr>
              <w:t>Relia</w:t>
            </w:r>
            <w:r w:rsidR="00953BAA" w:rsidRPr="002158DE">
              <w:rPr>
                <w:rFonts w:ascii="Arial" w:hAnsi="Arial" w:cs="Arial"/>
                <w:color w:val="264D74"/>
                <w:sz w:val="20"/>
                <w:szCs w:val="20"/>
              </w:rPr>
              <w:t>bility Coordinator and/or Transmission Operator actions</w:t>
            </w:r>
            <w:r w:rsidRPr="002158DE">
              <w:rPr>
                <w:rFonts w:ascii="Arial" w:hAnsi="Arial" w:cs="Arial"/>
                <w:color w:val="264D74"/>
                <w:sz w:val="20"/>
                <w:szCs w:val="20"/>
              </w:rPr>
              <w:t xml:space="preserve"> to mitigate and resolve t</w:t>
            </w:r>
            <w:r w:rsidR="00E379B8" w:rsidRPr="002158DE">
              <w:rPr>
                <w:rFonts w:ascii="Arial" w:hAnsi="Arial" w:cs="Arial"/>
                <w:color w:val="264D74"/>
                <w:sz w:val="20"/>
                <w:szCs w:val="20"/>
              </w:rPr>
              <w:t xml:space="preserve">heir </w:t>
            </w:r>
            <w:r w:rsidRPr="002158DE">
              <w:rPr>
                <w:rFonts w:ascii="Arial" w:hAnsi="Arial" w:cs="Arial"/>
                <w:color w:val="264D74"/>
                <w:sz w:val="20"/>
                <w:szCs w:val="20"/>
              </w:rPr>
              <w:t>concerns</w:t>
            </w:r>
            <w:r w:rsidR="00953BAA" w:rsidRPr="002158DE">
              <w:rPr>
                <w:rFonts w:ascii="Arial" w:hAnsi="Arial" w:cs="Arial"/>
                <w:color w:val="264D74"/>
                <w:sz w:val="20"/>
                <w:szCs w:val="20"/>
              </w:rPr>
              <w:t xml:space="preserve">. </w:t>
            </w:r>
          </w:p>
          <w:p w:rsidR="00014796" w:rsidRPr="002158DE" w:rsidRDefault="00E96B63" w:rsidP="00014796">
            <w:pPr>
              <w:pStyle w:val="ListParagraph"/>
              <w:numPr>
                <w:ilvl w:val="0"/>
                <w:numId w:val="57"/>
              </w:numPr>
              <w:spacing w:before="120" w:after="120"/>
              <w:ind w:right="144"/>
              <w:rPr>
                <w:rFonts w:ascii="Arial" w:hAnsi="Arial" w:cs="Arial"/>
                <w:color w:val="264D74"/>
                <w:sz w:val="20"/>
                <w:szCs w:val="20"/>
              </w:rPr>
            </w:pPr>
            <w:r w:rsidRPr="002158DE">
              <w:rPr>
                <w:rFonts w:ascii="Arial" w:hAnsi="Arial" w:cs="Arial"/>
                <w:color w:val="264D74"/>
                <w:sz w:val="20"/>
                <w:szCs w:val="20"/>
              </w:rPr>
              <w:t xml:space="preserve">The SDT agrees. However, </w:t>
            </w:r>
            <w:r w:rsidR="00302076" w:rsidRPr="002158DE">
              <w:rPr>
                <w:rFonts w:ascii="Arial" w:hAnsi="Arial" w:cs="Arial"/>
                <w:color w:val="264D74"/>
                <w:sz w:val="20"/>
                <w:szCs w:val="20"/>
              </w:rPr>
              <w:t>s</w:t>
            </w:r>
            <w:r w:rsidR="00953BAA" w:rsidRPr="002158DE">
              <w:rPr>
                <w:rFonts w:ascii="Arial" w:hAnsi="Arial" w:cs="Arial"/>
                <w:color w:val="264D74"/>
                <w:sz w:val="20"/>
                <w:szCs w:val="20"/>
              </w:rPr>
              <w:t xml:space="preserve">ince BAAL is unlimited in two </w:t>
            </w:r>
            <w:r w:rsidR="006E2553" w:rsidRPr="002158DE">
              <w:rPr>
                <w:rFonts w:ascii="Arial" w:hAnsi="Arial" w:cs="Arial"/>
                <w:color w:val="264D74"/>
                <w:sz w:val="20"/>
                <w:szCs w:val="20"/>
              </w:rPr>
              <w:t xml:space="preserve">quadrants of the </w:t>
            </w:r>
            <w:r w:rsidR="00953BAA" w:rsidRPr="002158DE">
              <w:rPr>
                <w:rFonts w:ascii="Arial" w:hAnsi="Arial" w:cs="Arial"/>
                <w:color w:val="264D74"/>
                <w:sz w:val="20"/>
                <w:szCs w:val="20"/>
              </w:rPr>
              <w:t xml:space="preserve">ACE versus frequency </w:t>
            </w:r>
            <w:r w:rsidR="006E2553" w:rsidRPr="002158DE">
              <w:rPr>
                <w:rFonts w:ascii="Arial" w:hAnsi="Arial" w:cs="Arial"/>
                <w:color w:val="264D74"/>
                <w:sz w:val="20"/>
                <w:szCs w:val="20"/>
              </w:rPr>
              <w:t>diagram</w:t>
            </w:r>
            <w:r w:rsidR="00953BAA" w:rsidRPr="002158DE">
              <w:rPr>
                <w:rFonts w:ascii="Arial" w:hAnsi="Arial" w:cs="Arial"/>
                <w:color w:val="264D74"/>
                <w:sz w:val="20"/>
                <w:szCs w:val="20"/>
              </w:rPr>
              <w:t xml:space="preserve">, </w:t>
            </w:r>
            <w:r w:rsidR="00302076" w:rsidRPr="002158DE">
              <w:rPr>
                <w:rFonts w:ascii="Arial" w:hAnsi="Arial" w:cs="Arial"/>
                <w:color w:val="264D74"/>
                <w:sz w:val="20"/>
                <w:szCs w:val="20"/>
              </w:rPr>
              <w:t>t</w:t>
            </w:r>
            <w:r w:rsidR="00001E06" w:rsidRPr="002158DE">
              <w:rPr>
                <w:rFonts w:ascii="Arial" w:hAnsi="Arial" w:cs="Arial"/>
                <w:color w:val="264D74"/>
                <w:sz w:val="20"/>
                <w:szCs w:val="20"/>
              </w:rPr>
              <w:t>he SDT</w:t>
            </w:r>
            <w:r w:rsidR="00953BAA" w:rsidRPr="002158DE">
              <w:rPr>
                <w:rFonts w:ascii="Arial" w:hAnsi="Arial" w:cs="Arial"/>
                <w:color w:val="264D74"/>
                <w:sz w:val="20"/>
                <w:szCs w:val="20"/>
              </w:rPr>
              <w:t xml:space="preserve"> </w:t>
            </w:r>
            <w:r w:rsidR="00BE114E" w:rsidRPr="002158DE">
              <w:rPr>
                <w:rFonts w:ascii="Arial" w:hAnsi="Arial" w:cs="Arial"/>
                <w:color w:val="264D74"/>
                <w:sz w:val="20"/>
                <w:szCs w:val="20"/>
              </w:rPr>
              <w:t>believes</w:t>
            </w:r>
            <w:r w:rsidR="00953BAA" w:rsidRPr="002158DE">
              <w:rPr>
                <w:rFonts w:ascii="Arial" w:hAnsi="Arial" w:cs="Arial"/>
                <w:color w:val="264D74"/>
                <w:sz w:val="20"/>
                <w:szCs w:val="20"/>
              </w:rPr>
              <w:t xml:space="preserve"> this proposal </w:t>
            </w:r>
            <w:r w:rsidR="00590AFE" w:rsidRPr="002158DE">
              <w:rPr>
                <w:rFonts w:ascii="Arial" w:hAnsi="Arial" w:cs="Arial"/>
                <w:color w:val="264D74"/>
                <w:sz w:val="20"/>
                <w:szCs w:val="20"/>
              </w:rPr>
              <w:t>will address Purpose Statement B and D issues</w:t>
            </w:r>
            <w:r w:rsidR="00302076" w:rsidRPr="002158DE">
              <w:rPr>
                <w:rFonts w:ascii="Arial" w:hAnsi="Arial" w:cs="Arial"/>
                <w:color w:val="264D74"/>
                <w:sz w:val="20"/>
                <w:szCs w:val="20"/>
              </w:rPr>
              <w:t>.</w:t>
            </w:r>
            <w:r w:rsidR="00590AFE" w:rsidRPr="002158DE">
              <w:rPr>
                <w:rFonts w:ascii="Arial" w:hAnsi="Arial" w:cs="Arial"/>
                <w:color w:val="264D74"/>
                <w:sz w:val="20"/>
                <w:szCs w:val="20"/>
              </w:rPr>
              <w:t xml:space="preserve"> </w:t>
            </w:r>
            <w:r w:rsidR="00001E06" w:rsidRPr="002158DE">
              <w:rPr>
                <w:rFonts w:ascii="Arial" w:hAnsi="Arial" w:cs="Arial"/>
                <w:color w:val="264D74"/>
                <w:sz w:val="20"/>
                <w:szCs w:val="20"/>
              </w:rPr>
              <w:t>The SDT</w:t>
            </w:r>
            <w:r w:rsidR="00590AFE" w:rsidRPr="002158DE">
              <w:rPr>
                <w:rFonts w:ascii="Arial" w:hAnsi="Arial" w:cs="Arial"/>
                <w:color w:val="264D74"/>
                <w:sz w:val="20"/>
                <w:szCs w:val="20"/>
              </w:rPr>
              <w:t xml:space="preserve"> is not aware of a mechanism to quantify the </w:t>
            </w:r>
            <w:r w:rsidR="00EA6C54" w:rsidRPr="002158DE">
              <w:rPr>
                <w:rFonts w:ascii="Arial" w:hAnsi="Arial" w:cs="Arial"/>
                <w:color w:val="264D74"/>
                <w:sz w:val="20"/>
                <w:szCs w:val="20"/>
              </w:rPr>
              <w:t>amount of time that excessive non</w:t>
            </w:r>
            <w:r w:rsidR="002158DE">
              <w:rPr>
                <w:rFonts w:ascii="Arial" w:hAnsi="Arial" w:cs="Arial"/>
                <w:color w:val="264D74"/>
                <w:sz w:val="20"/>
                <w:szCs w:val="20"/>
              </w:rPr>
              <w:t>-</w:t>
            </w:r>
            <w:r w:rsidR="00EA6C54" w:rsidRPr="002158DE">
              <w:rPr>
                <w:rFonts w:ascii="Arial" w:hAnsi="Arial" w:cs="Arial"/>
                <w:color w:val="264D74"/>
                <w:sz w:val="20"/>
                <w:szCs w:val="20"/>
              </w:rPr>
              <w:t>zero ACE contributes to flow on congested flowgates (</w:t>
            </w:r>
            <w:r w:rsidR="002158DE">
              <w:rPr>
                <w:rFonts w:ascii="Arial" w:hAnsi="Arial" w:cs="Arial"/>
                <w:color w:val="264D74"/>
                <w:sz w:val="20"/>
                <w:szCs w:val="20"/>
              </w:rPr>
              <w:t>p</w:t>
            </w:r>
            <w:r w:rsidR="00EA6C54" w:rsidRPr="002158DE">
              <w:rPr>
                <w:rFonts w:ascii="Arial" w:hAnsi="Arial" w:cs="Arial"/>
                <w:color w:val="264D74"/>
                <w:sz w:val="20"/>
                <w:szCs w:val="20"/>
              </w:rPr>
              <w:t>aths) without implementing such a requirement. However, the BAL-001 standard requires limiting ACE to average no more than L</w:t>
            </w:r>
            <w:r w:rsidR="00EA6C54" w:rsidRPr="002158DE">
              <w:rPr>
                <w:rFonts w:ascii="Arial" w:hAnsi="Arial" w:cs="Arial"/>
                <w:color w:val="264D74"/>
                <w:sz w:val="20"/>
                <w:szCs w:val="20"/>
                <w:vertAlign w:val="subscript"/>
              </w:rPr>
              <w:t>10</w:t>
            </w:r>
            <w:r w:rsidR="00EA6C54" w:rsidRPr="002158DE">
              <w:rPr>
                <w:rFonts w:ascii="Arial" w:hAnsi="Arial" w:cs="Arial"/>
                <w:color w:val="264D74"/>
                <w:sz w:val="20"/>
                <w:szCs w:val="20"/>
              </w:rPr>
              <w:t xml:space="preserve"> for 90% of the fixed 10-minute periods during a month. This CPS2 requirement limits all B</w:t>
            </w:r>
            <w:r w:rsidR="002158DE">
              <w:rPr>
                <w:rFonts w:ascii="Arial" w:hAnsi="Arial" w:cs="Arial"/>
                <w:color w:val="264D74"/>
                <w:sz w:val="20"/>
                <w:szCs w:val="20"/>
              </w:rPr>
              <w:t xml:space="preserve">alancing </w:t>
            </w:r>
            <w:r w:rsidR="00EA6C54" w:rsidRPr="002158DE">
              <w:rPr>
                <w:rFonts w:ascii="Arial" w:hAnsi="Arial" w:cs="Arial"/>
                <w:color w:val="264D74"/>
                <w:sz w:val="20"/>
                <w:szCs w:val="20"/>
              </w:rPr>
              <w:t>A</w:t>
            </w:r>
            <w:r w:rsidR="002158DE">
              <w:rPr>
                <w:rFonts w:ascii="Arial" w:hAnsi="Arial" w:cs="Arial"/>
                <w:color w:val="264D74"/>
                <w:sz w:val="20"/>
                <w:szCs w:val="20"/>
              </w:rPr>
              <w:t>uthorit</w:t>
            </w:r>
            <w:r w:rsidR="00FC2B70">
              <w:rPr>
                <w:rFonts w:ascii="Arial" w:hAnsi="Arial" w:cs="Arial"/>
                <w:color w:val="264D74"/>
                <w:sz w:val="20"/>
                <w:szCs w:val="20"/>
              </w:rPr>
              <w:t>y</w:t>
            </w:r>
            <w:r w:rsidR="002158DE">
              <w:rPr>
                <w:rFonts w:ascii="Arial" w:hAnsi="Arial" w:cs="Arial"/>
                <w:color w:val="264D74"/>
                <w:sz w:val="20"/>
                <w:szCs w:val="20"/>
              </w:rPr>
              <w:t>’</w:t>
            </w:r>
            <w:r w:rsidR="00EA6C54" w:rsidRPr="002158DE">
              <w:rPr>
                <w:rFonts w:ascii="Arial" w:hAnsi="Arial" w:cs="Arial"/>
                <w:color w:val="264D74"/>
                <w:sz w:val="20"/>
                <w:szCs w:val="20"/>
              </w:rPr>
              <w:t>s approaching the 90% level while this proposal limits ACE only when ACE exceeds either BAAL or B</w:t>
            </w:r>
            <w:r w:rsidR="002158DE">
              <w:rPr>
                <w:rFonts w:ascii="Arial" w:hAnsi="Arial" w:cs="Arial"/>
                <w:color w:val="264D74"/>
                <w:sz w:val="20"/>
                <w:szCs w:val="20"/>
              </w:rPr>
              <w:t xml:space="preserve">alancing </w:t>
            </w:r>
            <w:r w:rsidR="00EA6C54" w:rsidRPr="002158DE">
              <w:rPr>
                <w:rFonts w:ascii="Arial" w:hAnsi="Arial" w:cs="Arial"/>
                <w:color w:val="264D74"/>
                <w:sz w:val="20"/>
                <w:szCs w:val="20"/>
              </w:rPr>
              <w:t>A</w:t>
            </w:r>
            <w:r w:rsidR="002158DE">
              <w:rPr>
                <w:rFonts w:ascii="Arial" w:hAnsi="Arial" w:cs="Arial"/>
                <w:color w:val="264D74"/>
                <w:sz w:val="20"/>
                <w:szCs w:val="20"/>
              </w:rPr>
              <w:t>uthority</w:t>
            </w:r>
            <w:r w:rsidR="00EA6C54" w:rsidRPr="002158DE">
              <w:rPr>
                <w:rFonts w:ascii="Arial" w:hAnsi="Arial" w:cs="Arial"/>
                <w:color w:val="264D74"/>
                <w:sz w:val="20"/>
                <w:szCs w:val="20"/>
              </w:rPr>
              <w:t xml:space="preserve"> ACE Transmission Limit (BATL)</w:t>
            </w:r>
            <w:r w:rsidR="00302076" w:rsidRPr="002158DE">
              <w:rPr>
                <w:rFonts w:ascii="Arial" w:hAnsi="Arial" w:cs="Arial"/>
                <w:color w:val="264D74"/>
                <w:sz w:val="20"/>
                <w:szCs w:val="20"/>
              </w:rPr>
              <w:t>.</w:t>
            </w:r>
            <w:r w:rsidR="007818E0" w:rsidRPr="002158DE">
              <w:rPr>
                <w:rFonts w:ascii="Arial" w:hAnsi="Arial" w:cs="Arial"/>
                <w:color w:val="264D74"/>
                <w:sz w:val="20"/>
                <w:szCs w:val="20"/>
              </w:rPr>
              <w:t xml:space="preserve"> </w:t>
            </w:r>
          </w:p>
          <w:p w:rsidR="00014796" w:rsidRPr="002158DE" w:rsidRDefault="00001E06" w:rsidP="00014796">
            <w:pPr>
              <w:pStyle w:val="ListParagraph"/>
              <w:numPr>
                <w:ilvl w:val="0"/>
                <w:numId w:val="57"/>
              </w:numPr>
              <w:spacing w:before="120" w:after="120"/>
              <w:ind w:right="144"/>
              <w:rPr>
                <w:rFonts w:ascii="Arial" w:hAnsi="Arial" w:cs="Arial"/>
                <w:color w:val="264D74"/>
                <w:sz w:val="20"/>
                <w:szCs w:val="20"/>
              </w:rPr>
            </w:pPr>
            <w:r w:rsidRPr="002158DE">
              <w:rPr>
                <w:rFonts w:ascii="Arial" w:hAnsi="Arial" w:cs="Arial"/>
                <w:color w:val="264D74"/>
                <w:sz w:val="20"/>
                <w:szCs w:val="20"/>
              </w:rPr>
              <w:t>The SDT</w:t>
            </w:r>
            <w:r w:rsidR="00EA6C54" w:rsidRPr="002158DE">
              <w:rPr>
                <w:rFonts w:ascii="Arial" w:hAnsi="Arial" w:cs="Arial"/>
                <w:color w:val="264D74"/>
                <w:sz w:val="20"/>
                <w:szCs w:val="20"/>
              </w:rPr>
              <w:t xml:space="preserve"> is directed to establish necessary reliability requirements, and while we do not wish to create and/or change reporting requirements unduly, it </w:t>
            </w:r>
            <w:r w:rsidR="00EA6C54" w:rsidRPr="002158DE">
              <w:rPr>
                <w:rFonts w:ascii="Arial" w:hAnsi="Arial" w:cs="Arial"/>
                <w:color w:val="264D74"/>
                <w:sz w:val="20"/>
                <w:szCs w:val="20"/>
              </w:rPr>
              <w:lastRenderedPageBreak/>
              <w:t xml:space="preserve">may be necessary to change requirements to establish, maintain, and/or enhance reliability.  </w:t>
            </w:r>
          </w:p>
          <w:p w:rsidR="00996C32" w:rsidRPr="002158DE" w:rsidRDefault="00020401">
            <w:pPr>
              <w:pStyle w:val="ListParagraph"/>
              <w:numPr>
                <w:ilvl w:val="0"/>
                <w:numId w:val="57"/>
              </w:numPr>
              <w:spacing w:before="120" w:after="120"/>
              <w:ind w:right="144"/>
              <w:rPr>
                <w:rFonts w:ascii="Arial" w:hAnsi="Arial" w:cs="Arial"/>
                <w:color w:val="264D74"/>
                <w:sz w:val="20"/>
                <w:szCs w:val="20"/>
              </w:rPr>
            </w:pPr>
            <w:r w:rsidRPr="002158DE">
              <w:rPr>
                <w:rFonts w:ascii="Arial" w:hAnsi="Arial" w:cs="Arial"/>
                <w:color w:val="264D74"/>
                <w:sz w:val="20"/>
              </w:rPr>
              <w:t xml:space="preserve">As </w:t>
            </w:r>
            <w:r w:rsidR="00E6576A" w:rsidRPr="002158DE">
              <w:rPr>
                <w:rFonts w:ascii="Arial" w:hAnsi="Arial" w:cs="Arial"/>
                <w:color w:val="264D74"/>
                <w:sz w:val="20"/>
              </w:rPr>
              <w:t xml:space="preserve">discussed more fully </w:t>
            </w:r>
            <w:r w:rsidRPr="002158DE">
              <w:rPr>
                <w:rFonts w:ascii="Arial" w:hAnsi="Arial" w:cs="Arial"/>
                <w:color w:val="264D74"/>
                <w:sz w:val="20"/>
              </w:rPr>
              <w:t>in other responses</w:t>
            </w:r>
            <w:r w:rsidR="00243867" w:rsidRPr="002158DE">
              <w:rPr>
                <w:rFonts w:ascii="Arial" w:hAnsi="Arial" w:cs="Arial"/>
                <w:color w:val="264D74"/>
                <w:sz w:val="20"/>
              </w:rPr>
              <w:t>:</w:t>
            </w:r>
          </w:p>
          <w:p w:rsidR="005C7EAE" w:rsidRPr="002158DE" w:rsidRDefault="00001E06" w:rsidP="00996C32">
            <w:pPr>
              <w:pStyle w:val="ListParagraph"/>
              <w:numPr>
                <w:ilvl w:val="0"/>
                <w:numId w:val="58"/>
              </w:numPr>
              <w:spacing w:before="120" w:after="120"/>
              <w:ind w:right="144"/>
              <w:rPr>
                <w:rFonts w:ascii="Arial" w:hAnsi="Arial" w:cs="Arial"/>
                <w:color w:val="264D74"/>
                <w:sz w:val="20"/>
                <w:szCs w:val="20"/>
              </w:rPr>
            </w:pPr>
            <w:r w:rsidRPr="002158DE">
              <w:rPr>
                <w:rFonts w:ascii="Arial" w:hAnsi="Arial" w:cs="Arial"/>
                <w:color w:val="264D74"/>
                <w:sz w:val="20"/>
              </w:rPr>
              <w:t>The SDT</w:t>
            </w:r>
            <w:r w:rsidR="006749D9" w:rsidRPr="002158DE">
              <w:rPr>
                <w:rFonts w:ascii="Arial" w:hAnsi="Arial" w:cs="Arial"/>
                <w:color w:val="264D74"/>
                <w:sz w:val="20"/>
              </w:rPr>
              <w:t xml:space="preserve"> believes it is necessary to provide B</w:t>
            </w:r>
            <w:r w:rsidR="002158DE">
              <w:rPr>
                <w:rFonts w:ascii="Arial" w:hAnsi="Arial" w:cs="Arial"/>
                <w:color w:val="264D74"/>
                <w:sz w:val="20"/>
              </w:rPr>
              <w:t xml:space="preserve">alancing </w:t>
            </w:r>
            <w:r w:rsidR="006749D9" w:rsidRPr="002158DE">
              <w:rPr>
                <w:rFonts w:ascii="Arial" w:hAnsi="Arial" w:cs="Arial"/>
                <w:color w:val="264D74"/>
                <w:sz w:val="20"/>
              </w:rPr>
              <w:t>A</w:t>
            </w:r>
            <w:r w:rsidR="002158DE">
              <w:rPr>
                <w:rFonts w:ascii="Arial" w:hAnsi="Arial" w:cs="Arial"/>
                <w:color w:val="264D74"/>
                <w:sz w:val="20"/>
              </w:rPr>
              <w:t>uthorit</w:t>
            </w:r>
            <w:r w:rsidR="00FC2B70">
              <w:rPr>
                <w:rFonts w:ascii="Arial" w:hAnsi="Arial" w:cs="Arial"/>
                <w:color w:val="264D74"/>
                <w:sz w:val="20"/>
              </w:rPr>
              <w:t>y</w:t>
            </w:r>
            <w:r w:rsidR="002158DE">
              <w:rPr>
                <w:rFonts w:ascii="Arial" w:hAnsi="Arial" w:cs="Arial"/>
                <w:color w:val="264D74"/>
                <w:sz w:val="20"/>
              </w:rPr>
              <w:t>’</w:t>
            </w:r>
            <w:r w:rsidR="006749D9" w:rsidRPr="002158DE">
              <w:rPr>
                <w:rFonts w:ascii="Arial" w:hAnsi="Arial" w:cs="Arial"/>
                <w:color w:val="264D74"/>
                <w:sz w:val="20"/>
              </w:rPr>
              <w:t xml:space="preserve">s with a range of ACE values, positive and negative, to recognize that ACE must be allowed to fluctuate within some </w:t>
            </w:r>
            <w:r w:rsidR="00AF5E4C" w:rsidRPr="002158DE">
              <w:rPr>
                <w:rFonts w:ascii="Arial" w:hAnsi="Arial" w:cs="Arial"/>
                <w:color w:val="264D74"/>
                <w:sz w:val="20"/>
              </w:rPr>
              <w:t>range of values</w:t>
            </w:r>
            <w:r w:rsidR="006749D9" w:rsidRPr="002158DE">
              <w:rPr>
                <w:rFonts w:ascii="Arial" w:hAnsi="Arial" w:cs="Arial"/>
                <w:color w:val="264D74"/>
                <w:sz w:val="20"/>
              </w:rPr>
              <w:t xml:space="preserve"> regardless of other reliability concerns. However, </w:t>
            </w:r>
            <w:r w:rsidR="00857D8B">
              <w:rPr>
                <w:rFonts w:ascii="Arial" w:hAnsi="Arial" w:cs="Arial"/>
                <w:color w:val="264D74"/>
                <w:sz w:val="20"/>
              </w:rPr>
              <w:t>t</w:t>
            </w:r>
            <w:r w:rsidRPr="002158DE">
              <w:rPr>
                <w:rFonts w:ascii="Arial" w:hAnsi="Arial" w:cs="Arial"/>
                <w:color w:val="264D74"/>
                <w:sz w:val="20"/>
              </w:rPr>
              <w:t>he SDT</w:t>
            </w:r>
            <w:r w:rsidR="006749D9" w:rsidRPr="009917AB">
              <w:rPr>
                <w:rFonts w:ascii="Arial" w:hAnsi="Arial" w:cs="Arial"/>
                <w:b/>
                <w:color w:val="264D74"/>
                <w:sz w:val="20"/>
              </w:rPr>
              <w:t xml:space="preserve"> </w:t>
            </w:r>
            <w:r w:rsidR="006749D9" w:rsidRPr="002158DE">
              <w:rPr>
                <w:rFonts w:ascii="Arial" w:hAnsi="Arial" w:cs="Arial"/>
                <w:color w:val="264D74"/>
                <w:sz w:val="20"/>
              </w:rPr>
              <w:t xml:space="preserve">has not determined a technically justified range of ACE values. </w:t>
            </w:r>
            <w:r w:rsidRPr="002158DE">
              <w:rPr>
                <w:rFonts w:ascii="Arial" w:hAnsi="Arial" w:cs="Arial"/>
                <w:color w:val="264D74"/>
                <w:sz w:val="20"/>
              </w:rPr>
              <w:t>The SDT</w:t>
            </w:r>
            <w:r w:rsidR="006749D9" w:rsidRPr="002158DE">
              <w:rPr>
                <w:rFonts w:ascii="Arial" w:hAnsi="Arial" w:cs="Arial"/>
                <w:color w:val="264D74"/>
                <w:sz w:val="20"/>
              </w:rPr>
              <w:t xml:space="preserve"> will continue to consider </w:t>
            </w:r>
            <w:r w:rsidR="00020401" w:rsidRPr="002158DE">
              <w:rPr>
                <w:rFonts w:ascii="Arial" w:hAnsi="Arial" w:cs="Arial"/>
                <w:color w:val="264D74"/>
                <w:sz w:val="20"/>
              </w:rPr>
              <w:t>if or how to provide such a range without conflicting with</w:t>
            </w:r>
            <w:r w:rsidR="008715C0" w:rsidRPr="002158DE">
              <w:rPr>
                <w:rFonts w:ascii="Arial" w:hAnsi="Arial" w:cs="Arial"/>
                <w:color w:val="264D74"/>
                <w:sz w:val="20"/>
              </w:rPr>
              <w:t xml:space="preserve"> other aspects </w:t>
            </w:r>
            <w:r w:rsidR="006749D9" w:rsidRPr="002158DE">
              <w:rPr>
                <w:rFonts w:ascii="Arial" w:hAnsi="Arial" w:cs="Arial"/>
                <w:color w:val="264D74"/>
                <w:sz w:val="20"/>
              </w:rPr>
              <w:t>as it refines its proposal.</w:t>
            </w:r>
          </w:p>
          <w:p w:rsidR="00014796" w:rsidRPr="002158DE" w:rsidRDefault="005C7EAE" w:rsidP="00996C32">
            <w:pPr>
              <w:pStyle w:val="ListParagraph"/>
              <w:numPr>
                <w:ilvl w:val="0"/>
                <w:numId w:val="58"/>
              </w:numPr>
              <w:spacing w:before="120" w:after="120"/>
              <w:ind w:right="144"/>
              <w:rPr>
                <w:rFonts w:ascii="Arial" w:hAnsi="Arial" w:cs="Arial"/>
                <w:color w:val="264D74"/>
                <w:sz w:val="20"/>
                <w:szCs w:val="20"/>
              </w:rPr>
            </w:pPr>
            <w:r w:rsidRPr="002158DE">
              <w:rPr>
                <w:rFonts w:ascii="Arial" w:hAnsi="Arial" w:cs="Arial"/>
                <w:color w:val="264D74"/>
                <w:sz w:val="20"/>
                <w:szCs w:val="20"/>
              </w:rPr>
              <w:t xml:space="preserve">Yes. </w:t>
            </w:r>
            <w:r w:rsidR="008715C0" w:rsidRPr="002158DE">
              <w:rPr>
                <w:rFonts w:ascii="Arial" w:hAnsi="Arial" w:cs="Arial"/>
                <w:color w:val="264D74"/>
                <w:sz w:val="20"/>
                <w:szCs w:val="20"/>
              </w:rPr>
              <w:t>The concept behind this proposal requires a B</w:t>
            </w:r>
            <w:r w:rsidR="00857D8B">
              <w:rPr>
                <w:rFonts w:ascii="Arial" w:hAnsi="Arial" w:cs="Arial"/>
                <w:color w:val="264D74"/>
                <w:sz w:val="20"/>
                <w:szCs w:val="20"/>
              </w:rPr>
              <w:t xml:space="preserve">alancing </w:t>
            </w:r>
            <w:r w:rsidR="008715C0" w:rsidRPr="002158DE">
              <w:rPr>
                <w:rFonts w:ascii="Arial" w:hAnsi="Arial" w:cs="Arial"/>
                <w:color w:val="264D74"/>
                <w:sz w:val="20"/>
                <w:szCs w:val="20"/>
              </w:rPr>
              <w:t>A</w:t>
            </w:r>
            <w:r w:rsidR="00857D8B">
              <w:rPr>
                <w:rFonts w:ascii="Arial" w:hAnsi="Arial" w:cs="Arial"/>
                <w:color w:val="264D74"/>
                <w:sz w:val="20"/>
                <w:szCs w:val="20"/>
              </w:rPr>
              <w:t>uthority</w:t>
            </w:r>
            <w:r w:rsidR="008715C0" w:rsidRPr="002158DE">
              <w:rPr>
                <w:rFonts w:ascii="Arial" w:hAnsi="Arial" w:cs="Arial"/>
                <w:color w:val="264D74"/>
                <w:sz w:val="20"/>
                <w:szCs w:val="20"/>
              </w:rPr>
              <w:t xml:space="preserve"> </w:t>
            </w:r>
            <w:r w:rsidR="00EA65C4" w:rsidRPr="002158DE">
              <w:rPr>
                <w:rFonts w:ascii="Arial" w:hAnsi="Arial" w:cs="Arial"/>
                <w:color w:val="264D74"/>
                <w:sz w:val="20"/>
                <w:szCs w:val="20"/>
              </w:rPr>
              <w:t xml:space="preserve">to </w:t>
            </w:r>
            <w:r w:rsidR="008715C0" w:rsidRPr="002158DE">
              <w:rPr>
                <w:rFonts w:ascii="Arial" w:hAnsi="Arial" w:cs="Arial"/>
                <w:color w:val="264D74"/>
                <w:sz w:val="20"/>
                <w:szCs w:val="20"/>
              </w:rPr>
              <w:t xml:space="preserve">allocate a portion of its Frequency Bias Setting and ACE into each zone that it intends to use. </w:t>
            </w:r>
            <w:r w:rsidR="00D27ECE" w:rsidRPr="002158DE">
              <w:rPr>
                <w:rFonts w:ascii="Arial" w:hAnsi="Arial" w:cs="Arial"/>
                <w:color w:val="264D74"/>
                <w:sz w:val="20"/>
                <w:szCs w:val="20"/>
              </w:rPr>
              <w:t>Depending on a B</w:t>
            </w:r>
            <w:r w:rsidR="00857D8B">
              <w:rPr>
                <w:rFonts w:ascii="Arial" w:hAnsi="Arial" w:cs="Arial"/>
                <w:color w:val="264D74"/>
                <w:sz w:val="20"/>
                <w:szCs w:val="20"/>
              </w:rPr>
              <w:t xml:space="preserve">alancing </w:t>
            </w:r>
            <w:r w:rsidR="00D27ECE" w:rsidRPr="002158DE">
              <w:rPr>
                <w:rFonts w:ascii="Arial" w:hAnsi="Arial" w:cs="Arial"/>
                <w:color w:val="264D74"/>
                <w:sz w:val="20"/>
                <w:szCs w:val="20"/>
              </w:rPr>
              <w:t>A</w:t>
            </w:r>
            <w:r w:rsidR="00857D8B">
              <w:rPr>
                <w:rFonts w:ascii="Arial" w:hAnsi="Arial" w:cs="Arial"/>
                <w:color w:val="264D74"/>
                <w:sz w:val="20"/>
                <w:szCs w:val="20"/>
              </w:rPr>
              <w:t>uthority’</w:t>
            </w:r>
            <w:r w:rsidR="00D27ECE" w:rsidRPr="002158DE">
              <w:rPr>
                <w:rFonts w:ascii="Arial" w:hAnsi="Arial" w:cs="Arial"/>
                <w:color w:val="264D74"/>
                <w:sz w:val="20"/>
                <w:szCs w:val="20"/>
              </w:rPr>
              <w:t>s electrical proximity (network topology) to flowgates (</w:t>
            </w:r>
            <w:r w:rsidR="00857D8B">
              <w:rPr>
                <w:rFonts w:ascii="Arial" w:hAnsi="Arial" w:cs="Arial"/>
                <w:color w:val="264D74"/>
                <w:sz w:val="20"/>
                <w:szCs w:val="20"/>
              </w:rPr>
              <w:t>p</w:t>
            </w:r>
            <w:r w:rsidR="00D27ECE" w:rsidRPr="002158DE">
              <w:rPr>
                <w:rFonts w:ascii="Arial" w:hAnsi="Arial" w:cs="Arial"/>
                <w:color w:val="264D74"/>
                <w:sz w:val="20"/>
                <w:szCs w:val="20"/>
              </w:rPr>
              <w:t>aths)</w:t>
            </w:r>
            <w:r w:rsidR="00122323" w:rsidRPr="002158DE">
              <w:rPr>
                <w:rFonts w:ascii="Arial" w:hAnsi="Arial" w:cs="Arial"/>
                <w:color w:val="264D74"/>
                <w:sz w:val="20"/>
                <w:szCs w:val="20"/>
              </w:rPr>
              <w:t xml:space="preserve"> and its actions to control ACE</w:t>
            </w:r>
            <w:r w:rsidR="00D27ECE" w:rsidRPr="002158DE">
              <w:rPr>
                <w:rFonts w:ascii="Arial" w:hAnsi="Arial" w:cs="Arial"/>
                <w:color w:val="264D74"/>
                <w:sz w:val="20"/>
                <w:szCs w:val="20"/>
              </w:rPr>
              <w:t xml:space="preserve">, </w:t>
            </w:r>
            <w:r w:rsidRPr="002158DE">
              <w:rPr>
                <w:rFonts w:ascii="Arial" w:hAnsi="Arial" w:cs="Arial"/>
                <w:color w:val="264D74"/>
                <w:sz w:val="20"/>
                <w:szCs w:val="20"/>
              </w:rPr>
              <w:t>t</w:t>
            </w:r>
            <w:r w:rsidR="00001E06" w:rsidRPr="002158DE">
              <w:rPr>
                <w:rFonts w:ascii="Arial" w:hAnsi="Arial" w:cs="Arial"/>
                <w:color w:val="264D74"/>
                <w:sz w:val="20"/>
                <w:szCs w:val="20"/>
              </w:rPr>
              <w:t>he SDT</w:t>
            </w:r>
            <w:r w:rsidR="00797C12" w:rsidRPr="002158DE">
              <w:rPr>
                <w:rFonts w:ascii="Arial" w:hAnsi="Arial" w:cs="Arial"/>
                <w:color w:val="264D74"/>
                <w:sz w:val="20"/>
                <w:szCs w:val="20"/>
              </w:rPr>
              <w:t xml:space="preserve"> believes </w:t>
            </w:r>
            <w:r w:rsidR="00D27ECE" w:rsidRPr="002158DE">
              <w:rPr>
                <w:rFonts w:ascii="Arial" w:hAnsi="Arial" w:cs="Arial"/>
                <w:color w:val="264D74"/>
                <w:sz w:val="20"/>
                <w:szCs w:val="20"/>
              </w:rPr>
              <w:t>many B</w:t>
            </w:r>
            <w:r w:rsidR="00857D8B">
              <w:rPr>
                <w:rFonts w:ascii="Arial" w:hAnsi="Arial" w:cs="Arial"/>
                <w:color w:val="264D74"/>
                <w:sz w:val="20"/>
                <w:szCs w:val="20"/>
              </w:rPr>
              <w:t xml:space="preserve">alancing </w:t>
            </w:r>
            <w:r w:rsidR="00D27ECE" w:rsidRPr="002158DE">
              <w:rPr>
                <w:rFonts w:ascii="Arial" w:hAnsi="Arial" w:cs="Arial"/>
                <w:color w:val="264D74"/>
                <w:sz w:val="20"/>
                <w:szCs w:val="20"/>
              </w:rPr>
              <w:t>A</w:t>
            </w:r>
            <w:r w:rsidR="00857D8B">
              <w:rPr>
                <w:rFonts w:ascii="Arial" w:hAnsi="Arial" w:cs="Arial"/>
                <w:color w:val="264D74"/>
                <w:sz w:val="20"/>
                <w:szCs w:val="20"/>
              </w:rPr>
              <w:t>uthorit</w:t>
            </w:r>
            <w:r w:rsidR="006420BD">
              <w:rPr>
                <w:rFonts w:ascii="Arial" w:hAnsi="Arial" w:cs="Arial"/>
                <w:color w:val="264D74"/>
                <w:sz w:val="20"/>
                <w:szCs w:val="20"/>
              </w:rPr>
              <w:t>ies</w:t>
            </w:r>
            <w:r w:rsidR="00D27ECE" w:rsidRPr="002158DE">
              <w:rPr>
                <w:rFonts w:ascii="Arial" w:hAnsi="Arial" w:cs="Arial"/>
                <w:color w:val="264D74"/>
                <w:sz w:val="20"/>
                <w:szCs w:val="20"/>
              </w:rPr>
              <w:t xml:space="preserve"> will </w:t>
            </w:r>
            <w:r w:rsidR="00041EF7" w:rsidRPr="002158DE">
              <w:rPr>
                <w:rFonts w:ascii="Arial" w:hAnsi="Arial" w:cs="Arial"/>
                <w:color w:val="264D74"/>
                <w:sz w:val="20"/>
                <w:szCs w:val="20"/>
              </w:rPr>
              <w:t xml:space="preserve">achieve </w:t>
            </w:r>
            <w:r w:rsidR="00706214" w:rsidRPr="002158DE">
              <w:rPr>
                <w:rFonts w:ascii="Arial" w:hAnsi="Arial" w:cs="Arial"/>
                <w:color w:val="264D74"/>
                <w:sz w:val="20"/>
                <w:szCs w:val="20"/>
              </w:rPr>
              <w:t xml:space="preserve">both simplicity and </w:t>
            </w:r>
            <w:r w:rsidR="00041EF7" w:rsidRPr="002158DE">
              <w:rPr>
                <w:rFonts w:ascii="Arial" w:hAnsi="Arial" w:cs="Arial"/>
                <w:color w:val="264D74"/>
                <w:sz w:val="20"/>
                <w:szCs w:val="20"/>
              </w:rPr>
              <w:t>acceptable results</w:t>
            </w:r>
            <w:r w:rsidR="00797C12" w:rsidRPr="002158DE">
              <w:rPr>
                <w:rFonts w:ascii="Arial" w:hAnsi="Arial" w:cs="Arial"/>
                <w:color w:val="264D74"/>
                <w:sz w:val="20"/>
                <w:szCs w:val="20"/>
              </w:rPr>
              <w:t xml:space="preserve"> by placing their bias and ACE values in one zone. H</w:t>
            </w:r>
            <w:r w:rsidR="00706214" w:rsidRPr="002158DE">
              <w:rPr>
                <w:rFonts w:ascii="Arial" w:hAnsi="Arial" w:cs="Arial"/>
                <w:color w:val="264D74"/>
                <w:sz w:val="20"/>
                <w:szCs w:val="20"/>
              </w:rPr>
              <w:t>owever, the proposal allows bias and ACE to be apportioned among multiple zones</w:t>
            </w:r>
            <w:r w:rsidRPr="002158DE">
              <w:rPr>
                <w:rFonts w:ascii="Arial" w:hAnsi="Arial" w:cs="Arial"/>
                <w:color w:val="264D74"/>
                <w:sz w:val="20"/>
                <w:szCs w:val="20"/>
              </w:rPr>
              <w:t xml:space="preserve">. </w:t>
            </w:r>
            <w:r w:rsidR="002D0EE6" w:rsidRPr="002158DE">
              <w:rPr>
                <w:rFonts w:ascii="Arial" w:hAnsi="Arial" w:cs="Arial"/>
                <w:color w:val="264D74"/>
                <w:sz w:val="20"/>
                <w:szCs w:val="20"/>
              </w:rPr>
              <w:t>Modeling of pseudo-B</w:t>
            </w:r>
            <w:r w:rsidR="00857D8B">
              <w:rPr>
                <w:rFonts w:ascii="Arial" w:hAnsi="Arial" w:cs="Arial"/>
                <w:color w:val="264D74"/>
                <w:sz w:val="20"/>
                <w:szCs w:val="20"/>
              </w:rPr>
              <w:t xml:space="preserve">alancing </w:t>
            </w:r>
            <w:r w:rsidR="002D0EE6" w:rsidRPr="002158DE">
              <w:rPr>
                <w:rFonts w:ascii="Arial" w:hAnsi="Arial" w:cs="Arial"/>
                <w:color w:val="264D74"/>
                <w:sz w:val="20"/>
                <w:szCs w:val="20"/>
              </w:rPr>
              <w:t>A</w:t>
            </w:r>
            <w:r w:rsidR="00857D8B">
              <w:rPr>
                <w:rFonts w:ascii="Arial" w:hAnsi="Arial" w:cs="Arial"/>
                <w:color w:val="264D74"/>
                <w:sz w:val="20"/>
                <w:szCs w:val="20"/>
              </w:rPr>
              <w:t>uthorit</w:t>
            </w:r>
            <w:r w:rsidR="006420BD">
              <w:rPr>
                <w:rFonts w:ascii="Arial" w:hAnsi="Arial" w:cs="Arial"/>
                <w:color w:val="264D74"/>
                <w:sz w:val="20"/>
                <w:szCs w:val="20"/>
              </w:rPr>
              <w:t>ies</w:t>
            </w:r>
            <w:r w:rsidR="002D0EE6" w:rsidRPr="002158DE">
              <w:rPr>
                <w:rFonts w:ascii="Arial" w:hAnsi="Arial" w:cs="Arial"/>
                <w:color w:val="264D74"/>
                <w:sz w:val="20"/>
                <w:szCs w:val="20"/>
              </w:rPr>
              <w:t xml:space="preserve"> in the IDC may facilitate allocation</w:t>
            </w:r>
            <w:r w:rsidR="00706214" w:rsidRPr="002158DE">
              <w:rPr>
                <w:rFonts w:ascii="Arial" w:hAnsi="Arial" w:cs="Arial"/>
                <w:color w:val="264D74"/>
                <w:sz w:val="20"/>
                <w:szCs w:val="20"/>
              </w:rPr>
              <w:t xml:space="preserve">, but </w:t>
            </w:r>
            <w:r w:rsidR="002D0EE6" w:rsidRPr="002158DE">
              <w:rPr>
                <w:rFonts w:ascii="Arial" w:hAnsi="Arial" w:cs="Arial"/>
                <w:color w:val="264D74"/>
                <w:sz w:val="20"/>
                <w:szCs w:val="20"/>
              </w:rPr>
              <w:t>that has not yet been determined. Regardless, a pseudo-ACE must be provided for the pseudo-B</w:t>
            </w:r>
            <w:r w:rsidR="00857D8B">
              <w:rPr>
                <w:rFonts w:ascii="Arial" w:hAnsi="Arial" w:cs="Arial"/>
                <w:color w:val="264D74"/>
                <w:sz w:val="20"/>
                <w:szCs w:val="20"/>
              </w:rPr>
              <w:t xml:space="preserve">alancing </w:t>
            </w:r>
            <w:r w:rsidR="002D0EE6" w:rsidRPr="002158DE">
              <w:rPr>
                <w:rFonts w:ascii="Arial" w:hAnsi="Arial" w:cs="Arial"/>
                <w:color w:val="264D74"/>
                <w:sz w:val="20"/>
                <w:szCs w:val="20"/>
              </w:rPr>
              <w:t>A</w:t>
            </w:r>
            <w:r w:rsidR="00857D8B">
              <w:rPr>
                <w:rFonts w:ascii="Arial" w:hAnsi="Arial" w:cs="Arial"/>
                <w:color w:val="264D74"/>
                <w:sz w:val="20"/>
                <w:szCs w:val="20"/>
              </w:rPr>
              <w:t>uthority</w:t>
            </w:r>
            <w:r w:rsidR="002D0EE6" w:rsidRPr="002158DE">
              <w:rPr>
                <w:rFonts w:ascii="Arial" w:hAnsi="Arial" w:cs="Arial"/>
                <w:color w:val="264D74"/>
                <w:sz w:val="20"/>
                <w:szCs w:val="20"/>
              </w:rPr>
              <w:t xml:space="preserve">. </w:t>
            </w:r>
            <w:r w:rsidR="00001E06" w:rsidRPr="002158DE">
              <w:rPr>
                <w:rFonts w:ascii="Arial" w:hAnsi="Arial" w:cs="Arial"/>
                <w:color w:val="264D74"/>
                <w:sz w:val="20"/>
                <w:szCs w:val="20"/>
              </w:rPr>
              <w:t>The SDT</w:t>
            </w:r>
            <w:r w:rsidR="00706214" w:rsidRPr="002158DE">
              <w:rPr>
                <w:rFonts w:ascii="Arial" w:hAnsi="Arial" w:cs="Arial"/>
                <w:color w:val="264D74"/>
                <w:sz w:val="20"/>
                <w:szCs w:val="20"/>
              </w:rPr>
              <w:t xml:space="preserve"> must consider </w:t>
            </w:r>
            <w:r w:rsidR="007C0F0D" w:rsidRPr="002158DE">
              <w:rPr>
                <w:rFonts w:ascii="Arial" w:hAnsi="Arial" w:cs="Arial"/>
                <w:color w:val="264D74"/>
                <w:sz w:val="20"/>
                <w:szCs w:val="20"/>
              </w:rPr>
              <w:t xml:space="preserve">how this apportionment can be </w:t>
            </w:r>
            <w:r w:rsidR="00E730A5" w:rsidRPr="002158DE">
              <w:rPr>
                <w:rFonts w:ascii="Arial" w:hAnsi="Arial" w:cs="Arial"/>
                <w:color w:val="264D74"/>
                <w:sz w:val="20"/>
                <w:szCs w:val="20"/>
              </w:rPr>
              <w:t>guided</w:t>
            </w:r>
            <w:r w:rsidR="007C0F0D" w:rsidRPr="002158DE">
              <w:rPr>
                <w:rFonts w:ascii="Arial" w:hAnsi="Arial" w:cs="Arial"/>
                <w:color w:val="264D74"/>
                <w:sz w:val="20"/>
                <w:szCs w:val="20"/>
              </w:rPr>
              <w:t xml:space="preserve"> to </w:t>
            </w:r>
            <w:r w:rsidR="00122323" w:rsidRPr="002158DE">
              <w:rPr>
                <w:rFonts w:ascii="Arial" w:hAnsi="Arial" w:cs="Arial"/>
                <w:color w:val="264D74"/>
                <w:sz w:val="20"/>
                <w:szCs w:val="20"/>
              </w:rPr>
              <w:t>achieve</w:t>
            </w:r>
            <w:r w:rsidR="007C0F0D" w:rsidRPr="002158DE">
              <w:rPr>
                <w:rFonts w:ascii="Arial" w:hAnsi="Arial" w:cs="Arial"/>
                <w:color w:val="264D74"/>
                <w:sz w:val="20"/>
                <w:szCs w:val="20"/>
              </w:rPr>
              <w:t xml:space="preserve"> benefits while minimizing gaming</w:t>
            </w:r>
            <w:r w:rsidR="00797C12" w:rsidRPr="002158DE">
              <w:rPr>
                <w:rFonts w:ascii="Arial" w:hAnsi="Arial" w:cs="Arial"/>
                <w:color w:val="264D74"/>
                <w:sz w:val="20"/>
                <w:szCs w:val="20"/>
              </w:rPr>
              <w:t xml:space="preserve"> and </w:t>
            </w:r>
            <w:r w:rsidR="007C0F0D" w:rsidRPr="002158DE">
              <w:rPr>
                <w:rFonts w:ascii="Arial" w:hAnsi="Arial" w:cs="Arial"/>
                <w:color w:val="264D74"/>
                <w:sz w:val="20"/>
                <w:szCs w:val="20"/>
              </w:rPr>
              <w:t xml:space="preserve">other negative consequences. </w:t>
            </w:r>
          </w:p>
          <w:p w:rsidR="00DC27A3" w:rsidRPr="002158DE" w:rsidRDefault="00001E06" w:rsidP="00996C32">
            <w:pPr>
              <w:pStyle w:val="ListParagraph"/>
              <w:numPr>
                <w:ilvl w:val="0"/>
                <w:numId w:val="58"/>
              </w:numPr>
              <w:spacing w:before="120" w:after="120"/>
              <w:ind w:right="144"/>
              <w:rPr>
                <w:rFonts w:ascii="Arial" w:hAnsi="Arial" w:cs="Arial"/>
                <w:color w:val="264D74"/>
                <w:sz w:val="20"/>
                <w:szCs w:val="20"/>
              </w:rPr>
            </w:pPr>
            <w:r w:rsidRPr="002158DE">
              <w:rPr>
                <w:rFonts w:ascii="Arial" w:hAnsi="Arial" w:cs="Arial"/>
                <w:color w:val="264D74"/>
                <w:sz w:val="20"/>
                <w:szCs w:val="20"/>
              </w:rPr>
              <w:t>The SDT</w:t>
            </w:r>
            <w:r w:rsidR="007C0F0D" w:rsidRPr="002158DE">
              <w:rPr>
                <w:rFonts w:ascii="Arial" w:hAnsi="Arial" w:cs="Arial"/>
                <w:color w:val="264D74"/>
                <w:sz w:val="20"/>
                <w:szCs w:val="20"/>
              </w:rPr>
              <w:t xml:space="preserve"> proposes to use 1-minute </w:t>
            </w:r>
            <w:r w:rsidR="00FE6E51" w:rsidRPr="002158DE">
              <w:rPr>
                <w:rFonts w:ascii="Arial" w:hAnsi="Arial" w:cs="Arial"/>
                <w:color w:val="264D74"/>
                <w:sz w:val="20"/>
                <w:szCs w:val="20"/>
              </w:rPr>
              <w:t xml:space="preserve">averages for values associated with this </w:t>
            </w:r>
            <w:r w:rsidR="00860956" w:rsidRPr="002158DE">
              <w:rPr>
                <w:rFonts w:ascii="Arial" w:hAnsi="Arial" w:cs="Arial"/>
                <w:color w:val="264D74"/>
                <w:sz w:val="20"/>
                <w:szCs w:val="20"/>
              </w:rPr>
              <w:t>and BAAL</w:t>
            </w:r>
            <w:r w:rsidR="0055306E" w:rsidRPr="002158DE">
              <w:rPr>
                <w:rFonts w:ascii="Arial" w:hAnsi="Arial" w:cs="Arial"/>
                <w:color w:val="264D74"/>
                <w:sz w:val="20"/>
                <w:szCs w:val="20"/>
              </w:rPr>
              <w:t>.</w:t>
            </w:r>
            <w:r w:rsidR="00FE6E51" w:rsidRPr="002158DE">
              <w:rPr>
                <w:rFonts w:ascii="Arial" w:hAnsi="Arial" w:cs="Arial"/>
                <w:color w:val="264D74"/>
                <w:sz w:val="20"/>
                <w:szCs w:val="20"/>
              </w:rPr>
              <w:t xml:space="preserve"> Therefore,</w:t>
            </w:r>
            <w:r w:rsidR="00860956" w:rsidRPr="002158DE">
              <w:rPr>
                <w:rFonts w:ascii="Arial" w:hAnsi="Arial" w:cs="Arial"/>
                <w:color w:val="264D74"/>
                <w:sz w:val="20"/>
                <w:szCs w:val="20"/>
              </w:rPr>
              <w:t xml:space="preserve"> assuming </w:t>
            </w:r>
            <w:proofErr w:type="gramStart"/>
            <w:r w:rsidR="00860956" w:rsidRPr="002158DE">
              <w:rPr>
                <w:rFonts w:ascii="Arial" w:hAnsi="Arial" w:cs="Arial"/>
                <w:color w:val="264D74"/>
                <w:sz w:val="20"/>
                <w:szCs w:val="20"/>
              </w:rPr>
              <w:t>T</w:t>
            </w:r>
            <w:r w:rsidR="00860956" w:rsidRPr="002158DE">
              <w:rPr>
                <w:rFonts w:ascii="Arial" w:hAnsi="Arial" w:cs="Arial"/>
                <w:color w:val="264D74"/>
                <w:sz w:val="20"/>
                <w:szCs w:val="20"/>
                <w:vertAlign w:val="subscript"/>
              </w:rPr>
              <w:t>v</w:t>
            </w:r>
            <w:proofErr w:type="gramEnd"/>
            <w:r w:rsidR="00860956" w:rsidRPr="002158DE">
              <w:rPr>
                <w:rFonts w:ascii="Arial" w:hAnsi="Arial" w:cs="Arial"/>
                <w:color w:val="264D74"/>
                <w:sz w:val="20"/>
                <w:szCs w:val="20"/>
              </w:rPr>
              <w:t xml:space="preserve"> of 15 minutes for BATLs,</w:t>
            </w:r>
            <w:r w:rsidR="0055306E" w:rsidRPr="002158DE">
              <w:rPr>
                <w:rFonts w:ascii="Arial" w:hAnsi="Arial" w:cs="Arial"/>
                <w:color w:val="264D74"/>
                <w:sz w:val="20"/>
                <w:szCs w:val="20"/>
              </w:rPr>
              <w:t xml:space="preserve"> a B</w:t>
            </w:r>
            <w:r w:rsidR="00857D8B">
              <w:rPr>
                <w:rFonts w:ascii="Arial" w:hAnsi="Arial" w:cs="Arial"/>
                <w:color w:val="264D74"/>
                <w:sz w:val="20"/>
                <w:szCs w:val="20"/>
              </w:rPr>
              <w:t xml:space="preserve">alancing </w:t>
            </w:r>
            <w:r w:rsidR="0055306E" w:rsidRPr="002158DE">
              <w:rPr>
                <w:rFonts w:ascii="Arial" w:hAnsi="Arial" w:cs="Arial"/>
                <w:color w:val="264D74"/>
                <w:sz w:val="20"/>
                <w:szCs w:val="20"/>
              </w:rPr>
              <w:t>A</w:t>
            </w:r>
            <w:r w:rsidR="00857D8B">
              <w:rPr>
                <w:rFonts w:ascii="Arial" w:hAnsi="Arial" w:cs="Arial"/>
                <w:color w:val="264D74"/>
                <w:sz w:val="20"/>
                <w:szCs w:val="20"/>
              </w:rPr>
              <w:t>uthority</w:t>
            </w:r>
            <w:r w:rsidR="0055306E" w:rsidRPr="002158DE">
              <w:rPr>
                <w:rFonts w:ascii="Arial" w:hAnsi="Arial" w:cs="Arial"/>
                <w:color w:val="264D74"/>
                <w:sz w:val="20"/>
                <w:szCs w:val="20"/>
              </w:rPr>
              <w:t xml:space="preserve"> could </w:t>
            </w:r>
            <w:r w:rsidR="00052294" w:rsidRPr="002158DE">
              <w:rPr>
                <w:rFonts w:ascii="Arial" w:hAnsi="Arial" w:cs="Arial"/>
                <w:color w:val="264D74"/>
                <w:sz w:val="20"/>
                <w:szCs w:val="20"/>
              </w:rPr>
              <w:t xml:space="preserve">have its 1-minute average ACE </w:t>
            </w:r>
            <w:r w:rsidR="0055306E" w:rsidRPr="002158DE">
              <w:rPr>
                <w:rFonts w:ascii="Arial" w:hAnsi="Arial" w:cs="Arial"/>
                <w:color w:val="264D74"/>
                <w:sz w:val="20"/>
                <w:szCs w:val="20"/>
              </w:rPr>
              <w:t>exceed its BATL for a maximum of 15 consecutive clock minute</w:t>
            </w:r>
            <w:r w:rsidR="00052294" w:rsidRPr="002158DE">
              <w:rPr>
                <w:rFonts w:ascii="Arial" w:hAnsi="Arial" w:cs="Arial"/>
                <w:color w:val="264D74"/>
                <w:sz w:val="20"/>
                <w:szCs w:val="20"/>
              </w:rPr>
              <w:t>s</w:t>
            </w:r>
            <w:r w:rsidR="0055306E" w:rsidRPr="002158DE">
              <w:rPr>
                <w:rFonts w:ascii="Arial" w:hAnsi="Arial" w:cs="Arial"/>
                <w:color w:val="264D74"/>
                <w:sz w:val="20"/>
                <w:szCs w:val="20"/>
              </w:rPr>
              <w:t xml:space="preserve"> before causing a violation on the 16</w:t>
            </w:r>
            <w:r w:rsidR="0055306E" w:rsidRPr="002158DE">
              <w:rPr>
                <w:rFonts w:ascii="Arial" w:hAnsi="Arial" w:cs="Arial"/>
                <w:color w:val="264D74"/>
                <w:sz w:val="20"/>
                <w:szCs w:val="20"/>
                <w:vertAlign w:val="superscript"/>
              </w:rPr>
              <w:t>th</w:t>
            </w:r>
            <w:r w:rsidR="0055306E" w:rsidRPr="002158DE">
              <w:rPr>
                <w:rFonts w:ascii="Arial" w:hAnsi="Arial" w:cs="Arial"/>
                <w:color w:val="264D74"/>
                <w:sz w:val="20"/>
                <w:szCs w:val="20"/>
              </w:rPr>
              <w:t xml:space="preserve"> minute. This is similar to the 30-minute limit proposed for excee</w:t>
            </w:r>
            <w:r w:rsidR="00122323" w:rsidRPr="002158DE">
              <w:rPr>
                <w:rFonts w:ascii="Arial" w:hAnsi="Arial" w:cs="Arial"/>
                <w:color w:val="264D74"/>
                <w:sz w:val="20"/>
                <w:szCs w:val="20"/>
              </w:rPr>
              <w:t xml:space="preserve">ding BAAL, </w:t>
            </w:r>
            <w:r w:rsidR="00052294" w:rsidRPr="002158DE">
              <w:rPr>
                <w:rFonts w:ascii="Arial" w:hAnsi="Arial" w:cs="Arial"/>
                <w:color w:val="264D74"/>
                <w:sz w:val="20"/>
                <w:szCs w:val="20"/>
              </w:rPr>
              <w:t xml:space="preserve">as </w:t>
            </w:r>
            <w:r w:rsidR="00122323" w:rsidRPr="002158DE">
              <w:rPr>
                <w:rFonts w:ascii="Arial" w:hAnsi="Arial" w:cs="Arial"/>
                <w:color w:val="264D74"/>
                <w:sz w:val="20"/>
                <w:szCs w:val="20"/>
              </w:rPr>
              <w:t xml:space="preserve">both use 1 </w:t>
            </w:r>
            <w:r w:rsidR="0055306E" w:rsidRPr="002158DE">
              <w:rPr>
                <w:rFonts w:ascii="Arial" w:hAnsi="Arial" w:cs="Arial"/>
                <w:color w:val="264D74"/>
                <w:sz w:val="20"/>
                <w:szCs w:val="20"/>
              </w:rPr>
              <w:t xml:space="preserve">clock-minute </w:t>
            </w:r>
            <w:r w:rsidR="00FB3585" w:rsidRPr="002158DE">
              <w:rPr>
                <w:rFonts w:ascii="Arial" w:hAnsi="Arial" w:cs="Arial"/>
                <w:color w:val="264D74"/>
                <w:sz w:val="20"/>
                <w:szCs w:val="20"/>
              </w:rPr>
              <w:t>average</w:t>
            </w:r>
            <w:r w:rsidR="00AB7D94" w:rsidRPr="002158DE">
              <w:rPr>
                <w:rFonts w:ascii="Arial" w:hAnsi="Arial" w:cs="Arial"/>
                <w:color w:val="264D74"/>
                <w:sz w:val="20"/>
                <w:szCs w:val="20"/>
              </w:rPr>
              <w:t xml:space="preserve">. Similarly, </w:t>
            </w:r>
            <w:proofErr w:type="gramStart"/>
            <w:r w:rsidR="00AB7D94" w:rsidRPr="002158DE">
              <w:rPr>
                <w:rFonts w:ascii="Arial" w:hAnsi="Arial" w:cs="Arial"/>
                <w:color w:val="264D74"/>
                <w:sz w:val="20"/>
                <w:szCs w:val="20"/>
              </w:rPr>
              <w:t>T</w:t>
            </w:r>
            <w:r w:rsidR="00AB7D94" w:rsidRPr="002158DE">
              <w:rPr>
                <w:rFonts w:ascii="Arial" w:hAnsi="Arial" w:cs="Arial"/>
                <w:color w:val="264D74"/>
                <w:sz w:val="20"/>
                <w:szCs w:val="20"/>
                <w:vertAlign w:val="subscript"/>
              </w:rPr>
              <w:t>v</w:t>
            </w:r>
            <w:proofErr w:type="gramEnd"/>
            <w:r w:rsidR="00AB7D94" w:rsidRPr="002158DE">
              <w:rPr>
                <w:rFonts w:ascii="Arial" w:hAnsi="Arial" w:cs="Arial"/>
                <w:color w:val="264D74"/>
                <w:sz w:val="20"/>
                <w:szCs w:val="20"/>
              </w:rPr>
              <w:t xml:space="preserve"> timers reset if clock-minute average ACE drops below the limit. The after-the-fact measure of performance is whether a limit is exceeded for more than </w:t>
            </w:r>
            <w:proofErr w:type="gramStart"/>
            <w:r w:rsidR="00AB7D94" w:rsidRPr="002158DE">
              <w:rPr>
                <w:rFonts w:ascii="Arial" w:hAnsi="Arial" w:cs="Arial"/>
                <w:color w:val="264D74"/>
                <w:sz w:val="20"/>
                <w:szCs w:val="20"/>
              </w:rPr>
              <w:t>T</w:t>
            </w:r>
            <w:r w:rsidR="00DC27A3" w:rsidRPr="002158DE">
              <w:rPr>
                <w:rFonts w:ascii="Arial" w:hAnsi="Arial" w:cs="Arial"/>
                <w:color w:val="264D74"/>
                <w:sz w:val="20"/>
                <w:szCs w:val="20"/>
                <w:vertAlign w:val="subscript"/>
              </w:rPr>
              <w:t>v</w:t>
            </w:r>
            <w:proofErr w:type="gramEnd"/>
            <w:r w:rsidR="00DC27A3" w:rsidRPr="002158DE">
              <w:rPr>
                <w:rFonts w:ascii="Arial" w:hAnsi="Arial" w:cs="Arial"/>
                <w:color w:val="264D74"/>
                <w:sz w:val="20"/>
                <w:szCs w:val="20"/>
              </w:rPr>
              <w:t xml:space="preserve">. </w:t>
            </w:r>
          </w:p>
          <w:p w:rsidR="00ED4F8C" w:rsidRPr="00F70E0D" w:rsidRDefault="00014796" w:rsidP="00ED4F8C">
            <w:pPr>
              <w:pStyle w:val="ListParagraph"/>
              <w:numPr>
                <w:ilvl w:val="0"/>
                <w:numId w:val="58"/>
              </w:numPr>
              <w:spacing w:before="120" w:after="120"/>
              <w:ind w:right="144"/>
              <w:rPr>
                <w:rFonts w:ascii="Arial" w:hAnsi="Arial" w:cs="Arial"/>
                <w:color w:val="264D74"/>
                <w:sz w:val="20"/>
                <w:szCs w:val="20"/>
              </w:rPr>
            </w:pPr>
            <w:r w:rsidRPr="002158DE">
              <w:rPr>
                <w:rFonts w:ascii="Arial" w:hAnsi="Arial" w:cs="Arial"/>
                <w:color w:val="264D74"/>
                <w:sz w:val="20"/>
                <w:szCs w:val="20"/>
              </w:rPr>
              <w:t>The SDT requires additional explanation regarding application of BAAL and/or BATLs to generators in order to address your comment. It is unclear how a regulated generator receives an ACE signal associated with any requirement, including proposals for BAAL and BATLs. The SDT recognizes a B</w:t>
            </w:r>
            <w:r w:rsidR="00857D8B">
              <w:rPr>
                <w:rFonts w:ascii="Arial" w:hAnsi="Arial" w:cs="Arial"/>
                <w:color w:val="264D74"/>
                <w:sz w:val="20"/>
                <w:szCs w:val="20"/>
              </w:rPr>
              <w:t xml:space="preserve">alancing </w:t>
            </w:r>
            <w:r w:rsidRPr="002158DE">
              <w:rPr>
                <w:rFonts w:ascii="Arial" w:hAnsi="Arial" w:cs="Arial"/>
                <w:color w:val="264D74"/>
                <w:sz w:val="20"/>
                <w:szCs w:val="20"/>
              </w:rPr>
              <w:t>A</w:t>
            </w:r>
            <w:r w:rsidR="00857D8B">
              <w:rPr>
                <w:rFonts w:ascii="Arial" w:hAnsi="Arial" w:cs="Arial"/>
                <w:color w:val="264D74"/>
                <w:sz w:val="20"/>
                <w:szCs w:val="20"/>
              </w:rPr>
              <w:t>uthority</w:t>
            </w:r>
            <w:r w:rsidRPr="002158DE">
              <w:rPr>
                <w:rFonts w:ascii="Arial" w:hAnsi="Arial" w:cs="Arial"/>
                <w:color w:val="264D74"/>
                <w:sz w:val="20"/>
                <w:szCs w:val="20"/>
              </w:rPr>
              <w:t xml:space="preserve"> may direct generators to change output, either manually or automatically, pursuant to reliability, market, interconnection, tariff, etc.</w:t>
            </w:r>
            <w:r w:rsidR="00857D8B">
              <w:rPr>
                <w:rFonts w:ascii="Arial" w:hAnsi="Arial" w:cs="Arial"/>
                <w:color w:val="264D74"/>
                <w:sz w:val="20"/>
                <w:szCs w:val="20"/>
              </w:rPr>
              <w:t>,</w:t>
            </w:r>
            <w:r w:rsidRPr="002158DE">
              <w:rPr>
                <w:rFonts w:ascii="Arial" w:hAnsi="Arial" w:cs="Arial"/>
                <w:color w:val="264D74"/>
                <w:sz w:val="20"/>
                <w:szCs w:val="20"/>
              </w:rPr>
              <w:t xml:space="preserve"> criteria in response to the B</w:t>
            </w:r>
            <w:r w:rsidR="00857D8B">
              <w:rPr>
                <w:rFonts w:ascii="Arial" w:hAnsi="Arial" w:cs="Arial"/>
                <w:color w:val="264D74"/>
                <w:sz w:val="20"/>
                <w:szCs w:val="20"/>
              </w:rPr>
              <w:t xml:space="preserve">alancing </w:t>
            </w:r>
            <w:r w:rsidRPr="002158DE">
              <w:rPr>
                <w:rFonts w:ascii="Arial" w:hAnsi="Arial" w:cs="Arial"/>
                <w:color w:val="264D74"/>
                <w:sz w:val="20"/>
                <w:szCs w:val="20"/>
              </w:rPr>
              <w:t>A</w:t>
            </w:r>
            <w:r w:rsidR="00857D8B">
              <w:rPr>
                <w:rFonts w:ascii="Arial" w:hAnsi="Arial" w:cs="Arial"/>
                <w:color w:val="264D74"/>
                <w:sz w:val="20"/>
                <w:szCs w:val="20"/>
              </w:rPr>
              <w:t>uthority</w:t>
            </w:r>
            <w:r w:rsidRPr="002158DE">
              <w:rPr>
                <w:rFonts w:ascii="Arial" w:hAnsi="Arial" w:cs="Arial"/>
                <w:color w:val="264D74"/>
                <w:sz w:val="20"/>
                <w:szCs w:val="20"/>
              </w:rPr>
              <w:t>’s ACE. If the comment relates to whether a B</w:t>
            </w:r>
            <w:r w:rsidR="00857D8B">
              <w:rPr>
                <w:rFonts w:ascii="Arial" w:hAnsi="Arial" w:cs="Arial"/>
                <w:color w:val="264D74"/>
                <w:sz w:val="20"/>
                <w:szCs w:val="20"/>
              </w:rPr>
              <w:t xml:space="preserve">alancing </w:t>
            </w:r>
            <w:r w:rsidRPr="002158DE">
              <w:rPr>
                <w:rFonts w:ascii="Arial" w:hAnsi="Arial" w:cs="Arial"/>
                <w:color w:val="264D74"/>
                <w:sz w:val="20"/>
                <w:szCs w:val="20"/>
              </w:rPr>
              <w:t>A</w:t>
            </w:r>
            <w:r w:rsidR="00857D8B">
              <w:rPr>
                <w:rFonts w:ascii="Arial" w:hAnsi="Arial" w:cs="Arial"/>
                <w:color w:val="264D74"/>
                <w:sz w:val="20"/>
                <w:szCs w:val="20"/>
              </w:rPr>
              <w:t>uthority</w:t>
            </w:r>
            <w:r w:rsidRPr="002158DE">
              <w:rPr>
                <w:rFonts w:ascii="Arial" w:hAnsi="Arial" w:cs="Arial"/>
                <w:color w:val="264D74"/>
                <w:sz w:val="20"/>
                <w:szCs w:val="20"/>
              </w:rPr>
              <w:t xml:space="preserve"> will be informed of the specific flowgate (</w:t>
            </w:r>
            <w:r w:rsidR="00857D8B">
              <w:rPr>
                <w:rFonts w:ascii="Arial" w:hAnsi="Arial" w:cs="Arial"/>
                <w:color w:val="264D74"/>
                <w:sz w:val="20"/>
                <w:szCs w:val="20"/>
              </w:rPr>
              <w:t>p</w:t>
            </w:r>
            <w:r w:rsidRPr="002158DE">
              <w:rPr>
                <w:rFonts w:ascii="Arial" w:hAnsi="Arial" w:cs="Arial"/>
                <w:color w:val="264D74"/>
                <w:sz w:val="20"/>
                <w:szCs w:val="20"/>
              </w:rPr>
              <w:t xml:space="preserve">ath) associated with a BATL it receives, </w:t>
            </w:r>
            <w:r w:rsidR="00D82599">
              <w:rPr>
                <w:rFonts w:ascii="Arial" w:hAnsi="Arial" w:cs="Arial"/>
                <w:color w:val="264D74"/>
                <w:sz w:val="20"/>
                <w:szCs w:val="20"/>
              </w:rPr>
              <w:t>t</w:t>
            </w:r>
            <w:r w:rsidR="00D82599" w:rsidRPr="002158DE">
              <w:rPr>
                <w:rFonts w:ascii="Arial" w:hAnsi="Arial" w:cs="Arial"/>
                <w:color w:val="264D74"/>
                <w:sz w:val="20"/>
                <w:szCs w:val="20"/>
              </w:rPr>
              <w:t xml:space="preserve">he </w:t>
            </w:r>
            <w:r w:rsidRPr="002158DE">
              <w:rPr>
                <w:rFonts w:ascii="Arial" w:hAnsi="Arial" w:cs="Arial"/>
                <w:color w:val="264D74"/>
                <w:sz w:val="20"/>
                <w:szCs w:val="20"/>
              </w:rPr>
              <w:t>SDT will not require or prohibit such disclosure as it is not needed to implement this proposal and may create code of conduct concerns for some entities.</w:t>
            </w:r>
            <w:r w:rsidR="002A143D" w:rsidRPr="002158DE">
              <w:rPr>
                <w:rFonts w:ascii="Arial" w:hAnsi="Arial" w:cs="Arial"/>
                <w:color w:val="264D74"/>
                <w:sz w:val="20"/>
                <w:szCs w:val="20"/>
              </w:rPr>
              <w:br/>
            </w:r>
            <w:r w:rsidR="002A143D" w:rsidRPr="002158DE">
              <w:rPr>
                <w:rFonts w:ascii="Arial" w:hAnsi="Arial" w:cs="Arial"/>
                <w:color w:val="264D74"/>
                <w:sz w:val="20"/>
                <w:szCs w:val="20"/>
              </w:rPr>
              <w:br/>
            </w:r>
            <w:r w:rsidR="00B3474F" w:rsidRPr="002158DE">
              <w:rPr>
                <w:rFonts w:ascii="Arial" w:hAnsi="Arial" w:cs="Arial"/>
                <w:color w:val="264D74"/>
                <w:sz w:val="20"/>
              </w:rPr>
              <w:t xml:space="preserve">For example, the SDT envisions this process and/or tool would distribute the </w:t>
            </w:r>
            <w:r w:rsidR="00857D8B" w:rsidRPr="002158DE">
              <w:rPr>
                <w:rFonts w:ascii="Arial" w:hAnsi="Arial" w:cs="Arial"/>
                <w:color w:val="264D74"/>
                <w:sz w:val="20"/>
              </w:rPr>
              <w:t>applicable, which is most restrictive, ACE limit(s)</w:t>
            </w:r>
            <w:r w:rsidR="00B3474F" w:rsidRPr="002158DE">
              <w:rPr>
                <w:rFonts w:ascii="Arial" w:hAnsi="Arial" w:cs="Arial"/>
                <w:color w:val="264D74"/>
                <w:sz w:val="20"/>
              </w:rPr>
              <w:t xml:space="preserve"> to the B</w:t>
            </w:r>
            <w:r w:rsidR="00857D8B">
              <w:rPr>
                <w:rFonts w:ascii="Arial" w:hAnsi="Arial" w:cs="Arial"/>
                <w:color w:val="264D74"/>
                <w:sz w:val="20"/>
              </w:rPr>
              <w:t xml:space="preserve">alancing </w:t>
            </w:r>
            <w:r w:rsidR="00B3474F" w:rsidRPr="002158DE">
              <w:rPr>
                <w:rFonts w:ascii="Arial" w:hAnsi="Arial" w:cs="Arial"/>
                <w:color w:val="264D74"/>
                <w:sz w:val="20"/>
              </w:rPr>
              <w:t>A</w:t>
            </w:r>
            <w:r w:rsidR="00857D8B">
              <w:rPr>
                <w:rFonts w:ascii="Arial" w:hAnsi="Arial" w:cs="Arial"/>
                <w:color w:val="264D74"/>
                <w:sz w:val="20"/>
              </w:rPr>
              <w:t>uthority</w:t>
            </w:r>
            <w:r w:rsidR="00B3474F" w:rsidRPr="002158DE">
              <w:rPr>
                <w:rFonts w:ascii="Arial" w:hAnsi="Arial" w:cs="Arial"/>
                <w:color w:val="264D74"/>
                <w:sz w:val="20"/>
              </w:rPr>
              <w:t>. Since the B</w:t>
            </w:r>
            <w:r w:rsidR="00857D8B">
              <w:rPr>
                <w:rFonts w:ascii="Arial" w:hAnsi="Arial" w:cs="Arial"/>
                <w:color w:val="264D74"/>
                <w:sz w:val="20"/>
              </w:rPr>
              <w:t xml:space="preserve">alancing </w:t>
            </w:r>
            <w:r w:rsidR="00B3474F" w:rsidRPr="002158DE">
              <w:rPr>
                <w:rFonts w:ascii="Arial" w:hAnsi="Arial" w:cs="Arial"/>
                <w:color w:val="264D74"/>
                <w:sz w:val="20"/>
              </w:rPr>
              <w:t>A</w:t>
            </w:r>
            <w:r w:rsidR="00857D8B">
              <w:rPr>
                <w:rFonts w:ascii="Arial" w:hAnsi="Arial" w:cs="Arial"/>
                <w:color w:val="264D74"/>
                <w:sz w:val="20"/>
              </w:rPr>
              <w:t>uthority</w:t>
            </w:r>
            <w:r w:rsidR="00B3474F" w:rsidRPr="002158DE">
              <w:rPr>
                <w:rFonts w:ascii="Arial" w:hAnsi="Arial" w:cs="Arial"/>
                <w:color w:val="264D74"/>
                <w:sz w:val="20"/>
              </w:rPr>
              <w:t>’s ACE limit is determined on contribution to congested flowgates (</w:t>
            </w:r>
            <w:r w:rsidR="00857D8B">
              <w:rPr>
                <w:rFonts w:ascii="Arial" w:hAnsi="Arial" w:cs="Arial"/>
                <w:color w:val="264D74"/>
                <w:sz w:val="20"/>
              </w:rPr>
              <w:t>p</w:t>
            </w:r>
            <w:r w:rsidR="00B3474F" w:rsidRPr="002158DE">
              <w:rPr>
                <w:rFonts w:ascii="Arial" w:hAnsi="Arial" w:cs="Arial"/>
                <w:color w:val="264D74"/>
                <w:sz w:val="20"/>
              </w:rPr>
              <w:t>aths), at most the B</w:t>
            </w:r>
            <w:r w:rsidR="00857D8B">
              <w:rPr>
                <w:rFonts w:ascii="Arial" w:hAnsi="Arial" w:cs="Arial"/>
                <w:color w:val="264D74"/>
                <w:sz w:val="20"/>
              </w:rPr>
              <w:t xml:space="preserve">alancing </w:t>
            </w:r>
            <w:r w:rsidR="00B3474F" w:rsidRPr="002158DE">
              <w:rPr>
                <w:rFonts w:ascii="Arial" w:hAnsi="Arial" w:cs="Arial"/>
                <w:color w:val="264D74"/>
                <w:sz w:val="20"/>
              </w:rPr>
              <w:t>A</w:t>
            </w:r>
            <w:r w:rsidR="00857D8B">
              <w:rPr>
                <w:rFonts w:ascii="Arial" w:hAnsi="Arial" w:cs="Arial"/>
                <w:color w:val="264D74"/>
                <w:sz w:val="20"/>
              </w:rPr>
              <w:t>uthority</w:t>
            </w:r>
            <w:r w:rsidR="00B3474F" w:rsidRPr="002158DE">
              <w:rPr>
                <w:rFonts w:ascii="Arial" w:hAnsi="Arial" w:cs="Arial"/>
                <w:color w:val="264D74"/>
                <w:sz w:val="20"/>
              </w:rPr>
              <w:t xml:space="preserve"> would receive one positive and one negative ACE value and possibly only one value. Therefore, the B</w:t>
            </w:r>
            <w:r w:rsidR="00857D8B">
              <w:rPr>
                <w:rFonts w:ascii="Arial" w:hAnsi="Arial" w:cs="Arial"/>
                <w:color w:val="264D74"/>
                <w:sz w:val="20"/>
              </w:rPr>
              <w:t xml:space="preserve">alancing </w:t>
            </w:r>
            <w:r w:rsidR="00B3474F" w:rsidRPr="002158DE">
              <w:rPr>
                <w:rFonts w:ascii="Arial" w:hAnsi="Arial" w:cs="Arial"/>
                <w:color w:val="264D74"/>
                <w:sz w:val="20"/>
              </w:rPr>
              <w:t>A</w:t>
            </w:r>
            <w:r w:rsidR="00857D8B">
              <w:rPr>
                <w:rFonts w:ascii="Arial" w:hAnsi="Arial" w:cs="Arial"/>
                <w:color w:val="264D74"/>
                <w:sz w:val="20"/>
              </w:rPr>
              <w:t>uthority</w:t>
            </w:r>
            <w:r w:rsidR="00B3474F" w:rsidRPr="002158DE">
              <w:rPr>
                <w:rFonts w:ascii="Arial" w:hAnsi="Arial" w:cs="Arial"/>
                <w:color w:val="264D74"/>
                <w:sz w:val="20"/>
              </w:rPr>
              <w:t xml:space="preserve"> would not receive any </w:t>
            </w:r>
            <w:r w:rsidR="00857D8B">
              <w:rPr>
                <w:rFonts w:ascii="Arial" w:hAnsi="Arial" w:cs="Arial"/>
                <w:color w:val="264D74"/>
                <w:sz w:val="20"/>
              </w:rPr>
              <w:t>T</w:t>
            </w:r>
            <w:r w:rsidR="00B3474F" w:rsidRPr="002158DE">
              <w:rPr>
                <w:rFonts w:ascii="Arial" w:hAnsi="Arial" w:cs="Arial"/>
                <w:color w:val="264D74"/>
                <w:sz w:val="20"/>
              </w:rPr>
              <w:t>ransmission information, only the applicable limit(s).</w:t>
            </w:r>
          </w:p>
          <w:p w:rsidR="00F70E0D" w:rsidRPr="002158DE" w:rsidRDefault="00F70E0D" w:rsidP="00F70E0D">
            <w:pPr>
              <w:pStyle w:val="ListParagraph"/>
              <w:spacing w:before="120" w:after="120"/>
              <w:ind w:left="1440" w:right="144"/>
              <w:rPr>
                <w:rFonts w:ascii="Arial" w:hAnsi="Arial" w:cs="Arial"/>
                <w:color w:val="264D74"/>
                <w:sz w:val="20"/>
                <w:szCs w:val="20"/>
              </w:rPr>
            </w:pPr>
          </w:p>
          <w:p w:rsidR="00014796" w:rsidRPr="00014796" w:rsidRDefault="0065720E" w:rsidP="006420BD">
            <w:pPr>
              <w:pStyle w:val="ListParagraph"/>
              <w:numPr>
                <w:ilvl w:val="0"/>
                <w:numId w:val="57"/>
              </w:numPr>
              <w:spacing w:before="120" w:after="120"/>
              <w:ind w:right="144"/>
              <w:rPr>
                <w:rFonts w:ascii="Arial" w:hAnsi="Arial" w:cs="Arial"/>
                <w:sz w:val="20"/>
                <w:szCs w:val="20"/>
              </w:rPr>
            </w:pPr>
            <w:r w:rsidRPr="002158DE">
              <w:rPr>
                <w:rFonts w:ascii="Arial" w:hAnsi="Arial" w:cs="Arial"/>
                <w:color w:val="264D74"/>
                <w:sz w:val="20"/>
              </w:rPr>
              <w:t xml:space="preserve">The SDT will consider your comment regarding the </w:t>
            </w:r>
            <w:r w:rsidR="0029197E" w:rsidRPr="002158DE">
              <w:rPr>
                <w:rFonts w:ascii="Arial" w:hAnsi="Arial" w:cs="Arial"/>
                <w:color w:val="264D74"/>
                <w:sz w:val="20"/>
              </w:rPr>
              <w:t>0.5% threshold</w:t>
            </w:r>
            <w:r w:rsidR="00256AB5" w:rsidRPr="002158DE">
              <w:rPr>
                <w:rFonts w:ascii="Arial" w:hAnsi="Arial" w:cs="Arial"/>
                <w:color w:val="264D74"/>
                <w:sz w:val="20"/>
              </w:rPr>
              <w:t xml:space="preserve"> as it refines its proposal</w:t>
            </w:r>
            <w:r w:rsidRPr="002158DE">
              <w:rPr>
                <w:rFonts w:ascii="Arial" w:hAnsi="Arial" w:cs="Arial"/>
                <w:color w:val="264D74"/>
                <w:sz w:val="20"/>
              </w:rPr>
              <w:t xml:space="preserve">. </w:t>
            </w:r>
            <w:r w:rsidR="00256AB5" w:rsidRPr="002158DE">
              <w:rPr>
                <w:rFonts w:ascii="Arial" w:hAnsi="Arial" w:cs="Arial"/>
                <w:color w:val="264D74"/>
                <w:sz w:val="20"/>
              </w:rPr>
              <w:t>T</w:t>
            </w:r>
            <w:r w:rsidRPr="002158DE">
              <w:rPr>
                <w:rFonts w:ascii="Arial" w:hAnsi="Arial" w:cs="Arial"/>
                <w:color w:val="264D74"/>
                <w:sz w:val="20"/>
              </w:rPr>
              <w:t xml:space="preserve">he SDT requires additional clarification to </w:t>
            </w:r>
            <w:r w:rsidR="00256AB5" w:rsidRPr="002158DE">
              <w:rPr>
                <w:rFonts w:ascii="Arial" w:hAnsi="Arial" w:cs="Arial"/>
                <w:color w:val="264D74"/>
                <w:sz w:val="20"/>
              </w:rPr>
              <w:t xml:space="preserve">ensure </w:t>
            </w:r>
            <w:r w:rsidR="005D49CC" w:rsidRPr="002158DE">
              <w:rPr>
                <w:rFonts w:ascii="Arial" w:hAnsi="Arial" w:cs="Arial"/>
                <w:color w:val="264D74"/>
                <w:sz w:val="20"/>
              </w:rPr>
              <w:t xml:space="preserve">we </w:t>
            </w:r>
            <w:r w:rsidRPr="002158DE">
              <w:rPr>
                <w:rFonts w:ascii="Arial" w:hAnsi="Arial" w:cs="Arial"/>
                <w:color w:val="264D74"/>
                <w:sz w:val="20"/>
              </w:rPr>
              <w:t xml:space="preserve">understand </w:t>
            </w:r>
            <w:r w:rsidR="002E78CF" w:rsidRPr="002158DE">
              <w:rPr>
                <w:rFonts w:ascii="Arial" w:hAnsi="Arial" w:cs="Arial"/>
                <w:color w:val="264D74"/>
                <w:sz w:val="20"/>
              </w:rPr>
              <w:t xml:space="preserve">the </w:t>
            </w:r>
            <w:r w:rsidR="00256AB5" w:rsidRPr="002158DE">
              <w:rPr>
                <w:rFonts w:ascii="Arial" w:hAnsi="Arial" w:cs="Arial"/>
                <w:color w:val="264D74"/>
                <w:sz w:val="20"/>
              </w:rPr>
              <w:t xml:space="preserve">nature of your </w:t>
            </w:r>
            <w:r w:rsidR="002E78CF" w:rsidRPr="002158DE">
              <w:rPr>
                <w:rFonts w:ascii="Arial" w:hAnsi="Arial" w:cs="Arial"/>
                <w:color w:val="264D74"/>
                <w:sz w:val="20"/>
              </w:rPr>
              <w:t>concern. The SDT agrees that as proposed, a B</w:t>
            </w:r>
            <w:r w:rsidR="00857D8B">
              <w:rPr>
                <w:rFonts w:ascii="Arial" w:hAnsi="Arial" w:cs="Arial"/>
                <w:color w:val="264D74"/>
                <w:sz w:val="20"/>
              </w:rPr>
              <w:t xml:space="preserve">alancing </w:t>
            </w:r>
            <w:r w:rsidR="002E78CF" w:rsidRPr="002158DE">
              <w:rPr>
                <w:rFonts w:ascii="Arial" w:hAnsi="Arial" w:cs="Arial"/>
                <w:color w:val="264D74"/>
                <w:sz w:val="20"/>
              </w:rPr>
              <w:t>A</w:t>
            </w:r>
            <w:r w:rsidR="00857D8B">
              <w:rPr>
                <w:rFonts w:ascii="Arial" w:hAnsi="Arial" w:cs="Arial"/>
                <w:color w:val="264D74"/>
                <w:sz w:val="20"/>
              </w:rPr>
              <w:t>uthority</w:t>
            </w:r>
            <w:r w:rsidR="002E78CF" w:rsidRPr="002158DE">
              <w:rPr>
                <w:rFonts w:ascii="Arial" w:hAnsi="Arial" w:cs="Arial"/>
                <w:color w:val="264D74"/>
                <w:sz w:val="20"/>
              </w:rPr>
              <w:t xml:space="preserve"> whose ACE is contributing 1 MW of flow in the direction of congestion on a congested </w:t>
            </w:r>
            <w:r w:rsidR="00F83FC8" w:rsidRPr="002158DE">
              <w:rPr>
                <w:rFonts w:ascii="Arial" w:hAnsi="Arial" w:cs="Arial"/>
                <w:color w:val="264D74"/>
                <w:sz w:val="20"/>
              </w:rPr>
              <w:t>f</w:t>
            </w:r>
            <w:r w:rsidR="002E78CF" w:rsidRPr="002158DE">
              <w:rPr>
                <w:rFonts w:ascii="Arial" w:hAnsi="Arial" w:cs="Arial"/>
                <w:color w:val="264D74"/>
                <w:sz w:val="20"/>
              </w:rPr>
              <w:t>lowgate (</w:t>
            </w:r>
            <w:r w:rsidR="00857D8B">
              <w:rPr>
                <w:rFonts w:ascii="Arial" w:hAnsi="Arial" w:cs="Arial"/>
                <w:color w:val="264D74"/>
                <w:sz w:val="20"/>
              </w:rPr>
              <w:t>p</w:t>
            </w:r>
            <w:r w:rsidR="002E78CF" w:rsidRPr="002158DE">
              <w:rPr>
                <w:rFonts w:ascii="Arial" w:hAnsi="Arial" w:cs="Arial"/>
                <w:color w:val="264D74"/>
                <w:sz w:val="20"/>
              </w:rPr>
              <w:t>ath)</w:t>
            </w:r>
            <w:r w:rsidR="00F83FC8" w:rsidRPr="002158DE">
              <w:rPr>
                <w:rFonts w:ascii="Arial" w:hAnsi="Arial" w:cs="Arial"/>
                <w:color w:val="264D74"/>
                <w:sz w:val="20"/>
              </w:rPr>
              <w:t xml:space="preserve"> as you describe</w:t>
            </w:r>
            <w:r w:rsidR="002E78CF" w:rsidRPr="002158DE">
              <w:rPr>
                <w:rFonts w:ascii="Arial" w:hAnsi="Arial" w:cs="Arial"/>
                <w:color w:val="264D74"/>
                <w:sz w:val="20"/>
              </w:rPr>
              <w:t xml:space="preserve"> would receive an ACE limit. </w:t>
            </w:r>
            <w:r w:rsidR="00857D8B">
              <w:rPr>
                <w:rFonts w:ascii="Arial" w:hAnsi="Arial" w:cs="Arial"/>
                <w:color w:val="264D74"/>
                <w:sz w:val="20"/>
              </w:rPr>
              <w:t>Also, t</w:t>
            </w:r>
            <w:r w:rsidR="002E78CF" w:rsidRPr="002158DE">
              <w:rPr>
                <w:rFonts w:ascii="Arial" w:hAnsi="Arial" w:cs="Arial"/>
                <w:color w:val="264D74"/>
                <w:sz w:val="20"/>
              </w:rPr>
              <w:t>hat ACE limit</w:t>
            </w:r>
            <w:r w:rsidR="0034076E" w:rsidRPr="002158DE">
              <w:rPr>
                <w:rFonts w:ascii="Arial" w:hAnsi="Arial" w:cs="Arial"/>
                <w:color w:val="264D74"/>
                <w:sz w:val="20"/>
              </w:rPr>
              <w:t xml:space="preserve"> depends on the B</w:t>
            </w:r>
            <w:r w:rsidR="00857D8B">
              <w:rPr>
                <w:rFonts w:ascii="Arial" w:hAnsi="Arial" w:cs="Arial"/>
                <w:color w:val="264D74"/>
                <w:sz w:val="20"/>
              </w:rPr>
              <w:t xml:space="preserve">alancing </w:t>
            </w:r>
            <w:r w:rsidR="0034076E" w:rsidRPr="002158DE">
              <w:rPr>
                <w:rFonts w:ascii="Arial" w:hAnsi="Arial" w:cs="Arial"/>
                <w:color w:val="264D74"/>
                <w:sz w:val="20"/>
              </w:rPr>
              <w:t>A</w:t>
            </w:r>
            <w:r w:rsidR="00857D8B">
              <w:rPr>
                <w:rFonts w:ascii="Arial" w:hAnsi="Arial" w:cs="Arial"/>
                <w:color w:val="264D74"/>
                <w:sz w:val="20"/>
              </w:rPr>
              <w:t>uthority</w:t>
            </w:r>
            <w:r w:rsidR="0034076E" w:rsidRPr="002158DE">
              <w:rPr>
                <w:rFonts w:ascii="Arial" w:hAnsi="Arial" w:cs="Arial"/>
                <w:color w:val="264D74"/>
                <w:sz w:val="20"/>
              </w:rPr>
              <w:t>’s ACE Distribution Factor for that flowgate (</w:t>
            </w:r>
            <w:r w:rsidR="00857D8B">
              <w:rPr>
                <w:rFonts w:ascii="Arial" w:hAnsi="Arial" w:cs="Arial"/>
                <w:color w:val="264D74"/>
                <w:sz w:val="20"/>
              </w:rPr>
              <w:t>p</w:t>
            </w:r>
            <w:r w:rsidR="0034076E" w:rsidRPr="002158DE">
              <w:rPr>
                <w:rFonts w:ascii="Arial" w:hAnsi="Arial" w:cs="Arial"/>
                <w:color w:val="264D74"/>
                <w:sz w:val="20"/>
              </w:rPr>
              <w:t>ath)</w:t>
            </w:r>
            <w:r w:rsidR="00EC77CB" w:rsidRPr="002158DE">
              <w:rPr>
                <w:rFonts w:ascii="Arial" w:hAnsi="Arial" w:cs="Arial"/>
                <w:color w:val="264D74"/>
                <w:sz w:val="20"/>
              </w:rPr>
              <w:t xml:space="preserve"> an</w:t>
            </w:r>
            <w:r w:rsidR="00E863F9" w:rsidRPr="002158DE">
              <w:rPr>
                <w:rFonts w:ascii="Arial" w:hAnsi="Arial" w:cs="Arial"/>
                <w:color w:val="264D74"/>
                <w:sz w:val="20"/>
              </w:rPr>
              <w:t xml:space="preserve">d </w:t>
            </w:r>
            <w:r w:rsidR="009546C2" w:rsidRPr="002158DE">
              <w:rPr>
                <w:rFonts w:ascii="Arial" w:hAnsi="Arial" w:cs="Arial"/>
                <w:color w:val="264D74"/>
                <w:sz w:val="20"/>
              </w:rPr>
              <w:t xml:space="preserve">may be modified by </w:t>
            </w:r>
            <w:r w:rsidR="00E863F9" w:rsidRPr="002158DE">
              <w:rPr>
                <w:rFonts w:ascii="Arial" w:hAnsi="Arial" w:cs="Arial"/>
                <w:color w:val="264D74"/>
                <w:sz w:val="20"/>
              </w:rPr>
              <w:t>other factors</w:t>
            </w:r>
            <w:r w:rsidR="0034076E" w:rsidRPr="002158DE">
              <w:rPr>
                <w:rFonts w:ascii="Arial" w:hAnsi="Arial" w:cs="Arial"/>
                <w:color w:val="264D74"/>
                <w:sz w:val="20"/>
              </w:rPr>
              <w:t xml:space="preserve">. </w:t>
            </w:r>
            <w:r w:rsidR="00CC5DA4" w:rsidRPr="002158DE">
              <w:rPr>
                <w:rFonts w:ascii="Arial" w:hAnsi="Arial" w:cs="Arial"/>
                <w:color w:val="264D74"/>
                <w:sz w:val="20"/>
              </w:rPr>
              <w:br/>
            </w:r>
            <w:r w:rsidR="00CC5DA4" w:rsidRPr="002158DE">
              <w:rPr>
                <w:rFonts w:ascii="Arial" w:hAnsi="Arial" w:cs="Arial"/>
                <w:color w:val="264D74"/>
                <w:sz w:val="20"/>
              </w:rPr>
              <w:br/>
            </w:r>
            <w:r w:rsidR="008664BB" w:rsidRPr="002158DE">
              <w:rPr>
                <w:rFonts w:ascii="Arial" w:hAnsi="Arial" w:cs="Arial"/>
                <w:color w:val="264D74"/>
                <w:sz w:val="20"/>
              </w:rPr>
              <w:t>The SDT</w:t>
            </w:r>
            <w:r w:rsidR="00857D8B">
              <w:rPr>
                <w:rFonts w:ascii="Arial" w:hAnsi="Arial" w:cs="Arial"/>
                <w:color w:val="264D74"/>
                <w:sz w:val="20"/>
              </w:rPr>
              <w:t xml:space="preserve"> </w:t>
            </w:r>
            <w:r w:rsidR="00CC5DA4" w:rsidRPr="002158DE">
              <w:rPr>
                <w:rFonts w:ascii="Arial" w:hAnsi="Arial" w:cs="Arial"/>
                <w:color w:val="264D74"/>
                <w:sz w:val="20"/>
              </w:rPr>
              <w:t>does not understand the statement that “…</w:t>
            </w:r>
            <w:r w:rsidR="0029197E" w:rsidRPr="002158DE">
              <w:rPr>
                <w:rFonts w:ascii="Arial" w:hAnsi="Arial" w:cs="Arial"/>
                <w:color w:val="264D74"/>
                <w:sz w:val="20"/>
              </w:rPr>
              <w:t>if you are outside of +/- L</w:t>
            </w:r>
            <w:r w:rsidR="0029197E" w:rsidRPr="002158DE">
              <w:rPr>
                <w:rFonts w:ascii="Arial" w:hAnsi="Arial" w:cs="Arial"/>
                <w:color w:val="264D74"/>
                <w:sz w:val="20"/>
                <w:vertAlign w:val="subscript"/>
              </w:rPr>
              <w:t>10</w:t>
            </w:r>
            <w:r w:rsidR="0029197E" w:rsidRPr="002158DE">
              <w:rPr>
                <w:rFonts w:ascii="Arial" w:hAnsi="Arial" w:cs="Arial"/>
                <w:color w:val="264D74"/>
                <w:sz w:val="20"/>
              </w:rPr>
              <w:t>, the B</w:t>
            </w:r>
            <w:r w:rsidR="00857D8B">
              <w:rPr>
                <w:rFonts w:ascii="Arial" w:hAnsi="Arial" w:cs="Arial"/>
                <w:color w:val="264D74"/>
                <w:sz w:val="20"/>
              </w:rPr>
              <w:t xml:space="preserve">alancing </w:t>
            </w:r>
            <w:r w:rsidR="0029197E" w:rsidRPr="002158DE">
              <w:rPr>
                <w:rFonts w:ascii="Arial" w:hAnsi="Arial" w:cs="Arial"/>
                <w:color w:val="264D74"/>
                <w:sz w:val="20"/>
              </w:rPr>
              <w:t>A</w:t>
            </w:r>
            <w:r w:rsidR="00857D8B">
              <w:rPr>
                <w:rFonts w:ascii="Arial" w:hAnsi="Arial" w:cs="Arial"/>
                <w:color w:val="264D74"/>
                <w:sz w:val="20"/>
              </w:rPr>
              <w:t>uthority</w:t>
            </w:r>
            <w:r w:rsidR="0029197E" w:rsidRPr="002158DE">
              <w:rPr>
                <w:rFonts w:ascii="Arial" w:hAnsi="Arial" w:cs="Arial"/>
                <w:color w:val="264D74"/>
                <w:sz w:val="20"/>
              </w:rPr>
              <w:t xml:space="preserve"> should be aiming to get back within its bounds regardless of this new BATL so a 1 MW contribution to that limit will not trigger a very different response from the B</w:t>
            </w:r>
            <w:r w:rsidR="00857D8B">
              <w:rPr>
                <w:rFonts w:ascii="Arial" w:hAnsi="Arial" w:cs="Arial"/>
                <w:color w:val="264D74"/>
                <w:sz w:val="20"/>
              </w:rPr>
              <w:t xml:space="preserve">alancing </w:t>
            </w:r>
            <w:r w:rsidR="0029197E" w:rsidRPr="002158DE">
              <w:rPr>
                <w:rFonts w:ascii="Arial" w:hAnsi="Arial" w:cs="Arial"/>
                <w:color w:val="264D74"/>
                <w:sz w:val="20"/>
              </w:rPr>
              <w:t>A</w:t>
            </w:r>
            <w:r w:rsidR="00857D8B">
              <w:rPr>
                <w:rFonts w:ascii="Arial" w:hAnsi="Arial" w:cs="Arial"/>
                <w:color w:val="264D74"/>
                <w:sz w:val="20"/>
              </w:rPr>
              <w:t>uthority</w:t>
            </w:r>
            <w:r w:rsidR="0029197E" w:rsidRPr="002158DE">
              <w:rPr>
                <w:rFonts w:ascii="Arial" w:hAnsi="Arial" w:cs="Arial"/>
                <w:color w:val="264D74"/>
                <w:sz w:val="20"/>
              </w:rPr>
              <w:t>.</w:t>
            </w:r>
            <w:r w:rsidR="00CC5DA4" w:rsidRPr="002158DE">
              <w:rPr>
                <w:rFonts w:ascii="Arial" w:hAnsi="Arial" w:cs="Arial"/>
                <w:color w:val="264D74"/>
                <w:sz w:val="20"/>
              </w:rPr>
              <w:t>”</w:t>
            </w:r>
            <w:r w:rsidR="0029197E" w:rsidRPr="002158DE">
              <w:rPr>
                <w:rFonts w:ascii="Arial" w:hAnsi="Arial" w:cs="Arial"/>
                <w:color w:val="264D74"/>
                <w:sz w:val="20"/>
              </w:rPr>
              <w:t xml:space="preserve"> </w:t>
            </w:r>
            <w:r w:rsidR="00D61F4A" w:rsidRPr="002158DE">
              <w:rPr>
                <w:rFonts w:ascii="Arial" w:hAnsi="Arial" w:cs="Arial"/>
                <w:color w:val="264D74"/>
                <w:sz w:val="20"/>
              </w:rPr>
              <w:t>L</w:t>
            </w:r>
            <w:r w:rsidR="00D61F4A" w:rsidRPr="002158DE">
              <w:rPr>
                <w:rFonts w:ascii="Arial" w:hAnsi="Arial" w:cs="Arial"/>
                <w:color w:val="264D74"/>
                <w:sz w:val="20"/>
                <w:vertAlign w:val="subscript"/>
              </w:rPr>
              <w:t>10</w:t>
            </w:r>
            <w:r w:rsidR="00D61F4A" w:rsidRPr="002158DE">
              <w:rPr>
                <w:rFonts w:ascii="Arial" w:hAnsi="Arial" w:cs="Arial"/>
                <w:color w:val="264D74"/>
                <w:sz w:val="20"/>
              </w:rPr>
              <w:t xml:space="preserve"> was proposed to provide a B</w:t>
            </w:r>
            <w:r w:rsidR="00857D8B">
              <w:rPr>
                <w:rFonts w:ascii="Arial" w:hAnsi="Arial" w:cs="Arial"/>
                <w:color w:val="264D74"/>
                <w:sz w:val="20"/>
              </w:rPr>
              <w:t xml:space="preserve">alancing </w:t>
            </w:r>
            <w:r w:rsidR="00D61F4A" w:rsidRPr="002158DE">
              <w:rPr>
                <w:rFonts w:ascii="Arial" w:hAnsi="Arial" w:cs="Arial"/>
                <w:color w:val="264D74"/>
                <w:sz w:val="20"/>
              </w:rPr>
              <w:t>A</w:t>
            </w:r>
            <w:r w:rsidR="00857D8B">
              <w:rPr>
                <w:rFonts w:ascii="Arial" w:hAnsi="Arial" w:cs="Arial"/>
                <w:color w:val="264D74"/>
                <w:sz w:val="20"/>
              </w:rPr>
              <w:t>uthority</w:t>
            </w:r>
            <w:r w:rsidR="00D61F4A" w:rsidRPr="002158DE">
              <w:rPr>
                <w:rFonts w:ascii="Arial" w:hAnsi="Arial" w:cs="Arial"/>
                <w:color w:val="264D74"/>
                <w:sz w:val="20"/>
              </w:rPr>
              <w:t xml:space="preserve"> with necessary operating flexibility by providing </w:t>
            </w:r>
            <w:r w:rsidR="009546C2" w:rsidRPr="002158DE">
              <w:rPr>
                <w:rFonts w:ascii="Arial" w:hAnsi="Arial" w:cs="Arial"/>
                <w:color w:val="264D74"/>
                <w:sz w:val="20"/>
              </w:rPr>
              <w:t xml:space="preserve">a </w:t>
            </w:r>
            <w:r w:rsidR="00D61F4A" w:rsidRPr="002158DE">
              <w:rPr>
                <w:rFonts w:ascii="Arial" w:hAnsi="Arial" w:cs="Arial"/>
                <w:color w:val="264D74"/>
                <w:sz w:val="20"/>
              </w:rPr>
              <w:t xml:space="preserve">range of ACE values near zero </w:t>
            </w:r>
            <w:r w:rsidR="00CD0B10" w:rsidRPr="002158DE">
              <w:rPr>
                <w:rFonts w:ascii="Arial" w:hAnsi="Arial" w:cs="Arial"/>
                <w:color w:val="264D74"/>
                <w:sz w:val="20"/>
              </w:rPr>
              <w:t xml:space="preserve">(protected range) </w:t>
            </w:r>
            <w:r w:rsidR="003C5B1C" w:rsidRPr="002158DE">
              <w:rPr>
                <w:rFonts w:ascii="Arial" w:hAnsi="Arial" w:cs="Arial"/>
                <w:color w:val="264D74"/>
                <w:sz w:val="20"/>
              </w:rPr>
              <w:t xml:space="preserve">that </w:t>
            </w:r>
            <w:r w:rsidR="003C5B1C" w:rsidRPr="002158DE">
              <w:rPr>
                <w:rFonts w:ascii="Arial" w:hAnsi="Arial" w:cs="Arial"/>
                <w:color w:val="264D74"/>
                <w:sz w:val="20"/>
              </w:rPr>
              <w:lastRenderedPageBreak/>
              <w:t xml:space="preserve">would not be incurred upon by </w:t>
            </w:r>
            <w:r w:rsidR="00857D8B">
              <w:rPr>
                <w:rFonts w:ascii="Arial" w:hAnsi="Arial" w:cs="Arial"/>
                <w:color w:val="264D74"/>
                <w:sz w:val="20"/>
              </w:rPr>
              <w:t>T</w:t>
            </w:r>
            <w:r w:rsidR="003C5B1C" w:rsidRPr="002158DE">
              <w:rPr>
                <w:rFonts w:ascii="Arial" w:hAnsi="Arial" w:cs="Arial"/>
                <w:color w:val="264D74"/>
                <w:sz w:val="20"/>
              </w:rPr>
              <w:t xml:space="preserve">ransmission-related ACE limits in our proposal. However, unlike CPS2, this proposal was not intended to </w:t>
            </w:r>
            <w:r w:rsidR="00CD0B10" w:rsidRPr="002158DE">
              <w:rPr>
                <w:rFonts w:ascii="Arial" w:hAnsi="Arial" w:cs="Arial"/>
                <w:color w:val="264D74"/>
                <w:sz w:val="20"/>
              </w:rPr>
              <w:t>require or encourage B</w:t>
            </w:r>
            <w:r w:rsidR="00857D8B">
              <w:rPr>
                <w:rFonts w:ascii="Arial" w:hAnsi="Arial" w:cs="Arial"/>
                <w:color w:val="264D74"/>
                <w:sz w:val="20"/>
              </w:rPr>
              <w:t xml:space="preserve">alancing </w:t>
            </w:r>
            <w:r w:rsidR="00CD0B10" w:rsidRPr="002158DE">
              <w:rPr>
                <w:rFonts w:ascii="Arial" w:hAnsi="Arial" w:cs="Arial"/>
                <w:color w:val="264D74"/>
                <w:sz w:val="20"/>
              </w:rPr>
              <w:t>A</w:t>
            </w:r>
            <w:r w:rsidR="00857D8B">
              <w:rPr>
                <w:rFonts w:ascii="Arial" w:hAnsi="Arial" w:cs="Arial"/>
                <w:color w:val="264D74"/>
                <w:sz w:val="20"/>
              </w:rPr>
              <w:t>uthorit</w:t>
            </w:r>
            <w:r w:rsidR="006420BD">
              <w:rPr>
                <w:rFonts w:ascii="Arial" w:hAnsi="Arial" w:cs="Arial"/>
                <w:color w:val="264D74"/>
                <w:sz w:val="20"/>
              </w:rPr>
              <w:t>ies</w:t>
            </w:r>
            <w:r w:rsidR="00CD0B10" w:rsidRPr="002158DE">
              <w:rPr>
                <w:rFonts w:ascii="Arial" w:hAnsi="Arial" w:cs="Arial"/>
                <w:color w:val="264D74"/>
                <w:sz w:val="20"/>
              </w:rPr>
              <w:t xml:space="preserve"> to operate within </w:t>
            </w:r>
            <w:r w:rsidR="009546C2" w:rsidRPr="002158DE">
              <w:rPr>
                <w:rFonts w:ascii="Arial" w:hAnsi="Arial" w:cs="Arial"/>
                <w:color w:val="264D74"/>
                <w:sz w:val="20"/>
              </w:rPr>
              <w:t xml:space="preserve">such a </w:t>
            </w:r>
            <w:r w:rsidR="00CD0B10" w:rsidRPr="002158DE">
              <w:rPr>
                <w:rFonts w:ascii="Arial" w:hAnsi="Arial" w:cs="Arial"/>
                <w:color w:val="264D74"/>
                <w:sz w:val="20"/>
              </w:rPr>
              <w:t xml:space="preserve">protected range unless BAAL and/or BATL </w:t>
            </w:r>
            <w:r w:rsidR="005D49CC" w:rsidRPr="002158DE">
              <w:rPr>
                <w:rFonts w:ascii="Arial" w:hAnsi="Arial" w:cs="Arial"/>
                <w:color w:val="264D74"/>
                <w:sz w:val="20"/>
              </w:rPr>
              <w:t>drove such operation.</w:t>
            </w:r>
            <w:r w:rsidR="00014796" w:rsidRPr="00014796">
              <w:rPr>
                <w:rFonts w:ascii="Arial" w:hAnsi="Arial" w:cs="Arial"/>
                <w:b/>
                <w:color w:val="264D74"/>
                <w:sz w:val="20"/>
                <w:szCs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lastRenderedPageBreak/>
              <w:t>California ISO</w:t>
            </w:r>
          </w:p>
        </w:tc>
        <w:tc>
          <w:tcPr>
            <w:tcW w:w="11335"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Develop compli</w:t>
            </w:r>
            <w:r>
              <w:rPr>
                <w:rFonts w:ascii="Arial" w:hAnsi="Arial" w:cs="Arial"/>
                <w:sz w:val="20"/>
                <w:szCs w:val="20"/>
              </w:rPr>
              <w:t>a</w:t>
            </w:r>
            <w:r w:rsidRPr="00FD7B6B">
              <w:rPr>
                <w:rFonts w:ascii="Arial" w:hAnsi="Arial" w:cs="Arial"/>
                <w:sz w:val="20"/>
                <w:szCs w:val="20"/>
              </w:rPr>
              <w:t>nce tool to identify offending BA who is not taking mitigation action in timely manner</w:t>
            </w:r>
            <w:r>
              <w:rPr>
                <w:rFonts w:ascii="Arial" w:hAnsi="Arial" w:cs="Arial"/>
                <w:sz w:val="20"/>
                <w:szCs w:val="20"/>
              </w:rPr>
              <w:t>.</w:t>
            </w:r>
          </w:p>
        </w:tc>
      </w:tr>
      <w:tr w:rsidR="007A1DBA" w:rsidRPr="00FD7B6B" w:rsidTr="0043360E">
        <w:trPr>
          <w:trHeight w:val="20"/>
          <w:jc w:val="center"/>
        </w:trPr>
        <w:tc>
          <w:tcPr>
            <w:tcW w:w="14626" w:type="dxa"/>
            <w:gridSpan w:val="2"/>
          </w:tcPr>
          <w:p w:rsidR="007A1DBA" w:rsidRPr="00FD7B6B" w:rsidRDefault="00802996" w:rsidP="0092524B">
            <w:pPr>
              <w:spacing w:before="120" w:after="120"/>
              <w:ind w:left="144" w:right="144"/>
              <w:rPr>
                <w:rFonts w:ascii="Arial" w:hAnsi="Arial" w:cs="Arial"/>
                <w:sz w:val="20"/>
                <w:szCs w:val="20"/>
              </w:rPr>
            </w:pPr>
            <w:r>
              <w:rPr>
                <w:rFonts w:ascii="Arial" w:hAnsi="Arial" w:cs="Arial"/>
                <w:b/>
                <w:color w:val="264D74"/>
                <w:sz w:val="20"/>
                <w:szCs w:val="20"/>
              </w:rPr>
              <w:t xml:space="preserve">Response: </w:t>
            </w:r>
            <w:r w:rsidR="00001E06" w:rsidRPr="00857D8B">
              <w:rPr>
                <w:rFonts w:ascii="Arial" w:hAnsi="Arial" w:cs="Arial"/>
                <w:color w:val="264D74"/>
                <w:sz w:val="20"/>
                <w:szCs w:val="20"/>
              </w:rPr>
              <w:t>The SDT</w:t>
            </w:r>
            <w:r w:rsidR="009C0DE1" w:rsidRPr="00857D8B">
              <w:rPr>
                <w:rFonts w:ascii="Arial" w:hAnsi="Arial" w:cs="Arial"/>
                <w:color w:val="264D74"/>
                <w:sz w:val="20"/>
                <w:szCs w:val="20"/>
              </w:rPr>
              <w:t xml:space="preserve"> will develop measurement and compliance aspects as part of developing (a) proposed standard(s). </w:t>
            </w:r>
            <w:r w:rsidR="00650829" w:rsidRPr="00857D8B">
              <w:rPr>
                <w:rFonts w:ascii="Arial" w:hAnsi="Arial" w:cs="Arial"/>
                <w:color w:val="264D74"/>
                <w:sz w:val="20"/>
                <w:szCs w:val="20"/>
              </w:rPr>
              <w:t>Development of compliance tools is beyond the scope of the SDT</w:t>
            </w:r>
            <w:r w:rsidR="007B27CE" w:rsidRPr="00857D8B">
              <w:rPr>
                <w:rFonts w:ascii="Arial" w:hAnsi="Arial" w:cs="Arial"/>
                <w:color w:val="264D74"/>
                <w:sz w:val="20"/>
                <w:szCs w:val="20"/>
              </w:rPr>
              <w:t>, however</w:t>
            </w:r>
            <w:r w:rsidR="00650829" w:rsidRPr="00857D8B">
              <w:rPr>
                <w:rFonts w:ascii="Arial" w:hAnsi="Arial" w:cs="Arial"/>
                <w:color w:val="264D74"/>
                <w:sz w:val="20"/>
                <w:szCs w:val="20"/>
              </w:rPr>
              <w:t>.</w:t>
            </w:r>
            <w:r w:rsidR="00650829">
              <w:rPr>
                <w:rFonts w:ascii="Arial" w:hAnsi="Arial" w:cs="Arial"/>
                <w:b/>
                <w:color w:val="264D74"/>
                <w:sz w:val="20"/>
                <w:szCs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Consultant</w:t>
            </w:r>
          </w:p>
        </w:tc>
        <w:tc>
          <w:tcPr>
            <w:tcW w:w="11335" w:type="dxa"/>
            <w:tcMar>
              <w:top w:w="12" w:type="dxa"/>
              <w:left w:w="12" w:type="dxa"/>
              <w:bottom w:w="0" w:type="dxa"/>
              <w:right w:w="12" w:type="dxa"/>
            </w:tcMar>
          </w:tcPr>
          <w:p w:rsidR="007A1DBA"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I think this </w:t>
            </w:r>
            <w:r>
              <w:rPr>
                <w:rFonts w:ascii="Arial" w:hAnsi="Arial" w:cs="Arial"/>
                <w:sz w:val="20"/>
                <w:szCs w:val="20"/>
              </w:rPr>
              <w:t>“</w:t>
            </w:r>
            <w:r w:rsidRPr="00FD7B6B">
              <w:rPr>
                <w:rFonts w:ascii="Arial" w:hAnsi="Arial" w:cs="Arial"/>
                <w:sz w:val="20"/>
                <w:szCs w:val="20"/>
              </w:rPr>
              <w:t>ACE Distribution Factors</w:t>
            </w:r>
            <w:r>
              <w:rPr>
                <w:rFonts w:ascii="Arial" w:hAnsi="Arial" w:cs="Arial"/>
                <w:sz w:val="20"/>
                <w:szCs w:val="20"/>
              </w:rPr>
              <w:t>”</w:t>
            </w:r>
            <w:r w:rsidRPr="00FD7B6B">
              <w:rPr>
                <w:rFonts w:ascii="Arial" w:hAnsi="Arial" w:cs="Arial"/>
                <w:sz w:val="20"/>
                <w:szCs w:val="20"/>
              </w:rPr>
              <w:t xml:space="preserve"> methodology of assigning BATLs is the best thing since sliced bread.   However, there are a number of due-diligence issues as follows.</w:t>
            </w:r>
          </w:p>
          <w:p w:rsidR="007A1DBA"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1. The </w:t>
            </w:r>
            <w:r>
              <w:rPr>
                <w:rFonts w:ascii="Arial" w:hAnsi="Arial" w:cs="Arial"/>
                <w:sz w:val="20"/>
                <w:szCs w:val="20"/>
              </w:rPr>
              <w:t>“</w:t>
            </w:r>
            <w:r w:rsidRPr="00FD7B6B">
              <w:rPr>
                <w:rFonts w:ascii="Arial" w:hAnsi="Arial" w:cs="Arial"/>
                <w:sz w:val="20"/>
                <w:szCs w:val="20"/>
              </w:rPr>
              <w:t>recent experiment with existing TDFs</w:t>
            </w:r>
            <w:r>
              <w:rPr>
                <w:rFonts w:ascii="Arial" w:hAnsi="Arial" w:cs="Arial"/>
                <w:sz w:val="20"/>
                <w:szCs w:val="20"/>
              </w:rPr>
              <w:t>”</w:t>
            </w:r>
            <w:r w:rsidRPr="00FD7B6B">
              <w:rPr>
                <w:rFonts w:ascii="Arial" w:hAnsi="Arial" w:cs="Arial"/>
                <w:sz w:val="20"/>
                <w:szCs w:val="20"/>
              </w:rPr>
              <w:t xml:space="preserve"> together with its </w:t>
            </w:r>
            <w:r>
              <w:rPr>
                <w:rFonts w:ascii="Arial" w:hAnsi="Arial" w:cs="Arial"/>
                <w:sz w:val="20"/>
                <w:szCs w:val="20"/>
              </w:rPr>
              <w:t>“</w:t>
            </w:r>
            <w:r w:rsidRPr="00FD7B6B">
              <w:rPr>
                <w:rFonts w:ascii="Arial" w:hAnsi="Arial" w:cs="Arial"/>
                <w:sz w:val="20"/>
                <w:szCs w:val="20"/>
              </w:rPr>
              <w:t>Experimental Results</w:t>
            </w:r>
            <w:r>
              <w:rPr>
                <w:rFonts w:ascii="Arial" w:hAnsi="Arial" w:cs="Arial"/>
                <w:sz w:val="20"/>
                <w:szCs w:val="20"/>
              </w:rPr>
              <w:t>”</w:t>
            </w:r>
            <w:r w:rsidRPr="00FD7B6B">
              <w:rPr>
                <w:rFonts w:ascii="Arial" w:hAnsi="Arial" w:cs="Arial"/>
                <w:sz w:val="20"/>
                <w:szCs w:val="20"/>
              </w:rPr>
              <w:t xml:space="preserve"> should be reported in full detail.  Merely mentioning the results is not transparent.  </w:t>
            </w:r>
          </w:p>
          <w:p w:rsidR="00155BFE"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2. There are several mistakes in the </w:t>
            </w:r>
            <w:r>
              <w:rPr>
                <w:rFonts w:ascii="Arial" w:hAnsi="Arial" w:cs="Arial"/>
                <w:sz w:val="20"/>
                <w:szCs w:val="20"/>
              </w:rPr>
              <w:t>“</w:t>
            </w:r>
            <w:r w:rsidRPr="00FD7B6B">
              <w:rPr>
                <w:rFonts w:ascii="Arial" w:hAnsi="Arial" w:cs="Arial"/>
                <w:sz w:val="20"/>
                <w:szCs w:val="20"/>
              </w:rPr>
              <w:t>Calculating ACE Distribution Factors</w:t>
            </w:r>
            <w:r>
              <w:rPr>
                <w:rFonts w:ascii="Arial" w:hAnsi="Arial" w:cs="Arial"/>
                <w:sz w:val="20"/>
                <w:szCs w:val="20"/>
              </w:rPr>
              <w:t>”</w:t>
            </w:r>
            <w:r w:rsidRPr="00FD7B6B">
              <w:rPr>
                <w:rFonts w:ascii="Arial" w:hAnsi="Arial" w:cs="Arial"/>
                <w:sz w:val="20"/>
                <w:szCs w:val="20"/>
              </w:rPr>
              <w:t xml:space="preserve"> supporting this comment form: </w:t>
            </w:r>
          </w:p>
          <w:p w:rsidR="00155BFE"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2.1 There is a contradiction in the indexing </w:t>
            </w:r>
            <w:proofErr w:type="spellStart"/>
            <w:r w:rsidRPr="00FD7B6B">
              <w:rPr>
                <w:rFonts w:ascii="Arial" w:hAnsi="Arial" w:cs="Arial"/>
                <w:sz w:val="20"/>
                <w:szCs w:val="20"/>
              </w:rPr>
              <w:t>ofï</w:t>
            </w:r>
            <w:proofErr w:type="spellEnd"/>
            <w:r w:rsidRPr="00FD7B6B">
              <w:rPr>
                <w:rFonts w:ascii="Arial" w:hAnsi="Arial" w:cs="Arial"/>
                <w:sz w:val="20"/>
                <w:szCs w:val="20"/>
              </w:rPr>
              <w:t>€</w:t>
            </w:r>
            <w:proofErr w:type="gramStart"/>
            <w:r w:rsidRPr="00FD7B6B">
              <w:rPr>
                <w:rFonts w:ascii="Arial" w:hAnsi="Arial" w:cs="Arial"/>
                <w:sz w:val="20"/>
                <w:szCs w:val="20"/>
              </w:rPr>
              <w:t>  Sigma</w:t>
            </w:r>
            <w:proofErr w:type="gramEnd"/>
            <w:r w:rsidRPr="00FD7B6B">
              <w:rPr>
                <w:rFonts w:ascii="Arial" w:hAnsi="Arial" w:cs="Arial"/>
                <w:sz w:val="20"/>
                <w:szCs w:val="20"/>
              </w:rPr>
              <w:t xml:space="preserve"> in equations (11) and (24): when Y = 1, both Z = 1 and Z not= 1 and, when Y = N, both Z = N and Z not= N.  So, Z = 1 and Z = N should be removed from the indexing of Sigma in equations (11) and (24).</w:t>
            </w:r>
          </w:p>
          <w:p w:rsidR="00155BFE" w:rsidRDefault="007A1DBA" w:rsidP="00FD7B6B">
            <w:pPr>
              <w:spacing w:before="120" w:after="120"/>
              <w:ind w:left="144" w:right="144"/>
              <w:rPr>
                <w:rFonts w:ascii="Arial" w:hAnsi="Arial" w:cs="Arial"/>
                <w:sz w:val="20"/>
                <w:szCs w:val="20"/>
              </w:rPr>
            </w:pPr>
            <w:r w:rsidRPr="00FD7B6B">
              <w:rPr>
                <w:rFonts w:ascii="Arial" w:hAnsi="Arial" w:cs="Arial"/>
                <w:sz w:val="20"/>
                <w:szCs w:val="20"/>
              </w:rPr>
              <w:t>2.2 The equation for Beta-sub-X should be removed from the definitions for equation (11) because Beta-sub-X is not mentioned in equation (11).</w:t>
            </w:r>
          </w:p>
          <w:p w:rsidR="00155BFE"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2.3 Equation (13) is either (a) missing the summation sign </w:t>
            </w:r>
            <w:r>
              <w:rPr>
                <w:rFonts w:ascii="Arial" w:hAnsi="Arial" w:cs="Arial"/>
                <w:sz w:val="20"/>
                <w:szCs w:val="20"/>
              </w:rPr>
              <w:t>“</w:t>
            </w:r>
            <w:proofErr w:type="spellStart"/>
            <w:proofErr w:type="gramStart"/>
            <w:r w:rsidRPr="00FD7B6B">
              <w:rPr>
                <w:rFonts w:ascii="Arial" w:hAnsi="Arial" w:cs="Arial"/>
                <w:sz w:val="20"/>
                <w:szCs w:val="20"/>
              </w:rPr>
              <w:t>SigmaSub</w:t>
            </w:r>
            <w:proofErr w:type="spellEnd"/>
            <w:r w:rsidRPr="00FD7B6B">
              <w:rPr>
                <w:rFonts w:ascii="Arial" w:hAnsi="Arial" w:cs="Arial"/>
                <w:sz w:val="20"/>
                <w:szCs w:val="20"/>
              </w:rPr>
              <w:t>(</w:t>
            </w:r>
            <w:proofErr w:type="spellStart"/>
            <w:proofErr w:type="gramEnd"/>
            <w:r w:rsidRPr="00FD7B6B">
              <w:rPr>
                <w:rFonts w:ascii="Arial" w:hAnsi="Arial" w:cs="Arial"/>
                <w:sz w:val="20"/>
                <w:szCs w:val="20"/>
              </w:rPr>
              <w:t>Znot</w:t>
            </w:r>
            <w:proofErr w:type="spellEnd"/>
            <w:r w:rsidRPr="00FD7B6B">
              <w:rPr>
                <w:rFonts w:ascii="Arial" w:hAnsi="Arial" w:cs="Arial"/>
                <w:sz w:val="20"/>
                <w:szCs w:val="20"/>
              </w:rPr>
              <w:t>=Y)</w:t>
            </w:r>
            <w:r>
              <w:rPr>
                <w:rFonts w:ascii="Arial" w:hAnsi="Arial" w:cs="Arial"/>
                <w:sz w:val="20"/>
                <w:szCs w:val="20"/>
              </w:rPr>
              <w:t>”</w:t>
            </w:r>
            <w:r w:rsidRPr="00FD7B6B">
              <w:rPr>
                <w:rFonts w:ascii="Arial" w:hAnsi="Arial" w:cs="Arial"/>
                <w:sz w:val="20"/>
                <w:szCs w:val="20"/>
              </w:rPr>
              <w:t xml:space="preserve">, or (b) mistakenly includes </w:t>
            </w:r>
            <w:r>
              <w:rPr>
                <w:rFonts w:ascii="Arial" w:hAnsi="Arial" w:cs="Arial"/>
                <w:sz w:val="20"/>
                <w:szCs w:val="20"/>
              </w:rPr>
              <w:t>“</w:t>
            </w:r>
            <w:proofErr w:type="spellStart"/>
            <w:r w:rsidRPr="00FD7B6B">
              <w:rPr>
                <w:rFonts w:ascii="Arial" w:hAnsi="Arial" w:cs="Arial"/>
                <w:sz w:val="20"/>
                <w:szCs w:val="20"/>
              </w:rPr>
              <w:t>BetaSubZ</w:t>
            </w:r>
            <w:proofErr w:type="spellEnd"/>
            <w:r w:rsidRPr="00FD7B6B">
              <w:rPr>
                <w:rFonts w:ascii="Arial" w:hAnsi="Arial" w:cs="Arial"/>
                <w:sz w:val="20"/>
                <w:szCs w:val="20"/>
              </w:rPr>
              <w:t>/</w:t>
            </w:r>
            <w:proofErr w:type="spellStart"/>
            <w:r w:rsidRPr="00FD7B6B">
              <w:rPr>
                <w:rFonts w:ascii="Arial" w:hAnsi="Arial" w:cs="Arial"/>
                <w:sz w:val="20"/>
                <w:szCs w:val="20"/>
              </w:rPr>
              <w:t>BetaSubT</w:t>
            </w:r>
            <w:proofErr w:type="spellEnd"/>
            <w:r>
              <w:rPr>
                <w:rFonts w:ascii="Arial" w:hAnsi="Arial" w:cs="Arial"/>
                <w:sz w:val="20"/>
                <w:szCs w:val="20"/>
              </w:rPr>
              <w:t>”</w:t>
            </w:r>
            <w:r w:rsidRPr="00FD7B6B">
              <w:rPr>
                <w:rFonts w:ascii="Arial" w:hAnsi="Arial" w:cs="Arial"/>
                <w:sz w:val="20"/>
                <w:szCs w:val="20"/>
              </w:rPr>
              <w:t xml:space="preserve"> instead of </w:t>
            </w:r>
            <w:r>
              <w:rPr>
                <w:rFonts w:ascii="Arial" w:hAnsi="Arial" w:cs="Arial"/>
                <w:sz w:val="20"/>
                <w:szCs w:val="20"/>
              </w:rPr>
              <w:t>“</w:t>
            </w:r>
            <w:r w:rsidRPr="00FD7B6B">
              <w:rPr>
                <w:rFonts w:ascii="Arial" w:hAnsi="Arial" w:cs="Arial"/>
                <w:sz w:val="20"/>
                <w:szCs w:val="20"/>
              </w:rPr>
              <w:t>1 - (</w:t>
            </w:r>
            <w:proofErr w:type="spellStart"/>
            <w:r w:rsidRPr="00FD7B6B">
              <w:rPr>
                <w:rFonts w:ascii="Arial" w:hAnsi="Arial" w:cs="Arial"/>
                <w:sz w:val="20"/>
                <w:szCs w:val="20"/>
              </w:rPr>
              <w:t>BetaSubY</w:t>
            </w:r>
            <w:proofErr w:type="spellEnd"/>
            <w:r w:rsidRPr="00FD7B6B">
              <w:rPr>
                <w:rFonts w:ascii="Arial" w:hAnsi="Arial" w:cs="Arial"/>
                <w:sz w:val="20"/>
                <w:szCs w:val="20"/>
              </w:rPr>
              <w:t>/</w:t>
            </w:r>
            <w:proofErr w:type="spellStart"/>
            <w:r w:rsidRPr="00FD7B6B">
              <w:rPr>
                <w:rFonts w:ascii="Arial" w:hAnsi="Arial" w:cs="Arial"/>
                <w:sz w:val="20"/>
                <w:szCs w:val="20"/>
              </w:rPr>
              <w:t>BetaSubT</w:t>
            </w:r>
            <w:proofErr w:type="spellEnd"/>
            <w:r w:rsidRPr="00FD7B6B">
              <w:rPr>
                <w:rFonts w:ascii="Arial" w:hAnsi="Arial" w:cs="Arial"/>
                <w:sz w:val="20"/>
                <w:szCs w:val="20"/>
              </w:rPr>
              <w:t>)</w:t>
            </w:r>
            <w:r>
              <w:rPr>
                <w:rFonts w:ascii="Arial" w:hAnsi="Arial" w:cs="Arial"/>
                <w:sz w:val="20"/>
                <w:szCs w:val="20"/>
              </w:rPr>
              <w:t>”</w:t>
            </w:r>
            <w:r w:rsidRPr="00FD7B6B">
              <w:rPr>
                <w:rFonts w:ascii="Arial" w:hAnsi="Arial" w:cs="Arial"/>
                <w:sz w:val="20"/>
                <w:szCs w:val="20"/>
              </w:rPr>
              <w:t xml:space="preserve"> .  The equation should accordingly be </w:t>
            </w:r>
            <w:proofErr w:type="spellStart"/>
            <w:r w:rsidRPr="00FD7B6B">
              <w:rPr>
                <w:rFonts w:ascii="Arial" w:hAnsi="Arial" w:cs="Arial"/>
                <w:sz w:val="20"/>
                <w:szCs w:val="20"/>
              </w:rPr>
              <w:t>FCsubXY</w:t>
            </w:r>
            <w:proofErr w:type="spellEnd"/>
            <w:r w:rsidRPr="00FD7B6B">
              <w:rPr>
                <w:rFonts w:ascii="Arial" w:hAnsi="Arial" w:cs="Arial"/>
                <w:sz w:val="20"/>
                <w:szCs w:val="20"/>
              </w:rPr>
              <w:t xml:space="preserve"> = </w:t>
            </w:r>
            <w:proofErr w:type="spellStart"/>
            <w:r w:rsidRPr="00FD7B6B">
              <w:rPr>
                <w:rFonts w:ascii="Arial" w:hAnsi="Arial" w:cs="Arial"/>
                <w:sz w:val="20"/>
                <w:szCs w:val="20"/>
              </w:rPr>
              <w:t>ACEsubY</w:t>
            </w:r>
            <w:proofErr w:type="spellEnd"/>
            <w:r w:rsidRPr="00FD7B6B">
              <w:rPr>
                <w:rFonts w:ascii="Arial" w:hAnsi="Arial" w:cs="Arial"/>
                <w:sz w:val="20"/>
                <w:szCs w:val="20"/>
              </w:rPr>
              <w:t xml:space="preserve"> x (</w:t>
            </w:r>
            <w:proofErr w:type="spellStart"/>
            <w:proofErr w:type="gramStart"/>
            <w:r w:rsidRPr="00FD7B6B">
              <w:rPr>
                <w:rFonts w:ascii="Arial" w:hAnsi="Arial" w:cs="Arial"/>
                <w:sz w:val="20"/>
                <w:szCs w:val="20"/>
              </w:rPr>
              <w:t>SigmaSub</w:t>
            </w:r>
            <w:proofErr w:type="spellEnd"/>
            <w:r w:rsidRPr="00FD7B6B">
              <w:rPr>
                <w:rFonts w:ascii="Arial" w:hAnsi="Arial" w:cs="Arial"/>
                <w:sz w:val="20"/>
                <w:szCs w:val="20"/>
              </w:rPr>
              <w:t>(</w:t>
            </w:r>
            <w:proofErr w:type="spellStart"/>
            <w:proofErr w:type="gramEnd"/>
            <w:r w:rsidRPr="00FD7B6B">
              <w:rPr>
                <w:rFonts w:ascii="Arial" w:hAnsi="Arial" w:cs="Arial"/>
                <w:sz w:val="20"/>
                <w:szCs w:val="20"/>
              </w:rPr>
              <w:t>Znot</w:t>
            </w:r>
            <w:proofErr w:type="spellEnd"/>
            <w:r w:rsidRPr="00FD7B6B">
              <w:rPr>
                <w:rFonts w:ascii="Arial" w:hAnsi="Arial" w:cs="Arial"/>
                <w:sz w:val="20"/>
                <w:szCs w:val="20"/>
              </w:rPr>
              <w:t>=Y))(</w:t>
            </w:r>
            <w:proofErr w:type="spellStart"/>
            <w:r w:rsidRPr="00FD7B6B">
              <w:rPr>
                <w:rFonts w:ascii="Arial" w:hAnsi="Arial" w:cs="Arial"/>
                <w:sz w:val="20"/>
                <w:szCs w:val="20"/>
              </w:rPr>
              <w:t>BetaSubZ</w:t>
            </w:r>
            <w:proofErr w:type="spellEnd"/>
            <w:r w:rsidRPr="00FD7B6B">
              <w:rPr>
                <w:rFonts w:ascii="Arial" w:hAnsi="Arial" w:cs="Arial"/>
                <w:sz w:val="20"/>
                <w:szCs w:val="20"/>
              </w:rPr>
              <w:t>/</w:t>
            </w:r>
            <w:proofErr w:type="spellStart"/>
            <w:r w:rsidRPr="00FD7B6B">
              <w:rPr>
                <w:rFonts w:ascii="Arial" w:hAnsi="Arial" w:cs="Arial"/>
                <w:sz w:val="20"/>
                <w:szCs w:val="20"/>
              </w:rPr>
              <w:t>BetaSubT</w:t>
            </w:r>
            <w:proofErr w:type="spellEnd"/>
            <w:r w:rsidRPr="00FD7B6B">
              <w:rPr>
                <w:rFonts w:ascii="Arial" w:hAnsi="Arial" w:cs="Arial"/>
                <w:sz w:val="20"/>
                <w:szCs w:val="20"/>
              </w:rPr>
              <w:t xml:space="preserve">) x </w:t>
            </w:r>
            <w:proofErr w:type="spellStart"/>
            <w:r w:rsidRPr="00FD7B6B">
              <w:rPr>
                <w:rFonts w:ascii="Arial" w:hAnsi="Arial" w:cs="Arial"/>
                <w:sz w:val="20"/>
                <w:szCs w:val="20"/>
              </w:rPr>
              <w:t>DFsubXYZ</w:t>
            </w:r>
            <w:proofErr w:type="spellEnd"/>
            <w:r w:rsidRPr="00FD7B6B">
              <w:rPr>
                <w:rFonts w:ascii="Arial" w:hAnsi="Arial" w:cs="Arial"/>
                <w:sz w:val="20"/>
                <w:szCs w:val="20"/>
              </w:rPr>
              <w:t xml:space="preserve"> , or </w:t>
            </w:r>
            <w:proofErr w:type="spellStart"/>
            <w:r w:rsidRPr="00FD7B6B">
              <w:rPr>
                <w:rFonts w:ascii="Arial" w:hAnsi="Arial" w:cs="Arial"/>
                <w:sz w:val="20"/>
                <w:szCs w:val="20"/>
              </w:rPr>
              <w:t>FCsubXY</w:t>
            </w:r>
            <w:proofErr w:type="spellEnd"/>
            <w:r w:rsidRPr="00FD7B6B">
              <w:rPr>
                <w:rFonts w:ascii="Arial" w:hAnsi="Arial" w:cs="Arial"/>
                <w:sz w:val="20"/>
                <w:szCs w:val="20"/>
              </w:rPr>
              <w:t xml:space="preserve"> = </w:t>
            </w:r>
            <w:proofErr w:type="spellStart"/>
            <w:r w:rsidRPr="00FD7B6B">
              <w:rPr>
                <w:rFonts w:ascii="Arial" w:hAnsi="Arial" w:cs="Arial"/>
                <w:sz w:val="20"/>
                <w:szCs w:val="20"/>
              </w:rPr>
              <w:t>ACEsubY</w:t>
            </w:r>
            <w:proofErr w:type="spellEnd"/>
            <w:r w:rsidRPr="00FD7B6B">
              <w:rPr>
                <w:rFonts w:ascii="Arial" w:hAnsi="Arial" w:cs="Arial"/>
                <w:sz w:val="20"/>
                <w:szCs w:val="20"/>
              </w:rPr>
              <w:t xml:space="preserve"> x (1 - (</w:t>
            </w:r>
            <w:proofErr w:type="spellStart"/>
            <w:r w:rsidRPr="00FD7B6B">
              <w:rPr>
                <w:rFonts w:ascii="Arial" w:hAnsi="Arial" w:cs="Arial"/>
                <w:sz w:val="20"/>
                <w:szCs w:val="20"/>
              </w:rPr>
              <w:t>BetaSubY</w:t>
            </w:r>
            <w:proofErr w:type="spellEnd"/>
            <w:r w:rsidRPr="00FD7B6B">
              <w:rPr>
                <w:rFonts w:ascii="Arial" w:hAnsi="Arial" w:cs="Arial"/>
                <w:sz w:val="20"/>
                <w:szCs w:val="20"/>
              </w:rPr>
              <w:t>/</w:t>
            </w:r>
            <w:proofErr w:type="spellStart"/>
            <w:r w:rsidRPr="00FD7B6B">
              <w:rPr>
                <w:rFonts w:ascii="Arial" w:hAnsi="Arial" w:cs="Arial"/>
                <w:sz w:val="20"/>
                <w:szCs w:val="20"/>
              </w:rPr>
              <w:t>BetaSubT</w:t>
            </w:r>
            <w:proofErr w:type="spellEnd"/>
            <w:r w:rsidRPr="00FD7B6B">
              <w:rPr>
                <w:rFonts w:ascii="Arial" w:hAnsi="Arial" w:cs="Arial"/>
                <w:sz w:val="20"/>
                <w:szCs w:val="20"/>
              </w:rPr>
              <w:t xml:space="preserve">)) x </w:t>
            </w:r>
            <w:proofErr w:type="spellStart"/>
            <w:r w:rsidRPr="00FD7B6B">
              <w:rPr>
                <w:rFonts w:ascii="Arial" w:hAnsi="Arial" w:cs="Arial"/>
                <w:sz w:val="20"/>
                <w:szCs w:val="20"/>
              </w:rPr>
              <w:t>DFsubXYZ</w:t>
            </w:r>
            <w:proofErr w:type="spellEnd"/>
            <w:r w:rsidRPr="00FD7B6B">
              <w:rPr>
                <w:rFonts w:ascii="Arial" w:hAnsi="Arial" w:cs="Arial"/>
                <w:sz w:val="20"/>
                <w:szCs w:val="20"/>
              </w:rPr>
              <w:t xml:space="preserve"> , but not </w:t>
            </w:r>
            <w:proofErr w:type="spellStart"/>
            <w:r w:rsidRPr="00FD7B6B">
              <w:rPr>
                <w:rFonts w:ascii="Arial" w:hAnsi="Arial" w:cs="Arial"/>
                <w:sz w:val="20"/>
                <w:szCs w:val="20"/>
              </w:rPr>
              <w:t>FCsubXY</w:t>
            </w:r>
            <w:proofErr w:type="spellEnd"/>
            <w:r w:rsidRPr="00FD7B6B">
              <w:rPr>
                <w:rFonts w:ascii="Arial" w:hAnsi="Arial" w:cs="Arial"/>
                <w:sz w:val="20"/>
                <w:szCs w:val="20"/>
              </w:rPr>
              <w:t xml:space="preserve"> = </w:t>
            </w:r>
            <w:proofErr w:type="spellStart"/>
            <w:r w:rsidRPr="00FD7B6B">
              <w:rPr>
                <w:rFonts w:ascii="Arial" w:hAnsi="Arial" w:cs="Arial"/>
                <w:sz w:val="20"/>
                <w:szCs w:val="20"/>
              </w:rPr>
              <w:t>ACEsubY</w:t>
            </w:r>
            <w:proofErr w:type="spellEnd"/>
            <w:r w:rsidRPr="00FD7B6B">
              <w:rPr>
                <w:rFonts w:ascii="Arial" w:hAnsi="Arial" w:cs="Arial"/>
                <w:sz w:val="20"/>
                <w:szCs w:val="20"/>
              </w:rPr>
              <w:t xml:space="preserve"> x (</w:t>
            </w:r>
            <w:proofErr w:type="spellStart"/>
            <w:r w:rsidRPr="00FD7B6B">
              <w:rPr>
                <w:rFonts w:ascii="Arial" w:hAnsi="Arial" w:cs="Arial"/>
                <w:sz w:val="20"/>
                <w:szCs w:val="20"/>
              </w:rPr>
              <w:t>BetaSubZ</w:t>
            </w:r>
            <w:proofErr w:type="spellEnd"/>
            <w:r w:rsidRPr="00FD7B6B">
              <w:rPr>
                <w:rFonts w:ascii="Arial" w:hAnsi="Arial" w:cs="Arial"/>
                <w:sz w:val="20"/>
                <w:szCs w:val="20"/>
              </w:rPr>
              <w:t>/</w:t>
            </w:r>
            <w:proofErr w:type="spellStart"/>
            <w:r w:rsidRPr="00FD7B6B">
              <w:rPr>
                <w:rFonts w:ascii="Arial" w:hAnsi="Arial" w:cs="Arial"/>
                <w:sz w:val="20"/>
                <w:szCs w:val="20"/>
              </w:rPr>
              <w:t>BetaSubT</w:t>
            </w:r>
            <w:proofErr w:type="spellEnd"/>
            <w:r w:rsidRPr="00FD7B6B">
              <w:rPr>
                <w:rFonts w:ascii="Arial" w:hAnsi="Arial" w:cs="Arial"/>
                <w:sz w:val="20"/>
                <w:szCs w:val="20"/>
              </w:rPr>
              <w:t xml:space="preserve">) x </w:t>
            </w:r>
            <w:proofErr w:type="spellStart"/>
            <w:r w:rsidRPr="00FD7B6B">
              <w:rPr>
                <w:rFonts w:ascii="Arial" w:hAnsi="Arial" w:cs="Arial"/>
                <w:sz w:val="20"/>
                <w:szCs w:val="20"/>
              </w:rPr>
              <w:t>DFsubXYZ</w:t>
            </w:r>
            <w:proofErr w:type="spellEnd"/>
            <w:r w:rsidRPr="00FD7B6B">
              <w:rPr>
                <w:rFonts w:ascii="Arial" w:hAnsi="Arial" w:cs="Arial"/>
                <w:sz w:val="20"/>
                <w:szCs w:val="20"/>
              </w:rPr>
              <w:t xml:space="preserve"> .  Proof: just plug equation (11) into equation (12).</w:t>
            </w:r>
          </w:p>
          <w:p w:rsidR="00155BFE"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2.4 I believe the following sentence written before equation (13) is wrong and should be deleted: </w:t>
            </w:r>
            <w:r>
              <w:rPr>
                <w:rFonts w:ascii="Arial" w:hAnsi="Arial" w:cs="Arial"/>
                <w:sz w:val="20"/>
                <w:szCs w:val="20"/>
              </w:rPr>
              <w:t>“</w:t>
            </w:r>
            <w:r w:rsidRPr="00FD7B6B">
              <w:rPr>
                <w:rFonts w:ascii="Arial" w:hAnsi="Arial" w:cs="Arial"/>
                <w:sz w:val="20"/>
                <w:szCs w:val="20"/>
              </w:rPr>
              <w:t>The sign must be changed because they represent the flow at the other BA.</w:t>
            </w:r>
            <w:r>
              <w:rPr>
                <w:rFonts w:ascii="Arial" w:hAnsi="Arial" w:cs="Arial"/>
                <w:sz w:val="20"/>
                <w:szCs w:val="20"/>
              </w:rPr>
              <w:t>”</w:t>
            </w:r>
            <w:r w:rsidRPr="00FD7B6B">
              <w:rPr>
                <w:rFonts w:ascii="Arial" w:hAnsi="Arial" w:cs="Arial"/>
                <w:sz w:val="20"/>
                <w:szCs w:val="20"/>
              </w:rPr>
              <w:t xml:space="preserve">  Proof: the author correctly makes no such sign change in equation (13).</w:t>
            </w:r>
          </w:p>
          <w:p w:rsidR="00155BFE"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2.5 The author neglected to correct a typo pointed out.  The first line of section 3 should read </w:t>
            </w:r>
            <w:r>
              <w:rPr>
                <w:rFonts w:ascii="Arial" w:hAnsi="Arial" w:cs="Arial"/>
                <w:sz w:val="20"/>
                <w:szCs w:val="20"/>
              </w:rPr>
              <w:t>“</w:t>
            </w:r>
            <w:r w:rsidRPr="00FD7B6B">
              <w:rPr>
                <w:rFonts w:ascii="Arial" w:hAnsi="Arial" w:cs="Arial"/>
                <w:sz w:val="20"/>
                <w:szCs w:val="20"/>
              </w:rPr>
              <w:t>moves</w:t>
            </w:r>
            <w:r>
              <w:rPr>
                <w:rFonts w:ascii="Arial" w:hAnsi="Arial" w:cs="Arial"/>
                <w:sz w:val="20"/>
                <w:szCs w:val="20"/>
              </w:rPr>
              <w:t>”</w:t>
            </w:r>
            <w:r w:rsidRPr="00FD7B6B">
              <w:rPr>
                <w:rFonts w:ascii="Arial" w:hAnsi="Arial" w:cs="Arial"/>
                <w:sz w:val="20"/>
                <w:szCs w:val="20"/>
              </w:rPr>
              <w:t xml:space="preserve">, not </w:t>
            </w:r>
            <w:r>
              <w:rPr>
                <w:rFonts w:ascii="Arial" w:hAnsi="Arial" w:cs="Arial"/>
                <w:sz w:val="20"/>
                <w:szCs w:val="20"/>
              </w:rPr>
              <w:t>“</w:t>
            </w:r>
            <w:r w:rsidRPr="00FD7B6B">
              <w:rPr>
                <w:rFonts w:ascii="Arial" w:hAnsi="Arial" w:cs="Arial"/>
                <w:sz w:val="20"/>
                <w:szCs w:val="20"/>
              </w:rPr>
              <w:t>move</w:t>
            </w:r>
            <w:r>
              <w:rPr>
                <w:rFonts w:ascii="Arial" w:hAnsi="Arial" w:cs="Arial"/>
                <w:sz w:val="20"/>
                <w:szCs w:val="20"/>
              </w:rPr>
              <w:t>”</w:t>
            </w:r>
            <w:r w:rsidRPr="00FD7B6B">
              <w:rPr>
                <w:rFonts w:ascii="Arial" w:hAnsi="Arial" w:cs="Arial"/>
                <w:sz w:val="20"/>
                <w:szCs w:val="20"/>
              </w:rPr>
              <w:t>.</w:t>
            </w:r>
          </w:p>
          <w:p w:rsidR="00155BFE" w:rsidRDefault="007A1DBA" w:rsidP="00FD7B6B">
            <w:pPr>
              <w:spacing w:before="120" w:after="120"/>
              <w:ind w:left="144" w:right="144"/>
              <w:rPr>
                <w:rFonts w:ascii="Arial" w:hAnsi="Arial" w:cs="Arial"/>
                <w:sz w:val="20"/>
                <w:szCs w:val="20"/>
              </w:rPr>
            </w:pPr>
            <w:r w:rsidRPr="00FD7B6B">
              <w:rPr>
                <w:rFonts w:ascii="Arial" w:hAnsi="Arial" w:cs="Arial"/>
                <w:sz w:val="20"/>
                <w:szCs w:val="20"/>
              </w:rPr>
              <w:t>2.6 The author neglects to acknowledge the undersigned for the insertion of equation (18) made crucial use of in Appendix 1 to derive equations (11) &amp; (24).</w:t>
            </w:r>
          </w:p>
          <w:p w:rsidR="00155BFE"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2.7 The third sentence prior to equation (23) mistakenly refers to </w:t>
            </w:r>
            <w:r>
              <w:rPr>
                <w:rFonts w:ascii="Arial" w:hAnsi="Arial" w:cs="Arial"/>
                <w:sz w:val="20"/>
                <w:szCs w:val="20"/>
              </w:rPr>
              <w:t>“</w:t>
            </w:r>
            <w:r w:rsidRPr="00FD7B6B">
              <w:rPr>
                <w:rFonts w:ascii="Arial" w:hAnsi="Arial" w:cs="Arial"/>
                <w:sz w:val="20"/>
                <w:szCs w:val="20"/>
              </w:rPr>
              <w:t>Equation (22)</w:t>
            </w:r>
            <w:r>
              <w:rPr>
                <w:rFonts w:ascii="Arial" w:hAnsi="Arial" w:cs="Arial"/>
                <w:sz w:val="20"/>
                <w:szCs w:val="20"/>
              </w:rPr>
              <w:t>”</w:t>
            </w:r>
            <w:r w:rsidRPr="00FD7B6B">
              <w:rPr>
                <w:rFonts w:ascii="Arial" w:hAnsi="Arial" w:cs="Arial"/>
                <w:sz w:val="20"/>
                <w:szCs w:val="20"/>
              </w:rPr>
              <w:t xml:space="preserve"> instead of </w:t>
            </w:r>
            <w:r>
              <w:rPr>
                <w:rFonts w:ascii="Arial" w:hAnsi="Arial" w:cs="Arial"/>
                <w:sz w:val="20"/>
                <w:szCs w:val="20"/>
              </w:rPr>
              <w:t>“</w:t>
            </w:r>
            <w:r w:rsidRPr="00FD7B6B">
              <w:rPr>
                <w:rFonts w:ascii="Arial" w:hAnsi="Arial" w:cs="Arial"/>
                <w:sz w:val="20"/>
                <w:szCs w:val="20"/>
              </w:rPr>
              <w:t>Equation (23)</w:t>
            </w:r>
            <w:r>
              <w:rPr>
                <w:rFonts w:ascii="Arial" w:hAnsi="Arial" w:cs="Arial"/>
                <w:sz w:val="20"/>
                <w:szCs w:val="20"/>
              </w:rPr>
              <w:t>”</w:t>
            </w:r>
            <w:r w:rsidRPr="00FD7B6B">
              <w:rPr>
                <w:rFonts w:ascii="Arial" w:hAnsi="Arial" w:cs="Arial"/>
                <w:sz w:val="20"/>
                <w:szCs w:val="20"/>
              </w:rPr>
              <w:t>.</w:t>
            </w:r>
          </w:p>
          <w:p w:rsidR="007A1DBA"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2.8 I believe the following sentence written immediately before equation (23) is wrong and should be deleted: </w:t>
            </w:r>
            <w:r>
              <w:rPr>
                <w:rFonts w:ascii="Arial" w:hAnsi="Arial" w:cs="Arial"/>
                <w:sz w:val="20"/>
                <w:szCs w:val="20"/>
              </w:rPr>
              <w:t>“</w:t>
            </w:r>
            <w:r w:rsidRPr="00FD7B6B">
              <w:rPr>
                <w:rFonts w:ascii="Arial" w:hAnsi="Arial" w:cs="Arial"/>
                <w:sz w:val="20"/>
                <w:szCs w:val="20"/>
              </w:rPr>
              <w:t>It also indicates the direction of the flow and since the sign of the flow changes from the flow out of BA1 to the flow into the other BAs in question, the sign must be changed to be consistent with the sign of the ACE of BA1.</w:t>
            </w:r>
            <w:r>
              <w:rPr>
                <w:rFonts w:ascii="Arial" w:hAnsi="Arial" w:cs="Arial"/>
                <w:sz w:val="20"/>
                <w:szCs w:val="20"/>
              </w:rPr>
              <w:t>”</w:t>
            </w:r>
            <w:r w:rsidRPr="00FD7B6B">
              <w:rPr>
                <w:rFonts w:ascii="Arial" w:hAnsi="Arial" w:cs="Arial"/>
                <w:sz w:val="20"/>
                <w:szCs w:val="20"/>
              </w:rPr>
              <w:t xml:space="preserve">  Proof: the author correctly </w:t>
            </w:r>
            <w:r w:rsidRPr="00FD7B6B">
              <w:rPr>
                <w:rFonts w:ascii="Arial" w:hAnsi="Arial" w:cs="Arial"/>
                <w:sz w:val="20"/>
                <w:szCs w:val="20"/>
              </w:rPr>
              <w:lastRenderedPageBreak/>
              <w:t>makes no such sign change in equation (23).</w:t>
            </w:r>
          </w:p>
          <w:p w:rsidR="007A1DBA"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3. For the benefit of commenters, and with the indulgence of the drafting team, I offer my </w:t>
            </w:r>
            <w:r>
              <w:rPr>
                <w:rFonts w:ascii="Arial" w:hAnsi="Arial" w:cs="Arial"/>
                <w:sz w:val="20"/>
                <w:szCs w:val="20"/>
              </w:rPr>
              <w:t>“</w:t>
            </w:r>
            <w:r w:rsidRPr="00FD7B6B">
              <w:rPr>
                <w:rFonts w:ascii="Arial" w:hAnsi="Arial" w:cs="Arial"/>
                <w:sz w:val="20"/>
                <w:szCs w:val="20"/>
              </w:rPr>
              <w:t>proof-of-concept</w:t>
            </w:r>
            <w:r>
              <w:rPr>
                <w:rFonts w:ascii="Arial" w:hAnsi="Arial" w:cs="Arial"/>
                <w:sz w:val="20"/>
                <w:szCs w:val="20"/>
              </w:rPr>
              <w:t>”</w:t>
            </w:r>
            <w:r w:rsidRPr="00FD7B6B">
              <w:rPr>
                <w:rFonts w:ascii="Arial" w:hAnsi="Arial" w:cs="Arial"/>
                <w:sz w:val="20"/>
                <w:szCs w:val="20"/>
              </w:rPr>
              <w:t xml:space="preserve"> rewrite of the </w:t>
            </w:r>
            <w:r>
              <w:rPr>
                <w:rFonts w:ascii="Arial" w:hAnsi="Arial" w:cs="Arial"/>
                <w:sz w:val="20"/>
                <w:szCs w:val="20"/>
              </w:rPr>
              <w:t>“</w:t>
            </w:r>
            <w:r w:rsidRPr="00FD7B6B">
              <w:rPr>
                <w:rFonts w:ascii="Arial" w:hAnsi="Arial" w:cs="Arial"/>
                <w:sz w:val="20"/>
                <w:szCs w:val="20"/>
              </w:rPr>
              <w:t>Calculating ACE Distribution Factors</w:t>
            </w:r>
            <w:r>
              <w:rPr>
                <w:rFonts w:ascii="Arial" w:hAnsi="Arial" w:cs="Arial"/>
                <w:sz w:val="20"/>
                <w:szCs w:val="20"/>
              </w:rPr>
              <w:t>”</w:t>
            </w:r>
            <w:r w:rsidRPr="00FD7B6B">
              <w:rPr>
                <w:rFonts w:ascii="Arial" w:hAnsi="Arial" w:cs="Arial"/>
                <w:sz w:val="20"/>
                <w:szCs w:val="20"/>
              </w:rPr>
              <w:t xml:space="preserve"> paper, in precise operational mathematical detail including numerous new Appendices providing detailed computation examples requested by the original paper</w:t>
            </w:r>
            <w:r>
              <w:rPr>
                <w:rFonts w:ascii="Arial" w:hAnsi="Arial" w:cs="Arial"/>
                <w:sz w:val="20"/>
                <w:szCs w:val="20"/>
              </w:rPr>
              <w:t>’</w:t>
            </w:r>
            <w:r w:rsidRPr="00FD7B6B">
              <w:rPr>
                <w:rFonts w:ascii="Arial" w:hAnsi="Arial" w:cs="Arial"/>
                <w:sz w:val="20"/>
                <w:szCs w:val="20"/>
              </w:rPr>
              <w:t xml:space="preserve">s author Howard Illian and by </w:t>
            </w:r>
            <w:r w:rsidR="00001E06">
              <w:rPr>
                <w:rFonts w:ascii="Arial" w:hAnsi="Arial" w:cs="Arial"/>
                <w:sz w:val="20"/>
                <w:szCs w:val="20"/>
              </w:rPr>
              <w:t>The SDT</w:t>
            </w:r>
            <w:r w:rsidRPr="00FD7B6B">
              <w:rPr>
                <w:rFonts w:ascii="Arial" w:hAnsi="Arial" w:cs="Arial"/>
                <w:sz w:val="20"/>
                <w:szCs w:val="20"/>
              </w:rPr>
              <w:t xml:space="preserve"> that may have helped drive the drafting team</w:t>
            </w:r>
            <w:r>
              <w:rPr>
                <w:rFonts w:ascii="Arial" w:hAnsi="Arial" w:cs="Arial"/>
                <w:sz w:val="20"/>
                <w:szCs w:val="20"/>
              </w:rPr>
              <w:t>’</w:t>
            </w:r>
            <w:r w:rsidRPr="00FD7B6B">
              <w:rPr>
                <w:rFonts w:ascii="Arial" w:hAnsi="Arial" w:cs="Arial"/>
                <w:sz w:val="20"/>
                <w:szCs w:val="20"/>
              </w:rPr>
              <w:t xml:space="preserve">s </w:t>
            </w:r>
            <w:r>
              <w:rPr>
                <w:rFonts w:ascii="Arial" w:hAnsi="Arial" w:cs="Arial"/>
                <w:sz w:val="20"/>
                <w:szCs w:val="20"/>
              </w:rPr>
              <w:t>“</w:t>
            </w:r>
            <w:r w:rsidRPr="00FD7B6B">
              <w:rPr>
                <w:rFonts w:ascii="Arial" w:hAnsi="Arial" w:cs="Arial"/>
                <w:sz w:val="20"/>
                <w:szCs w:val="20"/>
              </w:rPr>
              <w:t>recent experiment</w:t>
            </w:r>
            <w:r>
              <w:rPr>
                <w:rFonts w:ascii="Arial" w:hAnsi="Arial" w:cs="Arial"/>
                <w:sz w:val="20"/>
                <w:szCs w:val="20"/>
              </w:rPr>
              <w:t>”</w:t>
            </w:r>
            <w:r w:rsidRPr="00FD7B6B">
              <w:rPr>
                <w:rFonts w:ascii="Arial" w:hAnsi="Arial" w:cs="Arial"/>
                <w:sz w:val="20"/>
                <w:szCs w:val="20"/>
              </w:rPr>
              <w:t xml:space="preserve"> whose detailed account I am requesting in my comment #1 in this section.  Download by pasting either of these </w:t>
            </w:r>
            <w:proofErr w:type="spellStart"/>
            <w:r w:rsidRPr="00FD7B6B">
              <w:rPr>
                <w:rFonts w:ascii="Arial" w:hAnsi="Arial" w:cs="Arial"/>
                <w:sz w:val="20"/>
                <w:szCs w:val="20"/>
              </w:rPr>
              <w:t>urls</w:t>
            </w:r>
            <w:proofErr w:type="spellEnd"/>
            <w:r w:rsidRPr="00FD7B6B">
              <w:rPr>
                <w:rFonts w:ascii="Arial" w:hAnsi="Arial" w:cs="Arial"/>
                <w:sz w:val="20"/>
                <w:szCs w:val="20"/>
              </w:rPr>
              <w:t xml:space="preserve"> in browser window: </w:t>
            </w:r>
          </w:p>
          <w:p w:rsidR="007A1DBA" w:rsidRPr="00131CE4" w:rsidRDefault="00244F8C" w:rsidP="00FD7B6B">
            <w:pPr>
              <w:spacing w:before="120" w:after="120"/>
              <w:ind w:left="144" w:right="144"/>
              <w:rPr>
                <w:rFonts w:ascii="Arial" w:hAnsi="Arial" w:cs="Arial"/>
                <w:sz w:val="20"/>
                <w:szCs w:val="20"/>
              </w:rPr>
            </w:pPr>
            <w:hyperlink r:id="rId13" w:history="1">
              <w:r w:rsidR="007A1DBA" w:rsidRPr="004C079C">
                <w:rPr>
                  <w:rStyle w:val="Hyperlink"/>
                  <w:rFonts w:ascii="Arial" w:hAnsi="Arial" w:cs="Arial"/>
                  <w:sz w:val="20"/>
                  <w:szCs w:val="20"/>
                </w:rPr>
                <w:t>http://www.blohm.cnc.net/ACEDistributionFactorsRevised.doc</w:t>
              </w:r>
            </w:hyperlink>
            <w:r w:rsidR="007A1DBA">
              <w:rPr>
                <w:rFonts w:ascii="Arial" w:hAnsi="Arial" w:cs="Arial"/>
                <w:sz w:val="20"/>
                <w:szCs w:val="20"/>
              </w:rPr>
              <w:t xml:space="preserve"> </w:t>
            </w:r>
            <w:r w:rsidR="007A1DBA" w:rsidRPr="00FD7B6B">
              <w:rPr>
                <w:rFonts w:ascii="Arial" w:hAnsi="Arial" w:cs="Arial"/>
                <w:sz w:val="20"/>
                <w:szCs w:val="20"/>
              </w:rPr>
              <w:t xml:space="preserve"> </w:t>
            </w:r>
            <w:r>
              <w:rPr>
                <w:rFonts w:ascii="Arial" w:hAnsi="Arial" w:cs="Arial"/>
                <w:sz w:val="20"/>
                <w:szCs w:val="20"/>
              </w:rPr>
              <w:fldChar w:fldCharType="begin"/>
            </w:r>
            <w:r w:rsidR="007A1DBA">
              <w:rPr>
                <w:rFonts w:ascii="Arial" w:hAnsi="Arial" w:cs="Arial"/>
                <w:sz w:val="20"/>
                <w:szCs w:val="20"/>
              </w:rPr>
              <w:instrText xml:space="preserve"> HYPERLINK "</w:instrText>
            </w:r>
            <w:r w:rsidR="007A1DBA" w:rsidRPr="00131CE4">
              <w:rPr>
                <w:rFonts w:ascii="Arial" w:hAnsi="Arial" w:cs="Arial"/>
                <w:sz w:val="20"/>
                <w:szCs w:val="20"/>
              </w:rPr>
              <w:instrText xml:space="preserve">http://www.robertblohm.com/ACEDistributionFactorsRevised.doc </w:instrText>
            </w:r>
          </w:p>
          <w:p w:rsidR="007A1DBA" w:rsidRPr="004C079C" w:rsidRDefault="007A1DBA" w:rsidP="00FD7B6B">
            <w:pPr>
              <w:spacing w:before="120" w:after="120"/>
              <w:ind w:left="144" w:right="144"/>
              <w:rPr>
                <w:rStyle w:val="Hyperlink"/>
                <w:rFonts w:ascii="Arial" w:hAnsi="Arial" w:cs="Arial"/>
                <w:sz w:val="20"/>
                <w:szCs w:val="20"/>
              </w:rPr>
            </w:pPr>
            <w:r>
              <w:rPr>
                <w:rFonts w:ascii="Arial" w:hAnsi="Arial" w:cs="Arial"/>
                <w:sz w:val="20"/>
                <w:szCs w:val="20"/>
              </w:rPr>
              <w:instrText xml:space="preserve">" </w:instrText>
            </w:r>
            <w:r w:rsidR="00244F8C">
              <w:rPr>
                <w:rFonts w:ascii="Arial" w:hAnsi="Arial" w:cs="Arial"/>
                <w:sz w:val="20"/>
                <w:szCs w:val="20"/>
              </w:rPr>
              <w:fldChar w:fldCharType="separate"/>
            </w:r>
            <w:r w:rsidRPr="004C079C">
              <w:rPr>
                <w:rStyle w:val="Hyperlink"/>
                <w:rFonts w:ascii="Arial" w:hAnsi="Arial" w:cs="Arial"/>
                <w:sz w:val="20"/>
                <w:szCs w:val="20"/>
              </w:rPr>
              <w:t xml:space="preserve">http://www.robertblohm.com/ACEDistributionFactorsRevised.doc </w:t>
            </w:r>
          </w:p>
          <w:p w:rsidR="007A1DBA" w:rsidRDefault="00244F8C" w:rsidP="00FD7B6B">
            <w:pPr>
              <w:spacing w:before="120" w:after="120"/>
              <w:ind w:left="144" w:right="144"/>
              <w:rPr>
                <w:rFonts w:ascii="Arial" w:hAnsi="Arial" w:cs="Arial"/>
                <w:sz w:val="20"/>
                <w:szCs w:val="20"/>
              </w:rPr>
            </w:pPr>
            <w:r>
              <w:rPr>
                <w:rFonts w:ascii="Arial" w:hAnsi="Arial" w:cs="Arial"/>
                <w:sz w:val="20"/>
                <w:szCs w:val="20"/>
              </w:rPr>
              <w:fldChar w:fldCharType="end"/>
            </w:r>
            <w:r w:rsidR="007A1DBA">
              <w:rPr>
                <w:rFonts w:ascii="Arial" w:hAnsi="Arial" w:cs="Arial"/>
                <w:sz w:val="20"/>
                <w:szCs w:val="20"/>
              </w:rPr>
              <w:t xml:space="preserve">4.  </w:t>
            </w:r>
            <w:r w:rsidR="007A1DBA" w:rsidRPr="00FD7B6B">
              <w:rPr>
                <w:rFonts w:ascii="Arial" w:hAnsi="Arial" w:cs="Arial"/>
                <w:sz w:val="20"/>
                <w:szCs w:val="20"/>
              </w:rPr>
              <w:t>NERC's IT department should investigate the feasibility of online comment formats that accommodate mathematical notation.</w:t>
            </w:r>
          </w:p>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5. The NERC IT department should remove a bug from the software used for these online comments.  My true phone number is not 609 585 5451 as listed herein.  My true number is 609</w:t>
            </w:r>
            <w:r>
              <w:rPr>
                <w:rFonts w:ascii="Arial" w:hAnsi="Arial" w:cs="Arial"/>
                <w:sz w:val="20"/>
                <w:szCs w:val="20"/>
              </w:rPr>
              <w:t xml:space="preserve"> 442 6343, or even 206 279 7713</w:t>
            </w:r>
            <w:r w:rsidRPr="00FD7B6B">
              <w:rPr>
                <w:rFonts w:ascii="Arial" w:hAnsi="Arial" w:cs="Arial"/>
                <w:sz w:val="20"/>
                <w:szCs w:val="20"/>
              </w:rPr>
              <w:t>.  Either of these numbers was rejected as not valid by NERC's online software.  So I lied and entered my previous fixed-line phone number to get through that obstacle and proceed with these comments.</w:t>
            </w:r>
          </w:p>
        </w:tc>
      </w:tr>
      <w:tr w:rsidR="007A1DBA" w:rsidRPr="00FD7B6B" w:rsidTr="0043360E">
        <w:trPr>
          <w:trHeight w:val="20"/>
          <w:jc w:val="center"/>
        </w:trPr>
        <w:tc>
          <w:tcPr>
            <w:tcW w:w="14626" w:type="dxa"/>
            <w:gridSpan w:val="2"/>
          </w:tcPr>
          <w:p w:rsidR="007B27CE" w:rsidRPr="00857D8B" w:rsidRDefault="00802996" w:rsidP="0092524B">
            <w:pPr>
              <w:spacing w:before="120" w:after="120"/>
              <w:ind w:left="144" w:right="144"/>
              <w:rPr>
                <w:rFonts w:ascii="Arial" w:hAnsi="Arial" w:cs="Arial"/>
                <w:color w:val="264D74"/>
                <w:sz w:val="20"/>
                <w:szCs w:val="20"/>
              </w:rPr>
            </w:pPr>
            <w:r>
              <w:rPr>
                <w:rFonts w:ascii="Arial" w:hAnsi="Arial" w:cs="Arial"/>
                <w:b/>
                <w:color w:val="264D74"/>
                <w:sz w:val="20"/>
                <w:szCs w:val="20"/>
              </w:rPr>
              <w:lastRenderedPageBreak/>
              <w:t xml:space="preserve">Response: </w:t>
            </w:r>
            <w:r w:rsidR="007B27CE" w:rsidRPr="00857D8B">
              <w:rPr>
                <w:rFonts w:ascii="Arial" w:hAnsi="Arial" w:cs="Arial"/>
                <w:color w:val="264D74"/>
                <w:sz w:val="20"/>
                <w:szCs w:val="20"/>
              </w:rPr>
              <w:t>The SDT appreciates your support of ACE Distribution Factors.</w:t>
            </w:r>
          </w:p>
          <w:p w:rsidR="007B27CE" w:rsidRPr="00857D8B" w:rsidRDefault="00155BFE" w:rsidP="00273B46">
            <w:pPr>
              <w:pStyle w:val="ListParagraph"/>
              <w:numPr>
                <w:ilvl w:val="0"/>
                <w:numId w:val="60"/>
              </w:numPr>
              <w:spacing w:before="120" w:after="120"/>
              <w:ind w:right="144"/>
              <w:rPr>
                <w:rFonts w:ascii="Arial" w:hAnsi="Arial" w:cs="Arial"/>
                <w:color w:val="264D74"/>
                <w:sz w:val="20"/>
                <w:szCs w:val="20"/>
              </w:rPr>
            </w:pPr>
            <w:r>
              <w:rPr>
                <w:rFonts w:ascii="Arial" w:hAnsi="Arial" w:cs="Arial"/>
                <w:color w:val="264D74"/>
                <w:sz w:val="20"/>
                <w:szCs w:val="20"/>
              </w:rPr>
              <w:t xml:space="preserve">Confidentiality issues preclude the disclosure of this information. </w:t>
            </w:r>
          </w:p>
          <w:p w:rsidR="006420BD" w:rsidRPr="006420BD" w:rsidRDefault="00155BFE" w:rsidP="006420BD">
            <w:pPr>
              <w:spacing w:before="120" w:after="120"/>
              <w:ind w:left="504" w:right="144"/>
              <w:rPr>
                <w:rFonts w:ascii="Arial" w:hAnsi="Arial" w:cs="Arial"/>
                <w:color w:val="264D74"/>
                <w:sz w:val="20"/>
                <w:szCs w:val="20"/>
              </w:rPr>
            </w:pPr>
            <w:r w:rsidRPr="006420BD">
              <w:rPr>
                <w:rFonts w:ascii="Arial" w:hAnsi="Arial" w:cs="Arial"/>
                <w:color w:val="264D74"/>
                <w:sz w:val="20"/>
                <w:szCs w:val="20"/>
              </w:rPr>
              <w:t xml:space="preserve">2.1 – The SDT will evaluate and correct any and all typos </w:t>
            </w:r>
            <w:r w:rsidR="00030622" w:rsidRPr="006420BD">
              <w:rPr>
                <w:rFonts w:ascii="Arial" w:hAnsi="Arial" w:cs="Arial"/>
                <w:color w:val="264D74"/>
                <w:sz w:val="20"/>
                <w:szCs w:val="20"/>
              </w:rPr>
              <w:t xml:space="preserve">and notations </w:t>
            </w:r>
            <w:r w:rsidRPr="006420BD">
              <w:rPr>
                <w:rFonts w:ascii="Arial" w:hAnsi="Arial" w:cs="Arial"/>
                <w:color w:val="264D74"/>
                <w:sz w:val="20"/>
                <w:szCs w:val="20"/>
              </w:rPr>
              <w:t xml:space="preserve">in any future revision of the document. </w:t>
            </w:r>
          </w:p>
          <w:p w:rsidR="006420BD" w:rsidRPr="006420BD" w:rsidRDefault="00155BFE" w:rsidP="006420BD">
            <w:pPr>
              <w:spacing w:before="120" w:after="120"/>
              <w:ind w:left="504" w:right="144"/>
              <w:rPr>
                <w:rFonts w:ascii="Arial" w:hAnsi="Arial" w:cs="Arial"/>
                <w:color w:val="264D74"/>
                <w:sz w:val="20"/>
                <w:szCs w:val="20"/>
              </w:rPr>
            </w:pPr>
            <w:r w:rsidRPr="006420BD">
              <w:rPr>
                <w:rFonts w:ascii="Arial" w:hAnsi="Arial" w:cs="Arial"/>
                <w:color w:val="264D74"/>
                <w:sz w:val="20"/>
                <w:szCs w:val="20"/>
              </w:rPr>
              <w:t xml:space="preserve">2.2 </w:t>
            </w:r>
            <w:r w:rsidR="00030622" w:rsidRPr="006420BD">
              <w:rPr>
                <w:rFonts w:ascii="Arial" w:hAnsi="Arial" w:cs="Arial"/>
                <w:color w:val="264D74"/>
                <w:sz w:val="20"/>
                <w:szCs w:val="20"/>
              </w:rPr>
              <w:t>–</w:t>
            </w:r>
            <w:r w:rsidRPr="006420BD">
              <w:rPr>
                <w:rFonts w:ascii="Arial" w:hAnsi="Arial" w:cs="Arial"/>
                <w:color w:val="264D74"/>
                <w:sz w:val="20"/>
                <w:szCs w:val="20"/>
              </w:rPr>
              <w:t xml:space="preserve"> </w:t>
            </w:r>
            <w:r w:rsidR="00030622" w:rsidRPr="006420BD">
              <w:rPr>
                <w:rFonts w:ascii="Arial" w:hAnsi="Arial" w:cs="Arial"/>
                <w:color w:val="264D74"/>
                <w:sz w:val="20"/>
                <w:szCs w:val="20"/>
              </w:rPr>
              <w:t xml:space="preserve">Beta sub x is not contained in the posted version of the paper. </w:t>
            </w:r>
          </w:p>
          <w:p w:rsidR="006420BD" w:rsidRPr="006420BD" w:rsidRDefault="00030622" w:rsidP="006420BD">
            <w:pPr>
              <w:spacing w:before="120" w:after="120"/>
              <w:ind w:left="504" w:right="144"/>
              <w:rPr>
                <w:rFonts w:ascii="Arial" w:hAnsi="Arial" w:cs="Arial"/>
                <w:color w:val="264D74"/>
                <w:sz w:val="20"/>
                <w:szCs w:val="20"/>
              </w:rPr>
            </w:pPr>
            <w:r w:rsidRPr="006420BD">
              <w:rPr>
                <w:rFonts w:ascii="Arial" w:hAnsi="Arial" w:cs="Arial"/>
                <w:color w:val="264D74"/>
                <w:sz w:val="20"/>
                <w:szCs w:val="20"/>
              </w:rPr>
              <w:t xml:space="preserve">2.3 – The SDT agrees that a summation sign is missing and this will be corrected in future revisions.  </w:t>
            </w:r>
          </w:p>
          <w:p w:rsidR="006420BD" w:rsidRPr="006420BD" w:rsidRDefault="00030622" w:rsidP="006420BD">
            <w:pPr>
              <w:spacing w:before="120" w:after="120"/>
              <w:ind w:left="504" w:right="144"/>
              <w:rPr>
                <w:rFonts w:ascii="Arial" w:hAnsi="Arial" w:cs="Arial"/>
                <w:color w:val="264D74"/>
                <w:sz w:val="20"/>
                <w:szCs w:val="20"/>
              </w:rPr>
            </w:pPr>
            <w:r w:rsidRPr="006420BD">
              <w:rPr>
                <w:rFonts w:ascii="Arial" w:hAnsi="Arial" w:cs="Arial"/>
                <w:color w:val="264D74"/>
                <w:sz w:val="20"/>
                <w:szCs w:val="20"/>
              </w:rPr>
              <w:t xml:space="preserve">2.4 – The SDT agrees and this sentence will be deleted. </w:t>
            </w:r>
          </w:p>
          <w:p w:rsidR="006420BD" w:rsidRPr="006420BD" w:rsidRDefault="00030622" w:rsidP="006420BD">
            <w:pPr>
              <w:spacing w:before="120" w:after="120"/>
              <w:ind w:left="504" w:right="144"/>
              <w:rPr>
                <w:rFonts w:ascii="Arial" w:hAnsi="Arial" w:cs="Arial"/>
                <w:color w:val="264D74"/>
                <w:sz w:val="20"/>
                <w:szCs w:val="20"/>
              </w:rPr>
            </w:pPr>
            <w:r w:rsidRPr="006420BD">
              <w:rPr>
                <w:rFonts w:ascii="Arial" w:hAnsi="Arial" w:cs="Arial"/>
                <w:color w:val="264D74"/>
                <w:sz w:val="20"/>
                <w:szCs w:val="20"/>
              </w:rPr>
              <w:t xml:space="preserve">2.5 – The SDT agrees and the typo will be corrected. </w:t>
            </w:r>
          </w:p>
          <w:p w:rsidR="006420BD" w:rsidRPr="006420BD" w:rsidRDefault="00030622" w:rsidP="006420BD">
            <w:pPr>
              <w:spacing w:before="120" w:after="120"/>
              <w:ind w:left="504" w:right="144"/>
              <w:rPr>
                <w:rFonts w:ascii="Arial" w:hAnsi="Arial" w:cs="Arial"/>
                <w:color w:val="264D74"/>
                <w:sz w:val="20"/>
                <w:szCs w:val="20"/>
              </w:rPr>
            </w:pPr>
            <w:r w:rsidRPr="006420BD">
              <w:rPr>
                <w:rFonts w:ascii="Arial" w:hAnsi="Arial" w:cs="Arial"/>
                <w:color w:val="264D74"/>
                <w:sz w:val="20"/>
                <w:szCs w:val="20"/>
              </w:rPr>
              <w:t>2.6 –</w:t>
            </w:r>
            <w:r w:rsidR="00A76895" w:rsidRPr="006420BD">
              <w:rPr>
                <w:rFonts w:ascii="Arial" w:hAnsi="Arial" w:cs="Arial"/>
                <w:color w:val="264D74"/>
                <w:sz w:val="20"/>
                <w:szCs w:val="20"/>
              </w:rPr>
              <w:t xml:space="preserve"> </w:t>
            </w:r>
            <w:r w:rsidRPr="006420BD">
              <w:rPr>
                <w:rFonts w:ascii="Arial" w:hAnsi="Arial" w:cs="Arial"/>
                <w:color w:val="264D74"/>
                <w:sz w:val="20"/>
                <w:szCs w:val="20"/>
              </w:rPr>
              <w:t xml:space="preserve">As this document has been created as a collaborative process within the SDT, future revisions will be published as an SDT document which makes this point moot. </w:t>
            </w:r>
          </w:p>
          <w:p w:rsidR="006420BD" w:rsidRPr="006420BD" w:rsidRDefault="00030622" w:rsidP="006420BD">
            <w:pPr>
              <w:spacing w:before="120" w:after="120"/>
              <w:ind w:left="504" w:right="144"/>
              <w:rPr>
                <w:rFonts w:ascii="Arial" w:hAnsi="Arial" w:cs="Arial"/>
                <w:color w:val="264D74"/>
                <w:sz w:val="20"/>
                <w:szCs w:val="20"/>
              </w:rPr>
            </w:pPr>
            <w:r w:rsidRPr="006420BD">
              <w:rPr>
                <w:rFonts w:ascii="Arial" w:hAnsi="Arial" w:cs="Arial"/>
                <w:color w:val="264D74"/>
                <w:sz w:val="20"/>
                <w:szCs w:val="20"/>
              </w:rPr>
              <w:t xml:space="preserve">2.7 – The SDT agrees and this will be corrected. </w:t>
            </w:r>
          </w:p>
          <w:p w:rsidR="007B27CE" w:rsidRPr="006420BD" w:rsidRDefault="00030622" w:rsidP="006420BD">
            <w:pPr>
              <w:spacing w:before="120" w:after="120"/>
              <w:ind w:left="504" w:right="144"/>
              <w:rPr>
                <w:rFonts w:ascii="Arial" w:hAnsi="Arial" w:cs="Arial"/>
                <w:color w:val="264D74"/>
                <w:sz w:val="20"/>
                <w:szCs w:val="20"/>
              </w:rPr>
            </w:pPr>
            <w:r w:rsidRPr="006420BD">
              <w:rPr>
                <w:rFonts w:ascii="Arial" w:hAnsi="Arial" w:cs="Arial"/>
                <w:color w:val="264D74"/>
                <w:sz w:val="20"/>
                <w:szCs w:val="20"/>
              </w:rPr>
              <w:t xml:space="preserve">2.8 </w:t>
            </w:r>
            <w:r w:rsidR="00A76895" w:rsidRPr="006420BD">
              <w:rPr>
                <w:rFonts w:ascii="Arial" w:hAnsi="Arial" w:cs="Arial"/>
                <w:color w:val="264D74"/>
                <w:sz w:val="20"/>
                <w:szCs w:val="20"/>
              </w:rPr>
              <w:t>–</w:t>
            </w:r>
            <w:r w:rsidRPr="006420BD">
              <w:rPr>
                <w:rFonts w:ascii="Arial" w:hAnsi="Arial" w:cs="Arial"/>
                <w:color w:val="264D74"/>
                <w:sz w:val="20"/>
                <w:szCs w:val="20"/>
              </w:rPr>
              <w:t xml:space="preserve"> </w:t>
            </w:r>
            <w:r w:rsidR="00A76895" w:rsidRPr="006420BD">
              <w:rPr>
                <w:rFonts w:ascii="Arial" w:hAnsi="Arial" w:cs="Arial"/>
                <w:color w:val="264D74"/>
                <w:sz w:val="20"/>
                <w:szCs w:val="20"/>
              </w:rPr>
              <w:t xml:space="preserve">The SDT will review this issue prior to any future postings. </w:t>
            </w:r>
          </w:p>
          <w:p w:rsidR="007B27CE" w:rsidRPr="00857D8B" w:rsidRDefault="00A76895" w:rsidP="00273B46">
            <w:pPr>
              <w:pStyle w:val="ListParagraph"/>
              <w:numPr>
                <w:ilvl w:val="0"/>
                <w:numId w:val="60"/>
              </w:numPr>
              <w:spacing w:before="120" w:after="120"/>
              <w:ind w:right="144"/>
              <w:rPr>
                <w:rFonts w:ascii="Arial" w:hAnsi="Arial" w:cs="Arial"/>
                <w:color w:val="264D74"/>
                <w:sz w:val="20"/>
                <w:szCs w:val="20"/>
              </w:rPr>
            </w:pPr>
            <w:r>
              <w:rPr>
                <w:rFonts w:ascii="Arial" w:hAnsi="Arial" w:cs="Arial"/>
                <w:color w:val="264D74"/>
                <w:sz w:val="20"/>
                <w:szCs w:val="20"/>
              </w:rPr>
              <w:t xml:space="preserve">The SDT will review the submittals and consider them in any future revisions. </w:t>
            </w:r>
          </w:p>
          <w:p w:rsidR="0092524B" w:rsidRPr="006420BD" w:rsidRDefault="00273B46" w:rsidP="006420BD">
            <w:pPr>
              <w:spacing w:before="120" w:after="120"/>
              <w:ind w:left="504" w:right="144"/>
              <w:rPr>
                <w:rFonts w:ascii="Arial" w:hAnsi="Arial" w:cs="Arial"/>
                <w:sz w:val="20"/>
                <w:szCs w:val="20"/>
              </w:rPr>
            </w:pPr>
            <w:r w:rsidRPr="006420BD">
              <w:rPr>
                <w:rFonts w:ascii="Arial" w:hAnsi="Arial" w:cs="Arial"/>
                <w:color w:val="264D74"/>
                <w:sz w:val="20"/>
                <w:szCs w:val="20"/>
              </w:rPr>
              <w:t xml:space="preserve">Items </w:t>
            </w:r>
            <w:r w:rsidR="0092524B" w:rsidRPr="006420BD">
              <w:rPr>
                <w:rFonts w:ascii="Arial" w:hAnsi="Arial" w:cs="Arial"/>
                <w:color w:val="264D74"/>
                <w:sz w:val="20"/>
                <w:szCs w:val="20"/>
              </w:rPr>
              <w:t>4. &amp; 5</w:t>
            </w:r>
            <w:r w:rsidRPr="006420BD">
              <w:rPr>
                <w:rFonts w:ascii="Arial" w:hAnsi="Arial" w:cs="Arial"/>
                <w:color w:val="264D74"/>
                <w:sz w:val="20"/>
                <w:szCs w:val="20"/>
              </w:rPr>
              <w:t>:</w:t>
            </w:r>
            <w:r w:rsidR="0092524B" w:rsidRPr="006420BD">
              <w:rPr>
                <w:rFonts w:ascii="Arial" w:hAnsi="Arial" w:cs="Arial"/>
                <w:color w:val="264D74"/>
                <w:sz w:val="20"/>
                <w:szCs w:val="20"/>
              </w:rPr>
              <w:t xml:space="preserve"> Complaints about software at NERC should be submitted directly to the NERC IT Department. The SDT has no control over </w:t>
            </w:r>
            <w:r w:rsidRPr="006420BD">
              <w:rPr>
                <w:rFonts w:ascii="Arial" w:hAnsi="Arial" w:cs="Arial"/>
                <w:color w:val="264D74"/>
                <w:sz w:val="20"/>
                <w:szCs w:val="20"/>
              </w:rPr>
              <w:t>NERC’s</w:t>
            </w:r>
            <w:r w:rsidR="0092524B" w:rsidRPr="006420BD">
              <w:rPr>
                <w:rFonts w:ascii="Arial" w:hAnsi="Arial" w:cs="Arial"/>
                <w:color w:val="264D74"/>
                <w:sz w:val="20"/>
                <w:szCs w:val="20"/>
              </w:rPr>
              <w:t xml:space="preserve"> software.</w:t>
            </w:r>
            <w:r w:rsidR="0092524B" w:rsidRPr="006420BD">
              <w:rPr>
                <w:rFonts w:ascii="Arial" w:hAnsi="Arial" w:cs="Arial"/>
                <w:b/>
                <w:color w:val="264D74"/>
                <w:sz w:val="20"/>
                <w:szCs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lastRenderedPageBreak/>
              <w:t>We Energies</w:t>
            </w:r>
          </w:p>
        </w:tc>
        <w:tc>
          <w:tcPr>
            <w:tcW w:w="11335"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In today</w:t>
            </w:r>
            <w:r>
              <w:rPr>
                <w:rFonts w:ascii="Arial" w:hAnsi="Arial" w:cs="Arial"/>
                <w:sz w:val="20"/>
                <w:szCs w:val="20"/>
              </w:rPr>
              <w:t>’</w:t>
            </w:r>
            <w:r w:rsidRPr="00FD7B6B">
              <w:rPr>
                <w:rFonts w:ascii="Arial" w:hAnsi="Arial" w:cs="Arial"/>
                <w:sz w:val="20"/>
                <w:szCs w:val="20"/>
              </w:rPr>
              <w:t>s market environment, BA</w:t>
            </w:r>
            <w:r>
              <w:rPr>
                <w:rFonts w:ascii="Arial" w:hAnsi="Arial" w:cs="Arial"/>
                <w:sz w:val="20"/>
                <w:szCs w:val="20"/>
              </w:rPr>
              <w:t>’</w:t>
            </w:r>
            <w:r w:rsidRPr="00FD7B6B">
              <w:rPr>
                <w:rFonts w:ascii="Arial" w:hAnsi="Arial" w:cs="Arial"/>
                <w:sz w:val="20"/>
                <w:szCs w:val="20"/>
              </w:rPr>
              <w:t xml:space="preserve">s can encompass several member companies who contribute to an aggregate ACE.  In such cases, would like to see those BAs utilize similar methodology for implementing flowgate relief among schedule parties. For example, compare actual flows to scheduled flows, and assign relief among parties on a pro-rata basis in accordance with deviation from actual. </w:t>
            </w:r>
          </w:p>
        </w:tc>
      </w:tr>
      <w:tr w:rsidR="007A1DBA" w:rsidRPr="00FD7B6B" w:rsidTr="0043360E">
        <w:trPr>
          <w:trHeight w:val="20"/>
          <w:jc w:val="center"/>
        </w:trPr>
        <w:tc>
          <w:tcPr>
            <w:tcW w:w="14626" w:type="dxa"/>
            <w:gridSpan w:val="2"/>
          </w:tcPr>
          <w:p w:rsidR="007A1DBA" w:rsidRPr="00FD7B6B" w:rsidRDefault="00802996" w:rsidP="00857D8B">
            <w:pPr>
              <w:spacing w:before="120" w:after="120"/>
              <w:ind w:left="144" w:right="144"/>
              <w:rPr>
                <w:rFonts w:ascii="Arial" w:hAnsi="Arial" w:cs="Arial"/>
                <w:sz w:val="20"/>
                <w:szCs w:val="20"/>
              </w:rPr>
            </w:pPr>
            <w:r>
              <w:rPr>
                <w:rFonts w:ascii="Arial" w:hAnsi="Arial" w:cs="Arial"/>
                <w:b/>
                <w:color w:val="264D74"/>
                <w:sz w:val="20"/>
                <w:szCs w:val="20"/>
              </w:rPr>
              <w:t xml:space="preserve">Response: </w:t>
            </w:r>
            <w:r w:rsidR="00001E06" w:rsidRPr="00857D8B">
              <w:rPr>
                <w:rFonts w:ascii="Arial" w:hAnsi="Arial" w:cs="Arial"/>
                <w:color w:val="264D74"/>
                <w:sz w:val="20"/>
                <w:szCs w:val="20"/>
              </w:rPr>
              <w:t>The SDT</w:t>
            </w:r>
            <w:r w:rsidR="00D0500B" w:rsidRPr="00857D8B">
              <w:rPr>
                <w:rFonts w:ascii="Arial" w:hAnsi="Arial" w:cs="Arial"/>
                <w:color w:val="264D74"/>
                <w:sz w:val="20"/>
                <w:szCs w:val="20"/>
              </w:rPr>
              <w:t xml:space="preserve"> created this proposal to address Purpose Statements B and D. Neither Purpose Statement</w:t>
            </w:r>
            <w:r w:rsidR="004B1091" w:rsidRPr="00857D8B">
              <w:rPr>
                <w:rFonts w:ascii="Arial" w:hAnsi="Arial" w:cs="Arial"/>
                <w:color w:val="264D74"/>
                <w:sz w:val="20"/>
                <w:szCs w:val="20"/>
              </w:rPr>
              <w:t xml:space="preserve"> B nor D</w:t>
            </w:r>
            <w:r w:rsidR="00D0500B" w:rsidRPr="00857D8B">
              <w:rPr>
                <w:rFonts w:ascii="Arial" w:hAnsi="Arial" w:cs="Arial"/>
                <w:color w:val="264D74"/>
                <w:sz w:val="20"/>
                <w:szCs w:val="20"/>
              </w:rPr>
              <w:t xml:space="preserve"> </w:t>
            </w:r>
            <w:r w:rsidR="00FD4207" w:rsidRPr="00857D8B">
              <w:rPr>
                <w:rFonts w:ascii="Arial" w:hAnsi="Arial" w:cs="Arial"/>
                <w:color w:val="264D74"/>
                <w:sz w:val="20"/>
                <w:szCs w:val="20"/>
              </w:rPr>
              <w:t>allows</w:t>
            </w:r>
            <w:r w:rsidR="00D0500B" w:rsidRPr="00857D8B">
              <w:rPr>
                <w:rFonts w:ascii="Arial" w:hAnsi="Arial" w:cs="Arial"/>
                <w:color w:val="264D74"/>
                <w:sz w:val="20"/>
                <w:szCs w:val="20"/>
              </w:rPr>
              <w:t xml:space="preserve"> </w:t>
            </w:r>
            <w:r w:rsidR="003135CD" w:rsidRPr="00857D8B">
              <w:rPr>
                <w:rFonts w:ascii="Arial" w:hAnsi="Arial" w:cs="Arial"/>
                <w:color w:val="264D74"/>
                <w:sz w:val="20"/>
                <w:szCs w:val="20"/>
              </w:rPr>
              <w:t>t</w:t>
            </w:r>
            <w:r w:rsidR="00001E06" w:rsidRPr="00857D8B">
              <w:rPr>
                <w:rFonts w:ascii="Arial" w:hAnsi="Arial" w:cs="Arial"/>
                <w:color w:val="264D74"/>
                <w:sz w:val="20"/>
                <w:szCs w:val="20"/>
              </w:rPr>
              <w:t>he SDT</w:t>
            </w:r>
            <w:r w:rsidR="00D0500B" w:rsidRPr="00857D8B">
              <w:rPr>
                <w:rFonts w:ascii="Arial" w:hAnsi="Arial" w:cs="Arial"/>
                <w:color w:val="264D74"/>
                <w:sz w:val="20"/>
                <w:szCs w:val="20"/>
              </w:rPr>
              <w:t xml:space="preserve"> to consider differences between actual and scheduled flow. </w:t>
            </w:r>
            <w:r w:rsidR="004B1091" w:rsidRPr="00857D8B">
              <w:rPr>
                <w:rFonts w:ascii="Arial" w:hAnsi="Arial" w:cs="Arial"/>
                <w:color w:val="264D74"/>
                <w:sz w:val="20"/>
                <w:szCs w:val="20"/>
              </w:rPr>
              <w:t>This proposal addresses actual flows</w:t>
            </w:r>
            <w:r w:rsidR="00AE2EFB" w:rsidRPr="00857D8B">
              <w:rPr>
                <w:rFonts w:ascii="Arial" w:hAnsi="Arial" w:cs="Arial"/>
                <w:color w:val="264D74"/>
                <w:sz w:val="20"/>
                <w:szCs w:val="20"/>
              </w:rPr>
              <w:t xml:space="preserve"> on a congested flowgate</w:t>
            </w:r>
            <w:r w:rsidR="00D0500B" w:rsidRPr="00857D8B">
              <w:rPr>
                <w:rFonts w:ascii="Arial" w:hAnsi="Arial" w:cs="Arial"/>
                <w:color w:val="264D74"/>
                <w:sz w:val="20"/>
                <w:szCs w:val="20"/>
              </w:rPr>
              <w:t xml:space="preserve"> </w:t>
            </w:r>
            <w:r w:rsidR="00AE2EFB" w:rsidRPr="00857D8B">
              <w:rPr>
                <w:rFonts w:ascii="Arial" w:hAnsi="Arial" w:cs="Arial"/>
                <w:color w:val="264D74"/>
                <w:sz w:val="20"/>
                <w:szCs w:val="20"/>
              </w:rPr>
              <w:t>(</w:t>
            </w:r>
            <w:r w:rsidR="00857D8B">
              <w:rPr>
                <w:rFonts w:ascii="Arial" w:hAnsi="Arial" w:cs="Arial"/>
                <w:color w:val="264D74"/>
                <w:sz w:val="20"/>
                <w:szCs w:val="20"/>
              </w:rPr>
              <w:t>p</w:t>
            </w:r>
            <w:r w:rsidR="00AE2EFB" w:rsidRPr="00857D8B">
              <w:rPr>
                <w:rFonts w:ascii="Arial" w:hAnsi="Arial" w:cs="Arial"/>
                <w:color w:val="264D74"/>
                <w:sz w:val="20"/>
                <w:szCs w:val="20"/>
              </w:rPr>
              <w:t>ath) caused by non</w:t>
            </w:r>
            <w:r w:rsidR="00857D8B">
              <w:rPr>
                <w:rFonts w:ascii="Arial" w:hAnsi="Arial" w:cs="Arial"/>
                <w:color w:val="264D74"/>
                <w:sz w:val="20"/>
                <w:szCs w:val="20"/>
              </w:rPr>
              <w:t>-</w:t>
            </w:r>
            <w:r w:rsidR="00AE2EFB" w:rsidRPr="00857D8B">
              <w:rPr>
                <w:rFonts w:ascii="Arial" w:hAnsi="Arial" w:cs="Arial"/>
                <w:color w:val="264D74"/>
                <w:sz w:val="20"/>
                <w:szCs w:val="20"/>
              </w:rPr>
              <w:t xml:space="preserve">zero ACE. </w:t>
            </w:r>
            <w:r w:rsidR="00F84125" w:rsidRPr="00857D8B">
              <w:rPr>
                <w:rFonts w:ascii="Arial" w:hAnsi="Arial" w:cs="Arial"/>
                <w:color w:val="264D74"/>
                <w:sz w:val="20"/>
                <w:szCs w:val="20"/>
              </w:rPr>
              <w:t>However, if the B</w:t>
            </w:r>
            <w:r w:rsidR="00857D8B">
              <w:rPr>
                <w:rFonts w:ascii="Arial" w:hAnsi="Arial" w:cs="Arial"/>
                <w:color w:val="264D74"/>
                <w:sz w:val="20"/>
                <w:szCs w:val="20"/>
              </w:rPr>
              <w:t xml:space="preserve">alancing </w:t>
            </w:r>
            <w:r w:rsidR="00F84125" w:rsidRPr="00857D8B">
              <w:rPr>
                <w:rFonts w:ascii="Arial" w:hAnsi="Arial" w:cs="Arial"/>
                <w:color w:val="264D74"/>
                <w:sz w:val="20"/>
                <w:szCs w:val="20"/>
              </w:rPr>
              <w:t>A</w:t>
            </w:r>
            <w:r w:rsidR="00857D8B">
              <w:rPr>
                <w:rFonts w:ascii="Arial" w:hAnsi="Arial" w:cs="Arial"/>
                <w:color w:val="264D74"/>
                <w:sz w:val="20"/>
                <w:szCs w:val="20"/>
              </w:rPr>
              <w:t>uthority</w:t>
            </w:r>
            <w:r w:rsidR="00F84125" w:rsidRPr="00857D8B">
              <w:rPr>
                <w:rFonts w:ascii="Arial" w:hAnsi="Arial" w:cs="Arial"/>
                <w:color w:val="264D74"/>
                <w:sz w:val="20"/>
                <w:szCs w:val="20"/>
              </w:rPr>
              <w:t xml:space="preserve"> determines that it cannot achieve reasonable results using only one zone, </w:t>
            </w:r>
            <w:r w:rsidR="00C74613" w:rsidRPr="00857D8B">
              <w:rPr>
                <w:rFonts w:ascii="Arial" w:hAnsi="Arial" w:cs="Arial"/>
                <w:color w:val="264D74"/>
                <w:sz w:val="20"/>
                <w:szCs w:val="20"/>
              </w:rPr>
              <w:t>member companies within a B</w:t>
            </w:r>
            <w:r w:rsidR="00857D8B">
              <w:rPr>
                <w:rFonts w:ascii="Arial" w:hAnsi="Arial" w:cs="Arial"/>
                <w:color w:val="264D74"/>
                <w:sz w:val="20"/>
                <w:szCs w:val="20"/>
              </w:rPr>
              <w:t xml:space="preserve">alancing </w:t>
            </w:r>
            <w:r w:rsidR="00C74613" w:rsidRPr="00857D8B">
              <w:rPr>
                <w:rFonts w:ascii="Arial" w:hAnsi="Arial" w:cs="Arial"/>
                <w:color w:val="264D74"/>
                <w:sz w:val="20"/>
                <w:szCs w:val="20"/>
              </w:rPr>
              <w:t>A</w:t>
            </w:r>
            <w:r w:rsidR="00857D8B">
              <w:rPr>
                <w:rFonts w:ascii="Arial" w:hAnsi="Arial" w:cs="Arial"/>
                <w:color w:val="264D74"/>
                <w:sz w:val="20"/>
                <w:szCs w:val="20"/>
              </w:rPr>
              <w:t>uthority</w:t>
            </w:r>
            <w:r w:rsidR="00C74613" w:rsidRPr="00857D8B">
              <w:rPr>
                <w:rFonts w:ascii="Arial" w:hAnsi="Arial" w:cs="Arial"/>
                <w:color w:val="264D74"/>
                <w:sz w:val="20"/>
                <w:szCs w:val="20"/>
              </w:rPr>
              <w:t xml:space="preserve"> may provide a rational basis for </w:t>
            </w:r>
            <w:r w:rsidR="001916F3" w:rsidRPr="00857D8B">
              <w:rPr>
                <w:rFonts w:ascii="Arial" w:hAnsi="Arial" w:cs="Arial"/>
                <w:color w:val="264D74"/>
                <w:sz w:val="20"/>
                <w:szCs w:val="20"/>
              </w:rPr>
              <w:t>assigning zones within a B</w:t>
            </w:r>
            <w:r w:rsidR="00857D8B">
              <w:rPr>
                <w:rFonts w:ascii="Arial" w:hAnsi="Arial" w:cs="Arial"/>
                <w:color w:val="264D74"/>
                <w:sz w:val="20"/>
                <w:szCs w:val="20"/>
              </w:rPr>
              <w:t xml:space="preserve">alancing </w:t>
            </w:r>
            <w:r w:rsidR="001916F3" w:rsidRPr="00857D8B">
              <w:rPr>
                <w:rFonts w:ascii="Arial" w:hAnsi="Arial" w:cs="Arial"/>
                <w:color w:val="264D74"/>
                <w:sz w:val="20"/>
                <w:szCs w:val="20"/>
              </w:rPr>
              <w:t>A</w:t>
            </w:r>
            <w:r w:rsidR="00857D8B">
              <w:rPr>
                <w:rFonts w:ascii="Arial" w:hAnsi="Arial" w:cs="Arial"/>
                <w:color w:val="264D74"/>
                <w:sz w:val="20"/>
                <w:szCs w:val="20"/>
              </w:rPr>
              <w:t>uthority</w:t>
            </w:r>
            <w:r w:rsidR="001916F3" w:rsidRPr="00857D8B">
              <w:rPr>
                <w:rFonts w:ascii="Arial" w:hAnsi="Arial" w:cs="Arial"/>
                <w:color w:val="264D74"/>
                <w:sz w:val="20"/>
                <w:szCs w:val="20"/>
              </w:rPr>
              <w:t xml:space="preserve">, and for apportioning </w:t>
            </w:r>
            <w:r w:rsidR="00C74613" w:rsidRPr="00857D8B">
              <w:rPr>
                <w:rFonts w:ascii="Arial" w:hAnsi="Arial" w:cs="Arial"/>
                <w:color w:val="264D74"/>
                <w:sz w:val="20"/>
                <w:szCs w:val="20"/>
              </w:rPr>
              <w:t xml:space="preserve">pseudo-bias and </w:t>
            </w:r>
            <w:r w:rsidR="001916F3" w:rsidRPr="00857D8B">
              <w:rPr>
                <w:rFonts w:ascii="Arial" w:hAnsi="Arial" w:cs="Arial"/>
                <w:color w:val="264D74"/>
                <w:sz w:val="20"/>
                <w:szCs w:val="20"/>
              </w:rPr>
              <w:t>pseudo-</w:t>
            </w:r>
            <w:r w:rsidR="00C74613" w:rsidRPr="00857D8B">
              <w:rPr>
                <w:rFonts w:ascii="Arial" w:hAnsi="Arial" w:cs="Arial"/>
                <w:color w:val="264D74"/>
                <w:sz w:val="20"/>
                <w:szCs w:val="20"/>
              </w:rPr>
              <w:t xml:space="preserve">ACE </w:t>
            </w:r>
            <w:r w:rsidR="00F84125" w:rsidRPr="00857D8B">
              <w:rPr>
                <w:rFonts w:ascii="Arial" w:hAnsi="Arial" w:cs="Arial"/>
                <w:color w:val="264D74"/>
                <w:sz w:val="20"/>
                <w:szCs w:val="20"/>
              </w:rPr>
              <w:t>for those zones</w:t>
            </w:r>
            <w:r w:rsidR="001916F3" w:rsidRPr="00857D8B">
              <w:rPr>
                <w:rFonts w:ascii="Arial" w:hAnsi="Arial" w:cs="Arial"/>
                <w:color w:val="264D74"/>
                <w:sz w:val="20"/>
                <w:szCs w:val="20"/>
              </w:rPr>
              <w:t xml:space="preserve">. </w:t>
            </w:r>
            <w:r w:rsidR="00B57C4B" w:rsidRPr="00857D8B">
              <w:rPr>
                <w:rFonts w:ascii="Arial" w:hAnsi="Arial" w:cs="Arial"/>
                <w:color w:val="264D74"/>
                <w:sz w:val="20"/>
                <w:szCs w:val="20"/>
              </w:rPr>
              <w:t xml:space="preserve">This may not be the only basis for making such assignments, however.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Nucor Corporation</w:t>
            </w:r>
          </w:p>
        </w:tc>
        <w:tc>
          <w:tcPr>
            <w:tcW w:w="11335" w:type="dxa"/>
            <w:tcMar>
              <w:top w:w="12" w:type="dxa"/>
              <w:left w:w="12" w:type="dxa"/>
              <w:bottom w:w="0" w:type="dxa"/>
              <w:right w:w="12" w:type="dxa"/>
            </w:tcMar>
          </w:tcPr>
          <w:p w:rsidR="00CA43E0"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Several times during the development of the Tv standard for BAAL it was stated that the 30 minute time limit for BAAL was chosen arbitrarily.  In fact the concept that Tv would be set such that it would encompass 50% of the probability of the next generation contingency.  However, this time period turned out </w:t>
            </w:r>
            <w:r>
              <w:rPr>
                <w:rFonts w:ascii="Arial" w:hAnsi="Arial" w:cs="Arial"/>
                <w:sz w:val="20"/>
                <w:szCs w:val="20"/>
              </w:rPr>
              <w:t>“</w:t>
            </w:r>
            <w:r w:rsidRPr="00FD7B6B">
              <w:rPr>
                <w:rFonts w:ascii="Arial" w:hAnsi="Arial" w:cs="Arial"/>
                <w:sz w:val="20"/>
                <w:szCs w:val="20"/>
              </w:rPr>
              <w:t>to be much greater than 30 minutes</w:t>
            </w:r>
            <w:r>
              <w:rPr>
                <w:rFonts w:ascii="Arial" w:hAnsi="Arial" w:cs="Arial"/>
                <w:sz w:val="20"/>
                <w:szCs w:val="20"/>
              </w:rPr>
              <w:t>”</w:t>
            </w:r>
            <w:r w:rsidRPr="00FD7B6B">
              <w:rPr>
                <w:rFonts w:ascii="Arial" w:hAnsi="Arial" w:cs="Arial"/>
                <w:sz w:val="20"/>
                <w:szCs w:val="20"/>
              </w:rPr>
              <w:t xml:space="preserve"> and the </w:t>
            </w:r>
            <w:r>
              <w:rPr>
                <w:rFonts w:ascii="Arial" w:hAnsi="Arial" w:cs="Arial"/>
                <w:sz w:val="20"/>
                <w:szCs w:val="20"/>
              </w:rPr>
              <w:t>“</w:t>
            </w:r>
            <w:r w:rsidRPr="00FD7B6B">
              <w:rPr>
                <w:rFonts w:ascii="Arial" w:hAnsi="Arial" w:cs="Arial"/>
                <w:sz w:val="20"/>
                <w:szCs w:val="20"/>
              </w:rPr>
              <w:t>SDT chose 30 minutes to keep it the same as that used in the IROL standard in order to minimize the learning curve for operators as they implemented the BRD standards.</w:t>
            </w:r>
            <w:r>
              <w:rPr>
                <w:rFonts w:ascii="Arial" w:hAnsi="Arial" w:cs="Arial"/>
                <w:sz w:val="20"/>
                <w:szCs w:val="20"/>
              </w:rPr>
              <w:t>”</w:t>
            </w:r>
            <w:r w:rsidRPr="00FD7B6B">
              <w:rPr>
                <w:rFonts w:ascii="Arial" w:hAnsi="Arial" w:cs="Arial"/>
                <w:sz w:val="20"/>
                <w:szCs w:val="20"/>
              </w:rPr>
              <w:t xml:space="preserve">  Again, while we agree that a time limit must be incorporated in the standard, we do not feel that there has been sufficient consideration for simply changing the ACE limit during periods of congestion, as opposed to introducing a new time limit that is based on an additional arbitrary value.  There is sufficient harmony between the IRO and the proposed RBC standards that the 30 minute limit for the BAAL should apply to the BATL as well.  </w:t>
            </w:r>
          </w:p>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In addition we are concerned that some confusion may be introduced by the timing of responses to congestion.  Is it the SDTs intent that the BATL will prevent, or reduce, the likelihood of TLRs as Purpose Statement B appears to address?  Or, is it the intent of the SDT that the BATL would be reactionary to a TLR event as set out in Purpose Statement D?  To prevent potential conflicts it seems logical that the RC would want everything moving in the same direction at the same time (i.e., no delays in responsive actions).  A 15 minute limit for BATL may unnecessarily induce a </w:t>
            </w:r>
            <w:r>
              <w:rPr>
                <w:rFonts w:ascii="Arial" w:hAnsi="Arial" w:cs="Arial"/>
                <w:sz w:val="20"/>
                <w:szCs w:val="20"/>
              </w:rPr>
              <w:t>“</w:t>
            </w:r>
            <w:r w:rsidRPr="00FD7B6B">
              <w:rPr>
                <w:rFonts w:ascii="Arial" w:hAnsi="Arial" w:cs="Arial"/>
                <w:sz w:val="20"/>
                <w:szCs w:val="20"/>
              </w:rPr>
              <w:t>wait and see</w:t>
            </w:r>
            <w:r>
              <w:rPr>
                <w:rFonts w:ascii="Arial" w:hAnsi="Arial" w:cs="Arial"/>
                <w:sz w:val="20"/>
                <w:szCs w:val="20"/>
              </w:rPr>
              <w:t>”</w:t>
            </w:r>
            <w:r w:rsidRPr="00FD7B6B">
              <w:rPr>
                <w:rFonts w:ascii="Arial" w:hAnsi="Arial" w:cs="Arial"/>
                <w:sz w:val="20"/>
                <w:szCs w:val="20"/>
              </w:rPr>
              <w:t xml:space="preserve"> approach.  We are very interested in the SDT reaction as well as the RC participating in the discussion.</w:t>
            </w:r>
          </w:p>
        </w:tc>
      </w:tr>
      <w:tr w:rsidR="007A1DBA" w:rsidRPr="00FD7B6B" w:rsidTr="0043360E">
        <w:trPr>
          <w:trHeight w:val="20"/>
          <w:jc w:val="center"/>
        </w:trPr>
        <w:tc>
          <w:tcPr>
            <w:tcW w:w="14626" w:type="dxa"/>
            <w:gridSpan w:val="2"/>
          </w:tcPr>
          <w:p w:rsidR="00B814F5" w:rsidRPr="00857D8B" w:rsidRDefault="00802996">
            <w:pPr>
              <w:spacing w:before="120" w:after="120"/>
              <w:ind w:left="144" w:right="144"/>
              <w:rPr>
                <w:rFonts w:ascii="Arial" w:hAnsi="Arial" w:cs="Arial"/>
                <w:color w:val="264D74"/>
                <w:sz w:val="20"/>
              </w:rPr>
            </w:pPr>
            <w:r>
              <w:rPr>
                <w:rFonts w:ascii="Arial" w:hAnsi="Arial" w:cs="Arial"/>
                <w:b/>
                <w:color w:val="264D74"/>
                <w:sz w:val="20"/>
                <w:szCs w:val="20"/>
              </w:rPr>
              <w:t xml:space="preserve">Response: </w:t>
            </w:r>
            <w:r w:rsidR="005D1C8B" w:rsidRPr="00857D8B">
              <w:rPr>
                <w:rFonts w:ascii="Arial" w:hAnsi="Arial" w:cs="Arial"/>
                <w:color w:val="264D74"/>
                <w:sz w:val="20"/>
              </w:rPr>
              <w:t xml:space="preserve">The SDT appreciates your agreement that a violation time limit must be included in the standard. </w:t>
            </w:r>
            <w:r w:rsidR="00CA43E0" w:rsidRPr="00857D8B">
              <w:rPr>
                <w:rFonts w:ascii="Arial" w:hAnsi="Arial" w:cs="Arial"/>
                <w:color w:val="264D74"/>
                <w:sz w:val="20"/>
              </w:rPr>
              <w:t>The SDT will consider whether to change the proposed time as it develops its next draft.</w:t>
            </w:r>
          </w:p>
          <w:p w:rsidR="005C2CA1" w:rsidRPr="00857D8B" w:rsidRDefault="00001E06" w:rsidP="008B5C3B">
            <w:pPr>
              <w:pStyle w:val="NumberedSteps"/>
              <w:tabs>
                <w:tab w:val="clear" w:pos="360"/>
              </w:tabs>
              <w:spacing w:before="120" w:after="120"/>
              <w:ind w:left="144" w:right="144" w:firstLine="0"/>
              <w:rPr>
                <w:rFonts w:ascii="Arial" w:hAnsi="Arial" w:cs="Arial"/>
                <w:color w:val="264D74"/>
                <w:sz w:val="20"/>
              </w:rPr>
            </w:pPr>
            <w:r w:rsidRPr="00857D8B">
              <w:rPr>
                <w:rFonts w:ascii="Arial" w:hAnsi="Arial" w:cs="Arial"/>
                <w:color w:val="264D74"/>
                <w:sz w:val="20"/>
              </w:rPr>
              <w:t>The SDT</w:t>
            </w:r>
            <w:r w:rsidR="00F84125" w:rsidRPr="00857D8B">
              <w:rPr>
                <w:rFonts w:ascii="Arial" w:hAnsi="Arial" w:cs="Arial"/>
                <w:color w:val="264D74"/>
                <w:sz w:val="20"/>
              </w:rPr>
              <w:t xml:space="preserve"> proposes that B</w:t>
            </w:r>
            <w:r w:rsidR="00857D8B">
              <w:rPr>
                <w:rFonts w:ascii="Arial" w:hAnsi="Arial" w:cs="Arial"/>
                <w:color w:val="264D74"/>
                <w:sz w:val="20"/>
              </w:rPr>
              <w:t xml:space="preserve">alancing </w:t>
            </w:r>
            <w:r w:rsidR="00F84125" w:rsidRPr="00857D8B">
              <w:rPr>
                <w:rFonts w:ascii="Arial" w:hAnsi="Arial" w:cs="Arial"/>
                <w:color w:val="264D74"/>
                <w:sz w:val="20"/>
              </w:rPr>
              <w:t>A</w:t>
            </w:r>
            <w:r w:rsidR="00857D8B">
              <w:rPr>
                <w:rFonts w:ascii="Arial" w:hAnsi="Arial" w:cs="Arial"/>
                <w:color w:val="264D74"/>
                <w:sz w:val="20"/>
              </w:rPr>
              <w:t>uthority</w:t>
            </w:r>
            <w:r w:rsidR="00F84125" w:rsidRPr="00857D8B">
              <w:rPr>
                <w:rFonts w:ascii="Arial" w:hAnsi="Arial" w:cs="Arial"/>
                <w:color w:val="264D74"/>
                <w:sz w:val="20"/>
              </w:rPr>
              <w:t xml:space="preserve"> ACE Transmission Limits (BATLs) will only be imposed when one or more flowgates (</w:t>
            </w:r>
            <w:r w:rsidR="00857D8B">
              <w:rPr>
                <w:rFonts w:ascii="Arial" w:hAnsi="Arial" w:cs="Arial"/>
                <w:color w:val="264D74"/>
                <w:sz w:val="20"/>
              </w:rPr>
              <w:t>p</w:t>
            </w:r>
            <w:r w:rsidR="00F84125" w:rsidRPr="00857D8B">
              <w:rPr>
                <w:rFonts w:ascii="Arial" w:hAnsi="Arial" w:cs="Arial"/>
                <w:color w:val="264D74"/>
                <w:sz w:val="20"/>
              </w:rPr>
              <w:t xml:space="preserve">aths) are congested. </w:t>
            </w:r>
            <w:r w:rsidR="009A2356" w:rsidRPr="00857D8B">
              <w:rPr>
                <w:rFonts w:ascii="Arial" w:hAnsi="Arial" w:cs="Arial"/>
                <w:color w:val="264D74"/>
                <w:sz w:val="20"/>
              </w:rPr>
              <w:t>If multiple flowgates (</w:t>
            </w:r>
            <w:r w:rsidR="00857D8B">
              <w:rPr>
                <w:rFonts w:ascii="Arial" w:hAnsi="Arial" w:cs="Arial"/>
                <w:color w:val="264D74"/>
                <w:sz w:val="20"/>
              </w:rPr>
              <w:t>p</w:t>
            </w:r>
            <w:r w:rsidR="009A2356" w:rsidRPr="00857D8B">
              <w:rPr>
                <w:rFonts w:ascii="Arial" w:hAnsi="Arial" w:cs="Arial"/>
                <w:color w:val="264D74"/>
                <w:sz w:val="20"/>
              </w:rPr>
              <w:t>aths) are congested, the most restrictive BATL</w:t>
            </w:r>
            <w:r w:rsidR="00EE69D9" w:rsidRPr="00857D8B">
              <w:rPr>
                <w:rFonts w:ascii="Arial" w:hAnsi="Arial" w:cs="Arial"/>
                <w:color w:val="264D74"/>
                <w:sz w:val="20"/>
              </w:rPr>
              <w:t>(s)</w:t>
            </w:r>
            <w:r w:rsidR="00856457" w:rsidRPr="00857D8B">
              <w:rPr>
                <w:rFonts w:ascii="Arial" w:hAnsi="Arial" w:cs="Arial"/>
                <w:color w:val="264D74"/>
                <w:sz w:val="20"/>
              </w:rPr>
              <w:t>, for each B</w:t>
            </w:r>
            <w:r w:rsidR="00857D8B">
              <w:rPr>
                <w:rFonts w:ascii="Arial" w:hAnsi="Arial" w:cs="Arial"/>
                <w:color w:val="264D74"/>
                <w:sz w:val="20"/>
              </w:rPr>
              <w:t xml:space="preserve">alancing </w:t>
            </w:r>
            <w:r w:rsidR="00856457" w:rsidRPr="00857D8B">
              <w:rPr>
                <w:rFonts w:ascii="Arial" w:hAnsi="Arial" w:cs="Arial"/>
                <w:color w:val="264D74"/>
                <w:sz w:val="20"/>
              </w:rPr>
              <w:t>A</w:t>
            </w:r>
            <w:r w:rsidR="00857D8B">
              <w:rPr>
                <w:rFonts w:ascii="Arial" w:hAnsi="Arial" w:cs="Arial"/>
                <w:color w:val="264D74"/>
                <w:sz w:val="20"/>
              </w:rPr>
              <w:t>uthority</w:t>
            </w:r>
            <w:r w:rsidR="00856457" w:rsidRPr="00857D8B">
              <w:rPr>
                <w:rFonts w:ascii="Arial" w:hAnsi="Arial" w:cs="Arial"/>
                <w:color w:val="264D74"/>
                <w:sz w:val="20"/>
              </w:rPr>
              <w:t>, will be imposed on a</w:t>
            </w:r>
            <w:r w:rsidR="009A2356" w:rsidRPr="00857D8B">
              <w:rPr>
                <w:rFonts w:ascii="Arial" w:hAnsi="Arial" w:cs="Arial"/>
                <w:color w:val="264D74"/>
                <w:sz w:val="20"/>
              </w:rPr>
              <w:t xml:space="preserve"> B</w:t>
            </w:r>
            <w:r w:rsidR="00857D8B">
              <w:rPr>
                <w:rFonts w:ascii="Arial" w:hAnsi="Arial" w:cs="Arial"/>
                <w:color w:val="264D74"/>
                <w:sz w:val="20"/>
              </w:rPr>
              <w:t xml:space="preserve">alancing </w:t>
            </w:r>
            <w:r w:rsidR="009A2356" w:rsidRPr="00857D8B">
              <w:rPr>
                <w:rFonts w:ascii="Arial" w:hAnsi="Arial" w:cs="Arial"/>
                <w:color w:val="264D74"/>
                <w:sz w:val="20"/>
              </w:rPr>
              <w:t>A</w:t>
            </w:r>
            <w:r w:rsidR="00857D8B">
              <w:rPr>
                <w:rFonts w:ascii="Arial" w:hAnsi="Arial" w:cs="Arial"/>
                <w:color w:val="264D74"/>
                <w:sz w:val="20"/>
              </w:rPr>
              <w:t>uthority</w:t>
            </w:r>
            <w:r w:rsidR="009A2356" w:rsidRPr="00857D8B">
              <w:rPr>
                <w:rFonts w:ascii="Arial" w:hAnsi="Arial" w:cs="Arial"/>
                <w:color w:val="264D74"/>
                <w:sz w:val="20"/>
              </w:rPr>
              <w:t xml:space="preserve">. This contrasts to </w:t>
            </w:r>
            <w:r w:rsidR="004B6F25" w:rsidRPr="00857D8B">
              <w:rPr>
                <w:rFonts w:ascii="Arial" w:hAnsi="Arial" w:cs="Arial"/>
                <w:color w:val="264D74"/>
                <w:sz w:val="20"/>
              </w:rPr>
              <w:t xml:space="preserve">operation under </w:t>
            </w:r>
            <w:r w:rsidR="009A2356" w:rsidRPr="00857D8B">
              <w:rPr>
                <w:rFonts w:ascii="Arial" w:hAnsi="Arial" w:cs="Arial"/>
                <w:color w:val="264D74"/>
                <w:sz w:val="20"/>
              </w:rPr>
              <w:t xml:space="preserve">BAL-001 </w:t>
            </w:r>
            <w:r w:rsidR="004B6F25" w:rsidRPr="00857D8B">
              <w:rPr>
                <w:rFonts w:ascii="Arial" w:hAnsi="Arial" w:cs="Arial"/>
                <w:color w:val="264D74"/>
                <w:sz w:val="20"/>
              </w:rPr>
              <w:t xml:space="preserve">that </w:t>
            </w:r>
            <w:r w:rsidR="009A2356" w:rsidRPr="00857D8B">
              <w:rPr>
                <w:rFonts w:ascii="Arial" w:hAnsi="Arial" w:cs="Arial"/>
                <w:color w:val="264D74"/>
                <w:sz w:val="20"/>
              </w:rPr>
              <w:t>require</w:t>
            </w:r>
            <w:r w:rsidR="0050366A" w:rsidRPr="00857D8B">
              <w:rPr>
                <w:rFonts w:ascii="Arial" w:hAnsi="Arial" w:cs="Arial"/>
                <w:color w:val="264D74"/>
                <w:sz w:val="20"/>
              </w:rPr>
              <w:t>s</w:t>
            </w:r>
            <w:r w:rsidR="009A2356" w:rsidRPr="00857D8B">
              <w:rPr>
                <w:rFonts w:ascii="Arial" w:hAnsi="Arial" w:cs="Arial"/>
                <w:color w:val="264D74"/>
                <w:sz w:val="20"/>
              </w:rPr>
              <w:t xml:space="preserve"> limiting ACE to average no more than L</w:t>
            </w:r>
            <w:r w:rsidR="009A2356" w:rsidRPr="00857D8B">
              <w:rPr>
                <w:rFonts w:ascii="Arial" w:hAnsi="Arial" w:cs="Arial"/>
                <w:color w:val="264D74"/>
                <w:sz w:val="20"/>
                <w:vertAlign w:val="subscript"/>
              </w:rPr>
              <w:t>10</w:t>
            </w:r>
            <w:r w:rsidR="009A2356" w:rsidRPr="00857D8B">
              <w:rPr>
                <w:rFonts w:ascii="Arial" w:hAnsi="Arial" w:cs="Arial"/>
                <w:color w:val="264D74"/>
                <w:sz w:val="20"/>
              </w:rPr>
              <w:t xml:space="preserve"> for 90% of the fixed 10-minute periods during a month, </w:t>
            </w:r>
            <w:r w:rsidR="004B6F25" w:rsidRPr="00857D8B">
              <w:rPr>
                <w:rFonts w:ascii="Arial" w:hAnsi="Arial" w:cs="Arial"/>
                <w:color w:val="264D74"/>
                <w:sz w:val="20"/>
              </w:rPr>
              <w:t xml:space="preserve">in effect limiting </w:t>
            </w:r>
            <w:r w:rsidR="00410310" w:rsidRPr="00857D8B">
              <w:rPr>
                <w:rFonts w:ascii="Arial" w:hAnsi="Arial" w:cs="Arial"/>
                <w:color w:val="264D74"/>
                <w:sz w:val="20"/>
              </w:rPr>
              <w:t>all B</w:t>
            </w:r>
            <w:r w:rsidR="00857D8B">
              <w:rPr>
                <w:rFonts w:ascii="Arial" w:hAnsi="Arial" w:cs="Arial"/>
                <w:color w:val="264D74"/>
                <w:sz w:val="20"/>
              </w:rPr>
              <w:t xml:space="preserve">alancing </w:t>
            </w:r>
            <w:r w:rsidR="00410310" w:rsidRPr="00857D8B">
              <w:rPr>
                <w:rFonts w:ascii="Arial" w:hAnsi="Arial" w:cs="Arial"/>
                <w:color w:val="264D74"/>
                <w:sz w:val="20"/>
              </w:rPr>
              <w:t>A</w:t>
            </w:r>
            <w:r w:rsidR="00857D8B">
              <w:rPr>
                <w:rFonts w:ascii="Arial" w:hAnsi="Arial" w:cs="Arial"/>
                <w:color w:val="264D74"/>
                <w:sz w:val="20"/>
              </w:rPr>
              <w:t>uthorit</w:t>
            </w:r>
            <w:r w:rsidR="007007FB">
              <w:rPr>
                <w:rFonts w:ascii="Arial" w:hAnsi="Arial" w:cs="Arial"/>
                <w:color w:val="264D74"/>
                <w:sz w:val="20"/>
              </w:rPr>
              <w:t xml:space="preserve">ies’ </w:t>
            </w:r>
            <w:r w:rsidR="004B6F25" w:rsidRPr="00857D8B">
              <w:rPr>
                <w:rFonts w:ascii="Arial" w:hAnsi="Arial" w:cs="Arial"/>
                <w:color w:val="264D74"/>
                <w:sz w:val="20"/>
              </w:rPr>
              <w:t>ACE anytime the</w:t>
            </w:r>
            <w:r w:rsidR="006708A7" w:rsidRPr="00857D8B">
              <w:rPr>
                <w:rFonts w:ascii="Arial" w:hAnsi="Arial" w:cs="Arial"/>
                <w:color w:val="264D74"/>
                <w:sz w:val="20"/>
              </w:rPr>
              <w:t>ir</w:t>
            </w:r>
            <w:r w:rsidR="004B6F25" w:rsidRPr="00857D8B">
              <w:rPr>
                <w:rFonts w:ascii="Arial" w:hAnsi="Arial" w:cs="Arial"/>
                <w:color w:val="264D74"/>
                <w:sz w:val="20"/>
              </w:rPr>
              <w:t xml:space="preserve"> 90% limit is approached regardless of </w:t>
            </w:r>
            <w:r w:rsidR="00410310" w:rsidRPr="00857D8B">
              <w:rPr>
                <w:rFonts w:ascii="Arial" w:hAnsi="Arial" w:cs="Arial"/>
                <w:color w:val="264D74"/>
                <w:sz w:val="20"/>
              </w:rPr>
              <w:t>whether any flowgate (</w:t>
            </w:r>
            <w:r w:rsidR="00857D8B">
              <w:rPr>
                <w:rFonts w:ascii="Arial" w:hAnsi="Arial" w:cs="Arial"/>
                <w:color w:val="264D74"/>
                <w:sz w:val="20"/>
              </w:rPr>
              <w:t>p</w:t>
            </w:r>
            <w:r w:rsidR="00410310" w:rsidRPr="00857D8B">
              <w:rPr>
                <w:rFonts w:ascii="Arial" w:hAnsi="Arial" w:cs="Arial"/>
                <w:color w:val="264D74"/>
                <w:sz w:val="20"/>
              </w:rPr>
              <w:t>ath) is congested and regardless of a B</w:t>
            </w:r>
            <w:r w:rsidR="00857D8B">
              <w:rPr>
                <w:rFonts w:ascii="Arial" w:hAnsi="Arial" w:cs="Arial"/>
                <w:color w:val="264D74"/>
                <w:sz w:val="20"/>
              </w:rPr>
              <w:t xml:space="preserve">alancing </w:t>
            </w:r>
            <w:r w:rsidR="00410310" w:rsidRPr="00857D8B">
              <w:rPr>
                <w:rFonts w:ascii="Arial" w:hAnsi="Arial" w:cs="Arial"/>
                <w:color w:val="264D74"/>
                <w:sz w:val="20"/>
              </w:rPr>
              <w:t>A</w:t>
            </w:r>
            <w:r w:rsidR="00857D8B">
              <w:rPr>
                <w:rFonts w:ascii="Arial" w:hAnsi="Arial" w:cs="Arial"/>
                <w:color w:val="264D74"/>
                <w:sz w:val="20"/>
              </w:rPr>
              <w:t>uthority</w:t>
            </w:r>
            <w:r w:rsidR="00410310" w:rsidRPr="00857D8B">
              <w:rPr>
                <w:rFonts w:ascii="Arial" w:hAnsi="Arial" w:cs="Arial"/>
                <w:color w:val="264D74"/>
                <w:sz w:val="20"/>
              </w:rPr>
              <w:t xml:space="preserve">’s contribution to flows on </w:t>
            </w:r>
            <w:r w:rsidR="005C2CA1" w:rsidRPr="00857D8B">
              <w:rPr>
                <w:rFonts w:ascii="Arial" w:hAnsi="Arial" w:cs="Arial"/>
                <w:color w:val="264D74"/>
                <w:sz w:val="20"/>
              </w:rPr>
              <w:t xml:space="preserve">a specific </w:t>
            </w:r>
            <w:r w:rsidR="00410310" w:rsidRPr="00857D8B">
              <w:rPr>
                <w:rFonts w:ascii="Arial" w:hAnsi="Arial" w:cs="Arial"/>
                <w:color w:val="264D74"/>
                <w:sz w:val="20"/>
              </w:rPr>
              <w:t>congested flowgate</w:t>
            </w:r>
            <w:r w:rsidR="005C2CA1" w:rsidRPr="00857D8B">
              <w:rPr>
                <w:rFonts w:ascii="Arial" w:hAnsi="Arial" w:cs="Arial"/>
                <w:color w:val="264D74"/>
                <w:sz w:val="20"/>
              </w:rPr>
              <w:t xml:space="preserve"> (</w:t>
            </w:r>
            <w:r w:rsidR="00857D8B">
              <w:rPr>
                <w:rFonts w:ascii="Arial" w:hAnsi="Arial" w:cs="Arial"/>
                <w:color w:val="264D74"/>
                <w:sz w:val="20"/>
              </w:rPr>
              <w:t>p</w:t>
            </w:r>
            <w:r w:rsidR="005C2CA1" w:rsidRPr="00857D8B">
              <w:rPr>
                <w:rFonts w:ascii="Arial" w:hAnsi="Arial" w:cs="Arial"/>
                <w:color w:val="264D74"/>
                <w:sz w:val="20"/>
              </w:rPr>
              <w:t>ath)</w:t>
            </w:r>
            <w:r w:rsidR="00410310" w:rsidRPr="00857D8B">
              <w:rPr>
                <w:rFonts w:ascii="Arial" w:hAnsi="Arial" w:cs="Arial"/>
                <w:color w:val="264D74"/>
                <w:sz w:val="20"/>
              </w:rPr>
              <w:t xml:space="preserve"> due to its non</w:t>
            </w:r>
            <w:r w:rsidR="00857D8B">
              <w:rPr>
                <w:rFonts w:ascii="Arial" w:hAnsi="Arial" w:cs="Arial"/>
                <w:color w:val="264D74"/>
                <w:sz w:val="20"/>
              </w:rPr>
              <w:t>-</w:t>
            </w:r>
            <w:r w:rsidR="00410310" w:rsidRPr="00857D8B">
              <w:rPr>
                <w:rFonts w:ascii="Arial" w:hAnsi="Arial" w:cs="Arial"/>
                <w:color w:val="264D74"/>
                <w:sz w:val="20"/>
              </w:rPr>
              <w:t xml:space="preserve">zero ACE. </w:t>
            </w:r>
          </w:p>
          <w:p w:rsidR="00E35506" w:rsidRPr="00857D8B" w:rsidRDefault="00001E06" w:rsidP="008B5C3B">
            <w:pPr>
              <w:pStyle w:val="NumberedSteps"/>
              <w:tabs>
                <w:tab w:val="clear" w:pos="360"/>
              </w:tabs>
              <w:spacing w:before="120" w:after="120"/>
              <w:ind w:left="144" w:right="144" w:firstLine="0"/>
              <w:rPr>
                <w:rFonts w:ascii="Arial" w:hAnsi="Arial" w:cs="Arial"/>
                <w:color w:val="264D74"/>
                <w:sz w:val="20"/>
              </w:rPr>
            </w:pPr>
            <w:r w:rsidRPr="00857D8B">
              <w:rPr>
                <w:rFonts w:ascii="Arial" w:hAnsi="Arial" w:cs="Arial"/>
                <w:color w:val="264D74"/>
                <w:sz w:val="20"/>
              </w:rPr>
              <w:t>The SDT</w:t>
            </w:r>
            <w:r w:rsidR="005C2CA1" w:rsidRPr="00857D8B">
              <w:rPr>
                <w:rFonts w:ascii="Arial" w:hAnsi="Arial" w:cs="Arial"/>
                <w:color w:val="264D74"/>
                <w:sz w:val="20"/>
              </w:rPr>
              <w:t xml:space="preserve"> </w:t>
            </w:r>
            <w:r w:rsidR="00EE69D9" w:rsidRPr="00857D8B">
              <w:rPr>
                <w:rFonts w:ascii="Arial" w:hAnsi="Arial" w:cs="Arial"/>
                <w:color w:val="264D74"/>
                <w:sz w:val="20"/>
              </w:rPr>
              <w:t xml:space="preserve">proposes to </w:t>
            </w:r>
            <w:r w:rsidR="003A0D21" w:rsidRPr="00857D8B">
              <w:rPr>
                <w:rFonts w:ascii="Arial" w:hAnsi="Arial" w:cs="Arial"/>
                <w:color w:val="264D74"/>
                <w:sz w:val="20"/>
              </w:rPr>
              <w:t xml:space="preserve">place a </w:t>
            </w:r>
            <w:r w:rsidR="005C2CA1" w:rsidRPr="00857D8B">
              <w:rPr>
                <w:rFonts w:ascii="Arial" w:hAnsi="Arial" w:cs="Arial"/>
                <w:color w:val="264D74"/>
                <w:sz w:val="20"/>
              </w:rPr>
              <w:t xml:space="preserve">limit </w:t>
            </w:r>
            <w:r w:rsidR="003A0D21" w:rsidRPr="00857D8B">
              <w:rPr>
                <w:rFonts w:ascii="Arial" w:hAnsi="Arial" w:cs="Arial"/>
                <w:color w:val="264D74"/>
                <w:sz w:val="20"/>
              </w:rPr>
              <w:t xml:space="preserve">on </w:t>
            </w:r>
            <w:r w:rsidR="005C2CA1" w:rsidRPr="00857D8B">
              <w:rPr>
                <w:rFonts w:ascii="Arial" w:hAnsi="Arial" w:cs="Arial"/>
                <w:color w:val="264D74"/>
                <w:sz w:val="20"/>
              </w:rPr>
              <w:t>a B</w:t>
            </w:r>
            <w:r w:rsidR="00857D8B">
              <w:rPr>
                <w:rFonts w:ascii="Arial" w:hAnsi="Arial" w:cs="Arial"/>
                <w:color w:val="264D74"/>
                <w:sz w:val="20"/>
              </w:rPr>
              <w:t xml:space="preserve">alancing </w:t>
            </w:r>
            <w:r w:rsidR="005C2CA1" w:rsidRPr="00857D8B">
              <w:rPr>
                <w:rFonts w:ascii="Arial" w:hAnsi="Arial" w:cs="Arial"/>
                <w:color w:val="264D74"/>
                <w:sz w:val="20"/>
              </w:rPr>
              <w:t>A</w:t>
            </w:r>
            <w:r w:rsidR="00857D8B">
              <w:rPr>
                <w:rFonts w:ascii="Arial" w:hAnsi="Arial" w:cs="Arial"/>
                <w:color w:val="264D74"/>
                <w:sz w:val="20"/>
              </w:rPr>
              <w:t>uthority</w:t>
            </w:r>
            <w:r w:rsidR="005C2CA1" w:rsidRPr="00857D8B">
              <w:rPr>
                <w:rFonts w:ascii="Arial" w:hAnsi="Arial" w:cs="Arial"/>
                <w:color w:val="264D74"/>
                <w:sz w:val="20"/>
              </w:rPr>
              <w:t>’s contribution to flows on a congested flowgate (</w:t>
            </w:r>
            <w:r w:rsidR="00857D8B">
              <w:rPr>
                <w:rFonts w:ascii="Arial" w:hAnsi="Arial" w:cs="Arial"/>
                <w:color w:val="264D74"/>
                <w:sz w:val="20"/>
              </w:rPr>
              <w:t>p</w:t>
            </w:r>
            <w:r w:rsidR="005C2CA1" w:rsidRPr="00857D8B">
              <w:rPr>
                <w:rFonts w:ascii="Arial" w:hAnsi="Arial" w:cs="Arial"/>
                <w:color w:val="264D74"/>
                <w:sz w:val="20"/>
              </w:rPr>
              <w:t xml:space="preserve">ath). </w:t>
            </w:r>
            <w:r w:rsidR="003A0D21" w:rsidRPr="00857D8B">
              <w:rPr>
                <w:rFonts w:ascii="Arial" w:hAnsi="Arial" w:cs="Arial"/>
                <w:color w:val="264D74"/>
                <w:sz w:val="20"/>
              </w:rPr>
              <w:t xml:space="preserve">Depending on final implementation, this proposal may have an affect on TLRs, but that affect is not the primary intent. Rather it is a consequence of </w:t>
            </w:r>
            <w:r w:rsidR="008251CF" w:rsidRPr="00857D8B">
              <w:rPr>
                <w:rFonts w:ascii="Arial" w:hAnsi="Arial" w:cs="Arial"/>
                <w:color w:val="264D74"/>
                <w:sz w:val="20"/>
              </w:rPr>
              <w:t xml:space="preserve">a “holistic” or cooperative approach that seeks to </w:t>
            </w:r>
            <w:r w:rsidR="008251CF" w:rsidRPr="00857D8B">
              <w:rPr>
                <w:rFonts w:ascii="Arial" w:hAnsi="Arial" w:cs="Arial"/>
                <w:color w:val="264D74"/>
                <w:sz w:val="20"/>
              </w:rPr>
              <w:lastRenderedPageBreak/>
              <w:t xml:space="preserve">make requirements </w:t>
            </w:r>
            <w:r w:rsidR="006708A7" w:rsidRPr="00857D8B">
              <w:rPr>
                <w:rFonts w:ascii="Arial" w:hAnsi="Arial" w:cs="Arial"/>
                <w:color w:val="264D74"/>
                <w:sz w:val="20"/>
              </w:rPr>
              <w:t>work together harmoniously</w:t>
            </w:r>
            <w:r w:rsidR="008251CF" w:rsidRPr="00857D8B">
              <w:rPr>
                <w:rFonts w:ascii="Arial" w:hAnsi="Arial" w:cs="Arial"/>
                <w:color w:val="264D74"/>
                <w:sz w:val="20"/>
              </w:rPr>
              <w:t xml:space="preserve"> rather than conflict. </w:t>
            </w:r>
            <w:r w:rsidRPr="00857D8B">
              <w:rPr>
                <w:rFonts w:ascii="Arial" w:hAnsi="Arial" w:cs="Arial"/>
                <w:color w:val="264D74"/>
                <w:sz w:val="20"/>
              </w:rPr>
              <w:t>The SDT</w:t>
            </w:r>
            <w:r w:rsidR="008251CF" w:rsidRPr="00857D8B">
              <w:rPr>
                <w:rFonts w:ascii="Arial" w:hAnsi="Arial" w:cs="Arial"/>
                <w:color w:val="264D74"/>
                <w:sz w:val="20"/>
              </w:rPr>
              <w:t xml:space="preserve"> intend</w:t>
            </w:r>
            <w:r w:rsidR="007C5202" w:rsidRPr="00857D8B">
              <w:rPr>
                <w:rFonts w:ascii="Arial" w:hAnsi="Arial" w:cs="Arial"/>
                <w:color w:val="264D74"/>
                <w:sz w:val="20"/>
              </w:rPr>
              <w:t>s</w:t>
            </w:r>
            <w:r w:rsidR="008251CF" w:rsidRPr="00857D8B">
              <w:rPr>
                <w:rFonts w:ascii="Arial" w:hAnsi="Arial" w:cs="Arial"/>
                <w:color w:val="264D74"/>
                <w:sz w:val="20"/>
              </w:rPr>
              <w:t xml:space="preserve"> </w:t>
            </w:r>
            <w:r w:rsidR="007C5202" w:rsidRPr="00857D8B">
              <w:rPr>
                <w:rFonts w:ascii="Arial" w:hAnsi="Arial" w:cs="Arial"/>
                <w:color w:val="264D74"/>
                <w:sz w:val="20"/>
              </w:rPr>
              <w:t xml:space="preserve">for this proposal </w:t>
            </w:r>
            <w:r w:rsidR="008251CF" w:rsidRPr="00857D8B">
              <w:rPr>
                <w:rFonts w:ascii="Arial" w:hAnsi="Arial" w:cs="Arial"/>
                <w:color w:val="264D74"/>
                <w:sz w:val="20"/>
              </w:rPr>
              <w:t xml:space="preserve">to enhance TLR effectiveness </w:t>
            </w:r>
            <w:r w:rsidR="007C5202" w:rsidRPr="00857D8B">
              <w:rPr>
                <w:rFonts w:ascii="Arial" w:hAnsi="Arial" w:cs="Arial"/>
                <w:color w:val="264D74"/>
                <w:sz w:val="20"/>
              </w:rPr>
              <w:t xml:space="preserve">as described in Purpose Statement D </w:t>
            </w:r>
            <w:r w:rsidR="008251CF" w:rsidRPr="00857D8B">
              <w:rPr>
                <w:rFonts w:ascii="Arial" w:hAnsi="Arial" w:cs="Arial"/>
                <w:color w:val="264D74"/>
                <w:sz w:val="20"/>
              </w:rPr>
              <w:t>by recognizing affe</w:t>
            </w:r>
            <w:r w:rsidR="007C5202" w:rsidRPr="00857D8B">
              <w:rPr>
                <w:rFonts w:ascii="Arial" w:hAnsi="Arial" w:cs="Arial"/>
                <w:color w:val="264D74"/>
                <w:sz w:val="20"/>
              </w:rPr>
              <w:t>cts of non</w:t>
            </w:r>
            <w:r w:rsidR="00857D8B">
              <w:rPr>
                <w:rFonts w:ascii="Arial" w:hAnsi="Arial" w:cs="Arial"/>
                <w:color w:val="264D74"/>
                <w:sz w:val="20"/>
              </w:rPr>
              <w:t>-</w:t>
            </w:r>
            <w:r w:rsidR="007C5202" w:rsidRPr="00857D8B">
              <w:rPr>
                <w:rFonts w:ascii="Arial" w:hAnsi="Arial" w:cs="Arial"/>
                <w:color w:val="264D74"/>
                <w:sz w:val="20"/>
              </w:rPr>
              <w:t>zero ACE that may result from TLR actions</w:t>
            </w:r>
            <w:r w:rsidR="00E35506" w:rsidRPr="00857D8B">
              <w:rPr>
                <w:rFonts w:ascii="Arial" w:hAnsi="Arial" w:cs="Arial"/>
                <w:color w:val="264D74"/>
                <w:sz w:val="20"/>
              </w:rPr>
              <w:t xml:space="preserve"> and </w:t>
            </w:r>
            <w:r w:rsidR="007142AD" w:rsidRPr="00857D8B">
              <w:rPr>
                <w:rFonts w:ascii="Arial" w:hAnsi="Arial" w:cs="Arial"/>
                <w:color w:val="264D74"/>
                <w:sz w:val="20"/>
              </w:rPr>
              <w:t xml:space="preserve">untimely action </w:t>
            </w:r>
            <w:r w:rsidR="00E35506" w:rsidRPr="00857D8B">
              <w:rPr>
                <w:rFonts w:ascii="Arial" w:hAnsi="Arial" w:cs="Arial"/>
                <w:color w:val="264D74"/>
                <w:sz w:val="20"/>
              </w:rPr>
              <w:t>by a B</w:t>
            </w:r>
            <w:r w:rsidR="00857D8B">
              <w:rPr>
                <w:rFonts w:ascii="Arial" w:hAnsi="Arial" w:cs="Arial"/>
                <w:color w:val="264D74"/>
                <w:sz w:val="20"/>
              </w:rPr>
              <w:t xml:space="preserve">alancing </w:t>
            </w:r>
            <w:r w:rsidR="00E35506" w:rsidRPr="00857D8B">
              <w:rPr>
                <w:rFonts w:ascii="Arial" w:hAnsi="Arial" w:cs="Arial"/>
                <w:color w:val="264D74"/>
                <w:sz w:val="20"/>
              </w:rPr>
              <w:t>A</w:t>
            </w:r>
            <w:r w:rsidR="00857D8B">
              <w:rPr>
                <w:rFonts w:ascii="Arial" w:hAnsi="Arial" w:cs="Arial"/>
                <w:color w:val="264D74"/>
                <w:sz w:val="20"/>
              </w:rPr>
              <w:t>uthority</w:t>
            </w:r>
            <w:r w:rsidR="00A01E38" w:rsidRPr="00857D8B">
              <w:rPr>
                <w:rFonts w:ascii="Arial" w:hAnsi="Arial" w:cs="Arial"/>
                <w:color w:val="264D74"/>
                <w:sz w:val="20"/>
              </w:rPr>
              <w:t xml:space="preserve"> </w:t>
            </w:r>
            <w:r w:rsidR="007142AD" w:rsidRPr="00857D8B">
              <w:rPr>
                <w:rFonts w:ascii="Arial" w:hAnsi="Arial" w:cs="Arial"/>
                <w:color w:val="264D74"/>
                <w:sz w:val="20"/>
              </w:rPr>
              <w:t>to correct its non</w:t>
            </w:r>
            <w:r w:rsidR="00857D8B">
              <w:rPr>
                <w:rFonts w:ascii="Arial" w:hAnsi="Arial" w:cs="Arial"/>
                <w:color w:val="264D74"/>
                <w:sz w:val="20"/>
              </w:rPr>
              <w:t>-</w:t>
            </w:r>
            <w:r w:rsidR="007142AD" w:rsidRPr="00857D8B">
              <w:rPr>
                <w:rFonts w:ascii="Arial" w:hAnsi="Arial" w:cs="Arial"/>
                <w:color w:val="264D74"/>
                <w:sz w:val="20"/>
              </w:rPr>
              <w:t>zero ACE</w:t>
            </w:r>
            <w:r w:rsidR="007C5202" w:rsidRPr="00857D8B">
              <w:rPr>
                <w:rFonts w:ascii="Arial" w:hAnsi="Arial" w:cs="Arial"/>
                <w:color w:val="264D74"/>
                <w:sz w:val="20"/>
              </w:rPr>
              <w:t xml:space="preserve">. </w:t>
            </w:r>
          </w:p>
          <w:p w:rsidR="007A1DBA" w:rsidRPr="00FD7B6B" w:rsidRDefault="00843684" w:rsidP="007007FB">
            <w:pPr>
              <w:pStyle w:val="NumberedSteps"/>
              <w:tabs>
                <w:tab w:val="clear" w:pos="360"/>
              </w:tabs>
              <w:spacing w:before="120" w:after="120"/>
              <w:ind w:left="144" w:right="144" w:firstLine="0"/>
              <w:rPr>
                <w:rFonts w:ascii="Arial" w:hAnsi="Arial" w:cs="Arial"/>
                <w:sz w:val="20"/>
              </w:rPr>
            </w:pPr>
            <w:r w:rsidRPr="00857D8B">
              <w:rPr>
                <w:rFonts w:ascii="Arial" w:hAnsi="Arial" w:cs="Arial"/>
                <w:color w:val="264D74"/>
                <w:sz w:val="20"/>
              </w:rPr>
              <w:t>The SDT intends for B</w:t>
            </w:r>
            <w:r w:rsidR="00857D8B">
              <w:rPr>
                <w:rFonts w:ascii="Arial" w:hAnsi="Arial" w:cs="Arial"/>
                <w:color w:val="264D74"/>
                <w:sz w:val="20"/>
              </w:rPr>
              <w:t xml:space="preserve">alancing </w:t>
            </w:r>
            <w:r w:rsidRPr="00857D8B">
              <w:rPr>
                <w:rFonts w:ascii="Arial" w:hAnsi="Arial" w:cs="Arial"/>
                <w:color w:val="264D74"/>
                <w:sz w:val="20"/>
              </w:rPr>
              <w:t>A</w:t>
            </w:r>
            <w:r w:rsidR="00857D8B">
              <w:rPr>
                <w:rFonts w:ascii="Arial" w:hAnsi="Arial" w:cs="Arial"/>
                <w:color w:val="264D74"/>
                <w:sz w:val="20"/>
              </w:rPr>
              <w:t>uthorit</w:t>
            </w:r>
            <w:r w:rsidR="007007FB">
              <w:rPr>
                <w:rFonts w:ascii="Arial" w:hAnsi="Arial" w:cs="Arial"/>
                <w:color w:val="264D74"/>
                <w:sz w:val="20"/>
              </w:rPr>
              <w:t>ies</w:t>
            </w:r>
            <w:r w:rsidRPr="00857D8B">
              <w:rPr>
                <w:rFonts w:ascii="Arial" w:hAnsi="Arial" w:cs="Arial"/>
                <w:color w:val="264D74"/>
                <w:sz w:val="20"/>
              </w:rPr>
              <w:t xml:space="preserve"> to initiate timely actions to mitigate exceeding either BAAL and/or BATL, but the SDT recognizes that mitigating actions cannot be made effective immediately, just as IROL and SOL provide for a T</w:t>
            </w:r>
            <w:r w:rsidR="00E9130F">
              <w:rPr>
                <w:rFonts w:ascii="Arial" w:hAnsi="Arial" w:cs="Arial"/>
                <w:color w:val="264D74"/>
                <w:sz w:val="20"/>
              </w:rPr>
              <w:t>ranmsission Operator</w:t>
            </w:r>
            <w:r w:rsidRPr="00857D8B">
              <w:rPr>
                <w:rFonts w:ascii="Arial" w:hAnsi="Arial" w:cs="Arial"/>
                <w:color w:val="264D74"/>
                <w:sz w:val="20"/>
              </w:rPr>
              <w:t xml:space="preserve"> to exceed those limits for a time (T</w:t>
            </w:r>
            <w:r w:rsidRPr="00857D8B">
              <w:rPr>
                <w:rFonts w:ascii="Arial" w:hAnsi="Arial" w:cs="Arial"/>
                <w:color w:val="264D74"/>
                <w:sz w:val="20"/>
                <w:vertAlign w:val="subscript"/>
              </w:rPr>
              <w:t>v</w:t>
            </w:r>
            <w:r w:rsidRPr="00857D8B">
              <w:rPr>
                <w:rFonts w:ascii="Arial" w:hAnsi="Arial" w:cs="Arial"/>
                <w:color w:val="264D74"/>
                <w:sz w:val="20"/>
              </w:rPr>
              <w:t xml:space="preserve">) before incurring a violation to allow time to effectuate mitigating actions. </w:t>
            </w:r>
            <w:r w:rsidR="00001E06" w:rsidRPr="00857D8B">
              <w:rPr>
                <w:rFonts w:ascii="Arial" w:hAnsi="Arial" w:cs="Arial"/>
                <w:color w:val="264D74"/>
                <w:sz w:val="20"/>
              </w:rPr>
              <w:t>The SDT</w:t>
            </w:r>
            <w:r w:rsidR="00E35506" w:rsidRPr="00857D8B">
              <w:rPr>
                <w:rFonts w:ascii="Arial" w:hAnsi="Arial" w:cs="Arial"/>
                <w:color w:val="264D74"/>
                <w:sz w:val="20"/>
              </w:rPr>
              <w:t xml:space="preserve"> </w:t>
            </w:r>
            <w:r w:rsidR="007142AD" w:rsidRPr="00857D8B">
              <w:rPr>
                <w:rFonts w:ascii="Arial" w:hAnsi="Arial" w:cs="Arial"/>
                <w:color w:val="264D74"/>
                <w:sz w:val="20"/>
              </w:rPr>
              <w:t>is considering all comments regarding how to establish an appropriate T</w:t>
            </w:r>
            <w:r w:rsidR="007142AD" w:rsidRPr="00857D8B">
              <w:rPr>
                <w:rFonts w:ascii="Arial" w:hAnsi="Arial" w:cs="Arial"/>
                <w:color w:val="264D74"/>
                <w:sz w:val="20"/>
                <w:vertAlign w:val="subscript"/>
              </w:rPr>
              <w:t>v</w:t>
            </w:r>
            <w:r w:rsidR="007142AD" w:rsidRPr="00857D8B">
              <w:rPr>
                <w:rFonts w:ascii="Arial" w:hAnsi="Arial" w:cs="Arial"/>
                <w:color w:val="264D74"/>
                <w:sz w:val="20"/>
              </w:rPr>
              <w:t xml:space="preserve"> for BATLs</w:t>
            </w:r>
            <w:r w:rsidR="009A2356" w:rsidRPr="00857D8B">
              <w:rPr>
                <w:rFonts w:ascii="Arial" w:hAnsi="Arial" w:cs="Arial"/>
                <w:color w:val="264D74"/>
                <w:sz w:val="20"/>
              </w:rPr>
              <w:t>.</w:t>
            </w:r>
            <w:r w:rsidRPr="00857D8B">
              <w:rPr>
                <w:rFonts w:ascii="Arial" w:hAnsi="Arial" w:cs="Arial"/>
                <w:color w:val="264D74"/>
                <w:sz w:val="20"/>
              </w:rPr>
              <w:t xml:space="preserve"> The SDT will consider whether to change the proposed violation time, implement ACE limits differently in the process, and/or otherwise refine the proposal as it develops its next draft.</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lastRenderedPageBreak/>
              <w:t>Midwest ISO Standards Collaborators</w:t>
            </w:r>
          </w:p>
        </w:tc>
        <w:tc>
          <w:tcPr>
            <w:tcW w:w="11335" w:type="dxa"/>
            <w:tcMar>
              <w:top w:w="12" w:type="dxa"/>
              <w:left w:w="12" w:type="dxa"/>
              <w:bottom w:w="0" w:type="dxa"/>
              <w:right w:w="12" w:type="dxa"/>
            </w:tcMar>
          </w:tcPr>
          <w:p w:rsidR="00E01D60" w:rsidRPr="00614D0B" w:rsidRDefault="007A1DBA" w:rsidP="00614D0B">
            <w:pPr>
              <w:pStyle w:val="ListParagraph"/>
              <w:numPr>
                <w:ilvl w:val="0"/>
                <w:numId w:val="61"/>
              </w:numPr>
              <w:spacing w:before="120" w:after="120"/>
              <w:ind w:right="144"/>
              <w:rPr>
                <w:rFonts w:ascii="Arial" w:hAnsi="Arial" w:cs="Arial"/>
                <w:sz w:val="20"/>
                <w:szCs w:val="20"/>
              </w:rPr>
            </w:pPr>
            <w:r w:rsidRPr="00614D0B">
              <w:rPr>
                <w:rFonts w:ascii="Arial" w:hAnsi="Arial" w:cs="Arial"/>
                <w:sz w:val="20"/>
                <w:szCs w:val="20"/>
              </w:rPr>
              <w:t xml:space="preserve">The Relative Contribution of DF as Compared to ADF in section 2 of the whitepaper is technically flawed.  It presumes that energy can be sourced without sinking somewhere.  The paper also presumes that good estimates of actual system frequency response are static. They are not and change continuously.  Further, they are typically only accurately known after an event happens.  </w:t>
            </w:r>
          </w:p>
          <w:p w:rsidR="00E01D60" w:rsidRPr="00614D0B" w:rsidRDefault="007A1DBA" w:rsidP="00614D0B">
            <w:pPr>
              <w:pStyle w:val="ListParagraph"/>
              <w:numPr>
                <w:ilvl w:val="0"/>
                <w:numId w:val="61"/>
              </w:numPr>
              <w:spacing w:before="120" w:after="120"/>
              <w:ind w:right="144"/>
              <w:rPr>
                <w:rFonts w:ascii="Arial" w:hAnsi="Arial" w:cs="Arial"/>
                <w:sz w:val="20"/>
                <w:szCs w:val="20"/>
              </w:rPr>
            </w:pPr>
            <w:r w:rsidRPr="00614D0B">
              <w:rPr>
                <w:rFonts w:ascii="Arial" w:hAnsi="Arial" w:cs="Arial"/>
                <w:sz w:val="20"/>
                <w:szCs w:val="20"/>
              </w:rPr>
              <w:t xml:space="preserve">There are several problems with the Appendix.  First, the paper identifies T as a component of ACE.  It appears that Î”T (schedules minus actual tie line flows) is not represented appropriately.  T is used in place of Î”T and since Î”F is explicitly </w:t>
            </w:r>
            <w:proofErr w:type="gramStart"/>
            <w:r w:rsidRPr="00614D0B">
              <w:rPr>
                <w:rFonts w:ascii="Arial" w:hAnsi="Arial" w:cs="Arial"/>
                <w:sz w:val="20"/>
                <w:szCs w:val="20"/>
              </w:rPr>
              <w:t>identified,</w:t>
            </w:r>
            <w:proofErr w:type="gramEnd"/>
            <w:r w:rsidRPr="00614D0B">
              <w:rPr>
                <w:rFonts w:ascii="Arial" w:hAnsi="Arial" w:cs="Arial"/>
                <w:sz w:val="20"/>
                <w:szCs w:val="20"/>
              </w:rPr>
              <w:t xml:space="preserve"> we can only assume it was intended to represent one component of Î”T.  </w:t>
            </w:r>
          </w:p>
          <w:p w:rsidR="00E01D60" w:rsidRPr="00614D0B" w:rsidRDefault="007A1DBA" w:rsidP="00614D0B">
            <w:pPr>
              <w:pStyle w:val="ListParagraph"/>
              <w:numPr>
                <w:ilvl w:val="0"/>
                <w:numId w:val="61"/>
              </w:numPr>
              <w:spacing w:before="120" w:after="120"/>
              <w:ind w:right="144"/>
              <w:rPr>
                <w:rFonts w:ascii="Arial" w:hAnsi="Arial" w:cs="Arial"/>
                <w:sz w:val="20"/>
                <w:szCs w:val="20"/>
              </w:rPr>
            </w:pPr>
            <w:r w:rsidRPr="00614D0B">
              <w:rPr>
                <w:rFonts w:ascii="Arial" w:hAnsi="Arial" w:cs="Arial"/>
                <w:sz w:val="20"/>
                <w:szCs w:val="20"/>
              </w:rPr>
              <w:t xml:space="preserve">The development of equation 23 from equations 18-22 needs further explanation.  The whitepaper suggests that equation 23 is derived from equation 22.  It appears it is really derived from a combination of 6 and 18 through 22.  </w:t>
            </w:r>
          </w:p>
          <w:p w:rsidR="00E01D60" w:rsidRPr="00614D0B" w:rsidRDefault="007A1DBA" w:rsidP="00614D0B">
            <w:pPr>
              <w:pStyle w:val="ListParagraph"/>
              <w:numPr>
                <w:ilvl w:val="0"/>
                <w:numId w:val="61"/>
              </w:numPr>
              <w:spacing w:before="120" w:after="120"/>
              <w:ind w:right="144"/>
              <w:rPr>
                <w:rFonts w:ascii="Arial" w:hAnsi="Arial" w:cs="Arial"/>
                <w:sz w:val="20"/>
                <w:szCs w:val="20"/>
              </w:rPr>
            </w:pPr>
            <w:r w:rsidRPr="00614D0B">
              <w:rPr>
                <w:rFonts w:ascii="Arial" w:hAnsi="Arial" w:cs="Arial"/>
                <w:sz w:val="20"/>
                <w:szCs w:val="20"/>
              </w:rPr>
              <w:t xml:space="preserve">The whitepaper in the same paragraph states that equation 22 is the ADF for BA1 and normalizes ACE for BA1 to 1 MW.  This needs further explanation.  We think that the intent is to simply say that equation 22 was normalized but it is not clear.  </w:t>
            </w:r>
          </w:p>
          <w:p w:rsidR="00E01D60" w:rsidRPr="00614D0B" w:rsidRDefault="007A1DBA" w:rsidP="00614D0B">
            <w:pPr>
              <w:pStyle w:val="ListParagraph"/>
              <w:numPr>
                <w:ilvl w:val="0"/>
                <w:numId w:val="61"/>
              </w:numPr>
              <w:spacing w:before="120" w:after="120"/>
              <w:ind w:right="144"/>
              <w:rPr>
                <w:rFonts w:ascii="Arial" w:hAnsi="Arial" w:cs="Arial"/>
                <w:sz w:val="20"/>
                <w:szCs w:val="20"/>
              </w:rPr>
            </w:pPr>
            <w:r w:rsidRPr="00614D0B">
              <w:rPr>
                <w:rFonts w:ascii="Arial" w:hAnsi="Arial" w:cs="Arial"/>
                <w:sz w:val="20"/>
                <w:szCs w:val="20"/>
              </w:rPr>
              <w:t xml:space="preserve">Further, equation 23 is the first inclusion of DF.  A few more intermediate equations would explain this concept better.  </w:t>
            </w:r>
          </w:p>
          <w:p w:rsidR="00E01D60" w:rsidRPr="00614D0B" w:rsidRDefault="007A1DBA" w:rsidP="00614D0B">
            <w:pPr>
              <w:pStyle w:val="ListParagraph"/>
              <w:numPr>
                <w:ilvl w:val="0"/>
                <w:numId w:val="61"/>
              </w:numPr>
              <w:spacing w:before="120" w:after="120"/>
              <w:ind w:right="144"/>
              <w:rPr>
                <w:rFonts w:ascii="Arial" w:hAnsi="Arial" w:cs="Arial"/>
                <w:sz w:val="20"/>
                <w:szCs w:val="20"/>
              </w:rPr>
            </w:pPr>
            <w:r w:rsidRPr="00614D0B">
              <w:rPr>
                <w:rFonts w:ascii="Arial" w:hAnsi="Arial" w:cs="Arial"/>
                <w:sz w:val="20"/>
                <w:szCs w:val="20"/>
              </w:rPr>
              <w:t xml:space="preserve">While we agree that this approach shows promise with this simple example of one BA having a non-zero ACE, we are concerned it could quickly break down with multiple BAs with non-zero ACE and encourage the drafting team to work through examples with multiple BAs with non-zero values of ACE.  </w:t>
            </w:r>
          </w:p>
          <w:p w:rsidR="000F3BE3" w:rsidRPr="00614D0B" w:rsidRDefault="007A1DBA" w:rsidP="00614D0B">
            <w:pPr>
              <w:pStyle w:val="ListParagraph"/>
              <w:numPr>
                <w:ilvl w:val="0"/>
                <w:numId w:val="61"/>
              </w:numPr>
              <w:spacing w:before="120" w:after="120"/>
              <w:ind w:right="144"/>
              <w:rPr>
                <w:rFonts w:ascii="Arial" w:hAnsi="Arial" w:cs="Arial"/>
                <w:sz w:val="20"/>
                <w:szCs w:val="20"/>
              </w:rPr>
            </w:pPr>
            <w:r w:rsidRPr="00614D0B">
              <w:rPr>
                <w:rFonts w:ascii="Arial" w:hAnsi="Arial" w:cs="Arial"/>
                <w:sz w:val="20"/>
                <w:szCs w:val="20"/>
              </w:rPr>
              <w:t>The first four questions assume we agree with the need for the proposal in the first place.  It is our understanding that the need for this proposal was the belief that under the RBC standard, a BA could somehow foresee future frequency and would choose to run continuously with a very large ACE counter to frequency and take no action.  It is virtually impossible for a BA to have a large ACE and not impact frequency.  It is generally irrational to operate counter to other Balancing Authorities (</w:t>
            </w:r>
            <w:proofErr w:type="spellStart"/>
            <w:r w:rsidRPr="00614D0B">
              <w:rPr>
                <w:rFonts w:ascii="Arial" w:hAnsi="Arial" w:cs="Arial"/>
                <w:sz w:val="20"/>
                <w:szCs w:val="20"/>
              </w:rPr>
              <w:t>overgenerate</w:t>
            </w:r>
            <w:proofErr w:type="spellEnd"/>
            <w:r w:rsidRPr="00614D0B">
              <w:rPr>
                <w:rFonts w:ascii="Arial" w:hAnsi="Arial" w:cs="Arial"/>
                <w:sz w:val="20"/>
                <w:szCs w:val="20"/>
              </w:rPr>
              <w:t xml:space="preserve"> during shortages or </w:t>
            </w:r>
            <w:proofErr w:type="spellStart"/>
            <w:r w:rsidRPr="00614D0B">
              <w:rPr>
                <w:rFonts w:ascii="Arial" w:hAnsi="Arial" w:cs="Arial"/>
                <w:sz w:val="20"/>
                <w:szCs w:val="20"/>
              </w:rPr>
              <w:t>undergenerate</w:t>
            </w:r>
            <w:proofErr w:type="spellEnd"/>
            <w:r w:rsidRPr="00614D0B">
              <w:rPr>
                <w:rFonts w:ascii="Arial" w:hAnsi="Arial" w:cs="Arial"/>
                <w:sz w:val="20"/>
                <w:szCs w:val="20"/>
              </w:rPr>
              <w:t xml:space="preserve"> during surpluses).  We are aware of no cases of transmission issues due to the field trial.  In addition, frequency control in the AGC window of time has improved in the past few years.  The IROL standards provide transmission protection and we should not add unnecessary complexity.</w:t>
            </w:r>
          </w:p>
          <w:p w:rsidR="007A1DBA" w:rsidRPr="00614D0B" w:rsidRDefault="007A1DBA" w:rsidP="00614D0B">
            <w:pPr>
              <w:pStyle w:val="ListParagraph"/>
              <w:numPr>
                <w:ilvl w:val="0"/>
                <w:numId w:val="61"/>
              </w:numPr>
              <w:spacing w:before="120" w:after="120"/>
              <w:ind w:right="144"/>
              <w:rPr>
                <w:rFonts w:ascii="Arial" w:hAnsi="Arial" w:cs="Arial"/>
                <w:sz w:val="20"/>
                <w:szCs w:val="20"/>
              </w:rPr>
            </w:pPr>
            <w:r w:rsidRPr="00614D0B">
              <w:rPr>
                <w:rFonts w:ascii="Arial" w:hAnsi="Arial" w:cs="Arial"/>
                <w:sz w:val="20"/>
                <w:szCs w:val="20"/>
              </w:rPr>
              <w:t xml:space="preserve">Though operation under the Field Trial of the Balancing Authority ACE Limit (“BAAL”) has not demonstrated a reliability need for this proposed approach for a transmission-based ACE limit, we are supportive of imposing a limit at times when excessive ACE (as the industry will define) is causing or contributing to a transmission loading issue. The caveat to that statement is that methodology must allow for a practical and achievable operating range for the </w:t>
            </w:r>
            <w:r w:rsidRPr="00614D0B">
              <w:rPr>
                <w:rFonts w:ascii="Arial" w:hAnsi="Arial" w:cs="Arial"/>
                <w:sz w:val="20"/>
                <w:szCs w:val="20"/>
              </w:rPr>
              <w:lastRenderedPageBreak/>
              <w:t xml:space="preserve">Balancing Authority.  </w:t>
            </w:r>
          </w:p>
        </w:tc>
      </w:tr>
      <w:tr w:rsidR="007A1DBA" w:rsidRPr="00D814FE" w:rsidTr="0043360E">
        <w:trPr>
          <w:trHeight w:val="20"/>
          <w:jc w:val="center"/>
        </w:trPr>
        <w:tc>
          <w:tcPr>
            <w:tcW w:w="14626" w:type="dxa"/>
            <w:gridSpan w:val="2"/>
          </w:tcPr>
          <w:p w:rsidR="003C071C" w:rsidRPr="007007FB" w:rsidRDefault="00802996" w:rsidP="003C071C">
            <w:pPr>
              <w:spacing w:before="120" w:after="120"/>
              <w:ind w:left="144" w:right="144"/>
              <w:rPr>
                <w:rFonts w:ascii="Arial" w:hAnsi="Arial" w:cs="Arial"/>
                <w:b/>
                <w:color w:val="264D74"/>
                <w:sz w:val="20"/>
              </w:rPr>
            </w:pPr>
            <w:r w:rsidRPr="007007FB">
              <w:rPr>
                <w:rFonts w:ascii="Arial" w:hAnsi="Arial" w:cs="Arial"/>
                <w:b/>
                <w:color w:val="264D74"/>
                <w:sz w:val="20"/>
                <w:szCs w:val="20"/>
              </w:rPr>
              <w:lastRenderedPageBreak/>
              <w:t xml:space="preserve">Response: </w:t>
            </w:r>
          </w:p>
          <w:p w:rsidR="00296838" w:rsidRPr="007007FB" w:rsidRDefault="00001E06" w:rsidP="00614D0B">
            <w:pPr>
              <w:pStyle w:val="NumberedSteps"/>
              <w:numPr>
                <w:ilvl w:val="0"/>
                <w:numId w:val="62"/>
              </w:numPr>
              <w:spacing w:before="120" w:after="120"/>
              <w:ind w:right="144"/>
              <w:rPr>
                <w:rFonts w:ascii="Arial" w:hAnsi="Arial" w:cs="Arial"/>
                <w:color w:val="264D74"/>
                <w:sz w:val="20"/>
              </w:rPr>
            </w:pPr>
            <w:r w:rsidRPr="007007FB">
              <w:rPr>
                <w:rFonts w:ascii="Arial" w:hAnsi="Arial" w:cs="Arial"/>
                <w:color w:val="264D74"/>
                <w:sz w:val="20"/>
              </w:rPr>
              <w:t>The SDT</w:t>
            </w:r>
            <w:r w:rsidR="00E9494B" w:rsidRPr="007007FB">
              <w:rPr>
                <w:rFonts w:ascii="Arial" w:hAnsi="Arial" w:cs="Arial"/>
                <w:color w:val="264D74"/>
                <w:sz w:val="20"/>
              </w:rPr>
              <w:t xml:space="preserve"> disagrees that the whitepaper is technically flawed. The derivation of ACE Distribution Factors </w:t>
            </w:r>
            <w:r w:rsidR="00C67843" w:rsidRPr="007007FB">
              <w:rPr>
                <w:rFonts w:ascii="Arial" w:hAnsi="Arial" w:cs="Arial"/>
                <w:color w:val="264D74"/>
                <w:sz w:val="20"/>
              </w:rPr>
              <w:t xml:space="preserve">(ADFs) </w:t>
            </w:r>
            <w:r w:rsidR="00DD1149" w:rsidRPr="007007FB">
              <w:rPr>
                <w:rFonts w:ascii="Arial" w:hAnsi="Arial" w:cs="Arial"/>
                <w:color w:val="264D74"/>
                <w:sz w:val="20"/>
              </w:rPr>
              <w:t xml:space="preserve">is based on the knowledge that </w:t>
            </w:r>
            <w:r w:rsidR="0039456B" w:rsidRPr="007007FB">
              <w:rPr>
                <w:rFonts w:ascii="Arial" w:hAnsi="Arial" w:cs="Arial"/>
                <w:color w:val="264D74"/>
                <w:sz w:val="20"/>
              </w:rPr>
              <w:t xml:space="preserve">net </w:t>
            </w:r>
            <w:r w:rsidR="00DD1149" w:rsidRPr="007007FB">
              <w:rPr>
                <w:rFonts w:ascii="Arial" w:hAnsi="Arial" w:cs="Arial"/>
                <w:color w:val="264D74"/>
                <w:sz w:val="20"/>
              </w:rPr>
              <w:t>non</w:t>
            </w:r>
            <w:r w:rsidR="00E9130F" w:rsidRPr="007007FB">
              <w:rPr>
                <w:rFonts w:ascii="Arial" w:hAnsi="Arial" w:cs="Arial"/>
                <w:color w:val="264D74"/>
                <w:sz w:val="20"/>
              </w:rPr>
              <w:t>-</w:t>
            </w:r>
            <w:r w:rsidR="00DD1149" w:rsidRPr="007007FB">
              <w:rPr>
                <w:rFonts w:ascii="Arial" w:hAnsi="Arial" w:cs="Arial"/>
                <w:color w:val="264D74"/>
                <w:sz w:val="20"/>
              </w:rPr>
              <w:t xml:space="preserve">zero ACE </w:t>
            </w:r>
            <w:r w:rsidR="0039456B" w:rsidRPr="007007FB">
              <w:rPr>
                <w:rFonts w:ascii="Arial" w:hAnsi="Arial" w:cs="Arial"/>
                <w:color w:val="264D74"/>
                <w:sz w:val="20"/>
              </w:rPr>
              <w:t xml:space="preserve">within an </w:t>
            </w:r>
            <w:r w:rsidR="00E9130F" w:rsidRPr="007007FB">
              <w:rPr>
                <w:rFonts w:ascii="Arial" w:hAnsi="Arial" w:cs="Arial"/>
                <w:color w:val="264D74"/>
                <w:sz w:val="20"/>
              </w:rPr>
              <w:t>I</w:t>
            </w:r>
            <w:r w:rsidR="0039456B" w:rsidRPr="007007FB">
              <w:rPr>
                <w:rFonts w:ascii="Arial" w:hAnsi="Arial" w:cs="Arial"/>
                <w:color w:val="264D74"/>
                <w:sz w:val="20"/>
              </w:rPr>
              <w:t xml:space="preserve">nterconnection </w:t>
            </w:r>
            <w:r w:rsidR="00DD1149" w:rsidRPr="007007FB">
              <w:rPr>
                <w:rFonts w:ascii="Arial" w:hAnsi="Arial" w:cs="Arial"/>
                <w:color w:val="264D74"/>
                <w:sz w:val="20"/>
              </w:rPr>
              <w:t>results in an energy imbalance that cause</w:t>
            </w:r>
            <w:r w:rsidR="0039456B" w:rsidRPr="007007FB">
              <w:rPr>
                <w:rFonts w:ascii="Arial" w:hAnsi="Arial" w:cs="Arial"/>
                <w:color w:val="264D74"/>
                <w:sz w:val="20"/>
              </w:rPr>
              <w:t>s</w:t>
            </w:r>
            <w:r w:rsidR="00DD1149" w:rsidRPr="007007FB">
              <w:rPr>
                <w:rFonts w:ascii="Arial" w:hAnsi="Arial" w:cs="Arial"/>
                <w:color w:val="264D74"/>
                <w:sz w:val="20"/>
              </w:rPr>
              <w:t xml:space="preserve"> frequency to change to restore energy balance. Similarly, frequency response from all equipment within the </w:t>
            </w:r>
            <w:r w:rsidR="00E9130F" w:rsidRPr="007007FB">
              <w:rPr>
                <w:rFonts w:ascii="Arial" w:hAnsi="Arial" w:cs="Arial"/>
                <w:color w:val="264D74"/>
                <w:sz w:val="20"/>
              </w:rPr>
              <w:t>I</w:t>
            </w:r>
            <w:r w:rsidR="00DD1149" w:rsidRPr="007007FB">
              <w:rPr>
                <w:rFonts w:ascii="Arial" w:hAnsi="Arial" w:cs="Arial"/>
                <w:color w:val="264D74"/>
                <w:sz w:val="20"/>
              </w:rPr>
              <w:t xml:space="preserve">nterconnection </w:t>
            </w:r>
            <w:r w:rsidR="0039456B" w:rsidRPr="007007FB">
              <w:rPr>
                <w:rFonts w:ascii="Arial" w:hAnsi="Arial" w:cs="Arial"/>
                <w:color w:val="264D74"/>
                <w:sz w:val="20"/>
              </w:rPr>
              <w:t xml:space="preserve">is designed, and </w:t>
            </w:r>
            <w:r w:rsidR="00DD1149" w:rsidRPr="007007FB">
              <w:rPr>
                <w:rFonts w:ascii="Arial" w:hAnsi="Arial" w:cs="Arial"/>
                <w:color w:val="264D74"/>
                <w:sz w:val="20"/>
              </w:rPr>
              <w:t>will respond</w:t>
            </w:r>
            <w:r w:rsidR="00E01D60" w:rsidRPr="007007FB">
              <w:rPr>
                <w:rFonts w:ascii="Arial" w:hAnsi="Arial" w:cs="Arial"/>
                <w:color w:val="264D74"/>
                <w:sz w:val="20"/>
              </w:rPr>
              <w:t>,</w:t>
            </w:r>
            <w:r w:rsidR="00DD1149" w:rsidRPr="007007FB">
              <w:rPr>
                <w:rFonts w:ascii="Arial" w:hAnsi="Arial" w:cs="Arial"/>
                <w:color w:val="264D74"/>
                <w:sz w:val="20"/>
              </w:rPr>
              <w:t xml:space="preserve"> to restore frequency</w:t>
            </w:r>
            <w:r w:rsidR="00C67843" w:rsidRPr="007007FB">
              <w:rPr>
                <w:rFonts w:ascii="Arial" w:hAnsi="Arial" w:cs="Arial"/>
                <w:color w:val="264D74"/>
                <w:sz w:val="20"/>
              </w:rPr>
              <w:t xml:space="preserve"> to its scheduled value</w:t>
            </w:r>
            <w:r w:rsidR="00DD1149" w:rsidRPr="007007FB">
              <w:rPr>
                <w:rFonts w:ascii="Arial" w:hAnsi="Arial" w:cs="Arial"/>
                <w:color w:val="264D74"/>
                <w:sz w:val="20"/>
              </w:rPr>
              <w:t xml:space="preserve">. These two fundamental facts </w:t>
            </w:r>
            <w:r w:rsidR="00B24FA2" w:rsidRPr="007007FB">
              <w:rPr>
                <w:rFonts w:ascii="Arial" w:hAnsi="Arial" w:cs="Arial"/>
                <w:color w:val="264D74"/>
                <w:sz w:val="20"/>
              </w:rPr>
              <w:t xml:space="preserve">establish where (over which flowgates or </w:t>
            </w:r>
            <w:r w:rsidR="00E9130F" w:rsidRPr="007007FB">
              <w:rPr>
                <w:rFonts w:ascii="Arial" w:hAnsi="Arial" w:cs="Arial"/>
                <w:color w:val="264D74"/>
                <w:sz w:val="20"/>
              </w:rPr>
              <w:t>p</w:t>
            </w:r>
            <w:r w:rsidR="00B24FA2" w:rsidRPr="007007FB">
              <w:rPr>
                <w:rFonts w:ascii="Arial" w:hAnsi="Arial" w:cs="Arial"/>
                <w:color w:val="264D74"/>
                <w:sz w:val="20"/>
              </w:rPr>
              <w:t>aths) the “single-sourced” energy will flow and allow A</w:t>
            </w:r>
            <w:r w:rsidR="00296838" w:rsidRPr="007007FB">
              <w:rPr>
                <w:rFonts w:ascii="Arial" w:hAnsi="Arial" w:cs="Arial"/>
                <w:color w:val="264D74"/>
                <w:sz w:val="20"/>
              </w:rPr>
              <w:t>DF</w:t>
            </w:r>
            <w:r w:rsidR="00B24FA2" w:rsidRPr="007007FB">
              <w:rPr>
                <w:rFonts w:ascii="Arial" w:hAnsi="Arial" w:cs="Arial"/>
                <w:color w:val="264D74"/>
                <w:sz w:val="20"/>
              </w:rPr>
              <w:t xml:space="preserve">s to be determined. While issues </w:t>
            </w:r>
            <w:r w:rsidR="00C67843" w:rsidRPr="007007FB">
              <w:rPr>
                <w:rFonts w:ascii="Arial" w:hAnsi="Arial" w:cs="Arial"/>
                <w:color w:val="264D74"/>
                <w:sz w:val="20"/>
              </w:rPr>
              <w:t>of variability of Frequency Response and other measurement issues affect the proposal, these issues do not affect the derivation of A</w:t>
            </w:r>
            <w:r w:rsidR="00296838" w:rsidRPr="007007FB">
              <w:rPr>
                <w:rFonts w:ascii="Arial" w:hAnsi="Arial" w:cs="Arial"/>
                <w:color w:val="264D74"/>
                <w:sz w:val="20"/>
              </w:rPr>
              <w:t xml:space="preserve">DFs. </w:t>
            </w:r>
            <w:r w:rsidR="007B08C7" w:rsidRPr="007007FB">
              <w:rPr>
                <w:rFonts w:ascii="Arial" w:hAnsi="Arial" w:cs="Arial"/>
                <w:color w:val="264D74"/>
                <w:sz w:val="20"/>
              </w:rPr>
              <w:t>Whether Frequency Response changes</w:t>
            </w:r>
            <w:r w:rsidR="00E9130F" w:rsidRPr="007007FB">
              <w:rPr>
                <w:rFonts w:ascii="Arial" w:hAnsi="Arial" w:cs="Arial"/>
                <w:color w:val="264D74"/>
                <w:sz w:val="20"/>
              </w:rPr>
              <w:t>,</w:t>
            </w:r>
            <w:r w:rsidR="007B08C7" w:rsidRPr="007007FB">
              <w:rPr>
                <w:rFonts w:ascii="Arial" w:hAnsi="Arial" w:cs="Arial"/>
                <w:color w:val="264D74"/>
                <w:sz w:val="20"/>
              </w:rPr>
              <w:t xml:space="preserve"> and whether it can be determined</w:t>
            </w:r>
            <w:r w:rsidR="00E9130F" w:rsidRPr="007007FB">
              <w:rPr>
                <w:rFonts w:ascii="Arial" w:hAnsi="Arial" w:cs="Arial"/>
                <w:color w:val="264D74"/>
                <w:sz w:val="20"/>
              </w:rPr>
              <w:t>,</w:t>
            </w:r>
            <w:r w:rsidR="007B08C7" w:rsidRPr="007007FB">
              <w:rPr>
                <w:rFonts w:ascii="Arial" w:hAnsi="Arial" w:cs="Arial"/>
                <w:color w:val="264D74"/>
                <w:sz w:val="20"/>
              </w:rPr>
              <w:t xml:space="preserve"> do not affect the derivation</w:t>
            </w:r>
            <w:r w:rsidR="006535D3" w:rsidRPr="007007FB">
              <w:rPr>
                <w:rFonts w:ascii="Arial" w:hAnsi="Arial" w:cs="Arial"/>
                <w:color w:val="264D74"/>
                <w:sz w:val="20"/>
              </w:rPr>
              <w:t xml:space="preserve"> since the derivation only depends on summing the individual parts to identify the composite</w:t>
            </w:r>
            <w:r w:rsidR="007B08C7" w:rsidRPr="007007FB">
              <w:rPr>
                <w:rFonts w:ascii="Arial" w:hAnsi="Arial" w:cs="Arial"/>
                <w:color w:val="264D74"/>
                <w:sz w:val="20"/>
              </w:rPr>
              <w:t>.</w:t>
            </w:r>
          </w:p>
          <w:p w:rsidR="00C47A4E" w:rsidRPr="007007FB" w:rsidRDefault="00110753" w:rsidP="00614D0B">
            <w:pPr>
              <w:pStyle w:val="NumberedSteps"/>
              <w:numPr>
                <w:ilvl w:val="0"/>
                <w:numId w:val="62"/>
              </w:numPr>
              <w:spacing w:before="120" w:after="120"/>
              <w:ind w:right="144"/>
              <w:rPr>
                <w:rFonts w:ascii="Arial" w:hAnsi="Arial" w:cs="Arial"/>
                <w:color w:val="264D74"/>
                <w:sz w:val="20"/>
              </w:rPr>
            </w:pPr>
            <w:r w:rsidRPr="007007FB">
              <w:rPr>
                <w:rFonts w:ascii="Arial" w:hAnsi="Arial" w:cs="Arial"/>
                <w:color w:val="264D74"/>
                <w:sz w:val="20"/>
              </w:rPr>
              <w:t xml:space="preserve">The SDT understands that the paper needs to clarify that schedules are zero.   </w:t>
            </w:r>
          </w:p>
          <w:p w:rsidR="00C47A4E" w:rsidRPr="007007FB" w:rsidRDefault="00610C31" w:rsidP="00614D0B">
            <w:pPr>
              <w:pStyle w:val="NumberedSteps"/>
              <w:numPr>
                <w:ilvl w:val="0"/>
                <w:numId w:val="62"/>
              </w:numPr>
              <w:spacing w:before="120" w:after="120"/>
              <w:ind w:right="144"/>
              <w:rPr>
                <w:rFonts w:ascii="Arial" w:hAnsi="Arial" w:cs="Arial"/>
                <w:color w:val="264D74"/>
                <w:sz w:val="20"/>
              </w:rPr>
            </w:pPr>
            <w:r w:rsidRPr="007007FB">
              <w:rPr>
                <w:rFonts w:ascii="Arial" w:hAnsi="Arial" w:cs="Arial"/>
                <w:color w:val="264D74"/>
                <w:sz w:val="20"/>
              </w:rPr>
              <w:t>The SDT will provide a</w:t>
            </w:r>
            <w:r w:rsidR="00110753" w:rsidRPr="007007FB">
              <w:rPr>
                <w:rFonts w:ascii="Arial" w:hAnsi="Arial" w:cs="Arial"/>
                <w:color w:val="264D74"/>
                <w:sz w:val="20"/>
              </w:rPr>
              <w:t xml:space="preserve"> better explanation in any future release. </w:t>
            </w:r>
          </w:p>
          <w:p w:rsidR="00C47A4E" w:rsidRPr="007007FB" w:rsidRDefault="00610C31" w:rsidP="00614D0B">
            <w:pPr>
              <w:pStyle w:val="NumberedSteps"/>
              <w:numPr>
                <w:ilvl w:val="0"/>
                <w:numId w:val="62"/>
              </w:numPr>
              <w:spacing w:before="120" w:after="120"/>
              <w:ind w:right="144"/>
              <w:rPr>
                <w:rFonts w:ascii="Arial" w:hAnsi="Arial" w:cs="Arial"/>
                <w:color w:val="264D74"/>
                <w:sz w:val="20"/>
              </w:rPr>
            </w:pPr>
            <w:r w:rsidRPr="007007FB">
              <w:rPr>
                <w:rFonts w:ascii="Arial" w:hAnsi="Arial" w:cs="Arial"/>
                <w:color w:val="264D74"/>
                <w:sz w:val="20"/>
              </w:rPr>
              <w:t>The SDT will provide a</w:t>
            </w:r>
            <w:r w:rsidR="000438BF" w:rsidRPr="007007FB">
              <w:rPr>
                <w:rFonts w:ascii="Arial" w:hAnsi="Arial" w:cs="Arial"/>
                <w:color w:val="264D74"/>
                <w:sz w:val="20"/>
              </w:rPr>
              <w:t xml:space="preserve"> better explanation in any future release.</w:t>
            </w:r>
          </w:p>
          <w:p w:rsidR="00C47A4E" w:rsidRPr="007007FB" w:rsidRDefault="00610C31" w:rsidP="00614D0B">
            <w:pPr>
              <w:pStyle w:val="NumberedSteps"/>
              <w:numPr>
                <w:ilvl w:val="0"/>
                <w:numId w:val="62"/>
              </w:numPr>
              <w:spacing w:before="120" w:after="120"/>
              <w:ind w:right="144"/>
              <w:rPr>
                <w:rFonts w:ascii="Arial" w:hAnsi="Arial" w:cs="Arial"/>
                <w:color w:val="264D74"/>
                <w:sz w:val="20"/>
              </w:rPr>
            </w:pPr>
            <w:r w:rsidRPr="007007FB">
              <w:rPr>
                <w:rFonts w:ascii="Arial" w:hAnsi="Arial" w:cs="Arial"/>
                <w:color w:val="264D74"/>
                <w:sz w:val="20"/>
              </w:rPr>
              <w:t>The SDT will provide a</w:t>
            </w:r>
            <w:r w:rsidR="000438BF" w:rsidRPr="007007FB">
              <w:rPr>
                <w:rFonts w:ascii="Arial" w:hAnsi="Arial" w:cs="Arial"/>
                <w:color w:val="264D74"/>
                <w:sz w:val="20"/>
              </w:rPr>
              <w:t xml:space="preserve"> better explanation in any future release.</w:t>
            </w:r>
          </w:p>
          <w:p w:rsidR="00A15732" w:rsidRPr="007007FB" w:rsidRDefault="00001E06" w:rsidP="00614D0B">
            <w:pPr>
              <w:pStyle w:val="NumberedSteps"/>
              <w:numPr>
                <w:ilvl w:val="0"/>
                <w:numId w:val="62"/>
              </w:numPr>
              <w:spacing w:before="120" w:after="120"/>
              <w:ind w:right="144"/>
              <w:rPr>
                <w:rFonts w:ascii="Arial" w:hAnsi="Arial" w:cs="Arial"/>
                <w:color w:val="264D74"/>
                <w:sz w:val="20"/>
              </w:rPr>
            </w:pPr>
            <w:r w:rsidRPr="007007FB">
              <w:rPr>
                <w:rFonts w:ascii="Arial" w:hAnsi="Arial" w:cs="Arial"/>
                <w:color w:val="264D74"/>
                <w:sz w:val="20"/>
              </w:rPr>
              <w:t>The SDT</w:t>
            </w:r>
            <w:r w:rsidR="00984F0B" w:rsidRPr="007007FB">
              <w:rPr>
                <w:rFonts w:ascii="Arial" w:hAnsi="Arial" w:cs="Arial"/>
                <w:color w:val="264D74"/>
                <w:sz w:val="20"/>
              </w:rPr>
              <w:t xml:space="preserve"> </w:t>
            </w:r>
            <w:r w:rsidR="002761F2" w:rsidRPr="007007FB">
              <w:rPr>
                <w:rFonts w:ascii="Arial" w:hAnsi="Arial" w:cs="Arial"/>
                <w:color w:val="264D74"/>
                <w:sz w:val="20"/>
              </w:rPr>
              <w:t xml:space="preserve">agrees that </w:t>
            </w:r>
            <w:r w:rsidR="000B796F" w:rsidRPr="007007FB">
              <w:rPr>
                <w:rFonts w:ascii="Arial" w:hAnsi="Arial" w:cs="Arial"/>
                <w:color w:val="264D74"/>
                <w:sz w:val="20"/>
              </w:rPr>
              <w:t xml:space="preserve">more industry outreach is needed to explain </w:t>
            </w:r>
            <w:r w:rsidR="007E6E8C" w:rsidRPr="007007FB">
              <w:rPr>
                <w:rFonts w:ascii="Arial" w:hAnsi="Arial" w:cs="Arial"/>
                <w:color w:val="264D74"/>
                <w:sz w:val="20"/>
              </w:rPr>
              <w:t xml:space="preserve">(a) </w:t>
            </w:r>
            <w:r w:rsidR="000B796F" w:rsidRPr="007007FB">
              <w:rPr>
                <w:rFonts w:ascii="Arial" w:hAnsi="Arial" w:cs="Arial"/>
                <w:color w:val="264D74"/>
                <w:sz w:val="20"/>
              </w:rPr>
              <w:t>proposal</w:t>
            </w:r>
            <w:r w:rsidR="007E6E8C" w:rsidRPr="007007FB">
              <w:rPr>
                <w:rFonts w:ascii="Arial" w:hAnsi="Arial" w:cs="Arial"/>
                <w:color w:val="264D74"/>
                <w:sz w:val="20"/>
              </w:rPr>
              <w:t>(</w:t>
            </w:r>
            <w:r w:rsidR="000B796F" w:rsidRPr="007007FB">
              <w:rPr>
                <w:rFonts w:ascii="Arial" w:hAnsi="Arial" w:cs="Arial"/>
                <w:color w:val="264D74"/>
                <w:sz w:val="20"/>
              </w:rPr>
              <w:t>s</w:t>
            </w:r>
            <w:r w:rsidR="007E6E8C" w:rsidRPr="007007FB">
              <w:rPr>
                <w:rFonts w:ascii="Arial" w:hAnsi="Arial" w:cs="Arial"/>
                <w:color w:val="264D74"/>
                <w:sz w:val="20"/>
              </w:rPr>
              <w:t>)</w:t>
            </w:r>
            <w:r w:rsidR="000B796F" w:rsidRPr="007007FB">
              <w:rPr>
                <w:rFonts w:ascii="Arial" w:hAnsi="Arial" w:cs="Arial"/>
                <w:color w:val="264D74"/>
                <w:sz w:val="20"/>
              </w:rPr>
              <w:t xml:space="preserve"> and inform the industry. </w:t>
            </w:r>
            <w:r w:rsidR="008F5E1F" w:rsidRPr="007007FB">
              <w:rPr>
                <w:rFonts w:ascii="Arial" w:hAnsi="Arial" w:cs="Arial"/>
                <w:color w:val="264D74"/>
                <w:sz w:val="20"/>
              </w:rPr>
              <w:t xml:space="preserve">The SDT will consider providing examples to aid clarity. </w:t>
            </w:r>
            <w:r w:rsidR="002761F2" w:rsidRPr="007007FB">
              <w:rPr>
                <w:rFonts w:ascii="Arial" w:hAnsi="Arial" w:cs="Arial"/>
                <w:color w:val="264D74"/>
                <w:sz w:val="20"/>
              </w:rPr>
              <w:t xml:space="preserve">The SDT </w:t>
            </w:r>
            <w:r w:rsidR="007E6E8C" w:rsidRPr="007007FB">
              <w:rPr>
                <w:rFonts w:ascii="Arial" w:hAnsi="Arial" w:cs="Arial"/>
                <w:color w:val="264D74"/>
                <w:sz w:val="20"/>
              </w:rPr>
              <w:t>intends for any proposal to be feasible for multiple B</w:t>
            </w:r>
            <w:r w:rsidR="00E9130F" w:rsidRPr="007007FB">
              <w:rPr>
                <w:rFonts w:ascii="Arial" w:hAnsi="Arial" w:cs="Arial"/>
                <w:color w:val="264D74"/>
                <w:sz w:val="20"/>
              </w:rPr>
              <w:t xml:space="preserve">alancing </w:t>
            </w:r>
            <w:r w:rsidR="007E6E8C" w:rsidRPr="007007FB">
              <w:rPr>
                <w:rFonts w:ascii="Arial" w:hAnsi="Arial" w:cs="Arial"/>
                <w:color w:val="264D74"/>
                <w:sz w:val="20"/>
              </w:rPr>
              <w:t>A</w:t>
            </w:r>
            <w:r w:rsidR="00E9130F" w:rsidRPr="007007FB">
              <w:rPr>
                <w:rFonts w:ascii="Arial" w:hAnsi="Arial" w:cs="Arial"/>
                <w:color w:val="264D74"/>
                <w:sz w:val="20"/>
              </w:rPr>
              <w:t>uthority</w:t>
            </w:r>
            <w:r w:rsidR="007E6E8C" w:rsidRPr="007007FB">
              <w:rPr>
                <w:rFonts w:ascii="Arial" w:hAnsi="Arial" w:cs="Arial"/>
                <w:color w:val="264D74"/>
                <w:sz w:val="20"/>
              </w:rPr>
              <w:t xml:space="preserve"> </w:t>
            </w:r>
            <w:r w:rsidR="00E9130F" w:rsidRPr="007007FB">
              <w:rPr>
                <w:rFonts w:ascii="Arial" w:hAnsi="Arial" w:cs="Arial"/>
                <w:color w:val="264D74"/>
                <w:sz w:val="20"/>
              </w:rPr>
              <w:t>I</w:t>
            </w:r>
            <w:r w:rsidR="007E6E8C" w:rsidRPr="007007FB">
              <w:rPr>
                <w:rFonts w:ascii="Arial" w:hAnsi="Arial" w:cs="Arial"/>
                <w:color w:val="264D74"/>
                <w:sz w:val="20"/>
              </w:rPr>
              <w:t>nterconnections</w:t>
            </w:r>
            <w:r w:rsidR="00F30EDC" w:rsidRPr="007007FB">
              <w:rPr>
                <w:rFonts w:ascii="Arial" w:hAnsi="Arial" w:cs="Arial"/>
                <w:color w:val="264D74"/>
                <w:sz w:val="20"/>
              </w:rPr>
              <w:t xml:space="preserve"> and will continue to keep this issue as a priority</w:t>
            </w:r>
            <w:r w:rsidR="007E6E8C" w:rsidRPr="007007FB">
              <w:rPr>
                <w:rFonts w:ascii="Arial" w:hAnsi="Arial" w:cs="Arial"/>
                <w:color w:val="264D74"/>
                <w:sz w:val="20"/>
              </w:rPr>
              <w:t xml:space="preserve">. </w:t>
            </w:r>
            <w:r w:rsidR="008F5E1F" w:rsidRPr="007007FB">
              <w:rPr>
                <w:rFonts w:ascii="Arial" w:hAnsi="Arial" w:cs="Arial"/>
                <w:color w:val="264D74"/>
                <w:sz w:val="20"/>
              </w:rPr>
              <w:t>T</w:t>
            </w:r>
            <w:r w:rsidR="004448AE" w:rsidRPr="007007FB">
              <w:rPr>
                <w:rFonts w:ascii="Arial" w:hAnsi="Arial" w:cs="Arial"/>
                <w:color w:val="264D74"/>
                <w:sz w:val="20"/>
              </w:rPr>
              <w:t xml:space="preserve">his proposal </w:t>
            </w:r>
            <w:r w:rsidR="008B2B6D" w:rsidRPr="007007FB">
              <w:rPr>
                <w:rFonts w:ascii="Arial" w:hAnsi="Arial" w:cs="Arial"/>
                <w:color w:val="264D74"/>
                <w:sz w:val="20"/>
              </w:rPr>
              <w:t>does not penalize coincident behaviour</w:t>
            </w:r>
            <w:r w:rsidR="00023ED5" w:rsidRPr="007007FB">
              <w:rPr>
                <w:rFonts w:ascii="Arial" w:hAnsi="Arial" w:cs="Arial"/>
                <w:color w:val="264D74"/>
                <w:sz w:val="20"/>
              </w:rPr>
              <w:t xml:space="preserve"> by B</w:t>
            </w:r>
            <w:r w:rsidR="00E9130F" w:rsidRPr="007007FB">
              <w:rPr>
                <w:rFonts w:ascii="Arial" w:hAnsi="Arial" w:cs="Arial"/>
                <w:color w:val="264D74"/>
                <w:sz w:val="20"/>
              </w:rPr>
              <w:t xml:space="preserve">alancing </w:t>
            </w:r>
            <w:r w:rsidR="00023ED5" w:rsidRPr="007007FB">
              <w:rPr>
                <w:rFonts w:ascii="Arial" w:hAnsi="Arial" w:cs="Arial"/>
                <w:color w:val="264D74"/>
                <w:sz w:val="20"/>
              </w:rPr>
              <w:t>A</w:t>
            </w:r>
            <w:r w:rsidR="00E9130F" w:rsidRPr="007007FB">
              <w:rPr>
                <w:rFonts w:ascii="Arial" w:hAnsi="Arial" w:cs="Arial"/>
                <w:color w:val="264D74"/>
                <w:sz w:val="20"/>
              </w:rPr>
              <w:t>uthorit</w:t>
            </w:r>
            <w:r w:rsidR="007007FB" w:rsidRPr="007007FB">
              <w:rPr>
                <w:rFonts w:ascii="Arial" w:hAnsi="Arial" w:cs="Arial"/>
                <w:color w:val="264D74"/>
                <w:sz w:val="20"/>
              </w:rPr>
              <w:t>ies</w:t>
            </w:r>
            <w:r w:rsidR="008B2B6D" w:rsidRPr="007007FB">
              <w:rPr>
                <w:rFonts w:ascii="Arial" w:hAnsi="Arial" w:cs="Arial"/>
                <w:color w:val="264D74"/>
                <w:sz w:val="20"/>
              </w:rPr>
              <w:t>, which may be a concern.</w:t>
            </w:r>
            <w:r w:rsidR="008B2B6D" w:rsidRPr="007007FB">
              <w:rPr>
                <w:rFonts w:ascii="Arial" w:hAnsi="Arial" w:cs="Arial"/>
                <w:b/>
                <w:color w:val="264D74"/>
                <w:sz w:val="20"/>
              </w:rPr>
              <w:t xml:space="preserve"> </w:t>
            </w:r>
            <w:r w:rsidR="008B2B6D" w:rsidRPr="007007FB">
              <w:rPr>
                <w:rFonts w:ascii="Arial" w:hAnsi="Arial" w:cs="Arial"/>
                <w:color w:val="264D74"/>
                <w:sz w:val="20"/>
              </w:rPr>
              <w:t>However, it does establish limits for all B</w:t>
            </w:r>
            <w:r w:rsidR="00E9130F" w:rsidRPr="007007FB">
              <w:rPr>
                <w:rFonts w:ascii="Arial" w:hAnsi="Arial" w:cs="Arial"/>
                <w:color w:val="264D74"/>
                <w:sz w:val="20"/>
              </w:rPr>
              <w:t xml:space="preserve">alancing </w:t>
            </w:r>
            <w:r w:rsidR="008B2B6D" w:rsidRPr="007007FB">
              <w:rPr>
                <w:rFonts w:ascii="Arial" w:hAnsi="Arial" w:cs="Arial"/>
                <w:color w:val="264D74"/>
                <w:sz w:val="20"/>
              </w:rPr>
              <w:t>A</w:t>
            </w:r>
            <w:r w:rsidR="00E9130F" w:rsidRPr="007007FB">
              <w:rPr>
                <w:rFonts w:ascii="Arial" w:hAnsi="Arial" w:cs="Arial"/>
                <w:color w:val="264D74"/>
                <w:sz w:val="20"/>
              </w:rPr>
              <w:t>uthorit</w:t>
            </w:r>
            <w:r w:rsidR="00FC2B70" w:rsidRPr="007007FB">
              <w:rPr>
                <w:rFonts w:ascii="Arial" w:hAnsi="Arial" w:cs="Arial"/>
                <w:color w:val="264D74"/>
                <w:sz w:val="20"/>
              </w:rPr>
              <w:t>ie</w:t>
            </w:r>
            <w:r w:rsidR="008B2B6D" w:rsidRPr="007007FB">
              <w:rPr>
                <w:rFonts w:ascii="Arial" w:hAnsi="Arial" w:cs="Arial"/>
                <w:color w:val="264D74"/>
                <w:sz w:val="20"/>
              </w:rPr>
              <w:t>s that create flows on a conge</w:t>
            </w:r>
            <w:r w:rsidR="00A15732" w:rsidRPr="007007FB">
              <w:rPr>
                <w:rFonts w:ascii="Arial" w:hAnsi="Arial" w:cs="Arial"/>
                <w:color w:val="264D74"/>
                <w:sz w:val="20"/>
              </w:rPr>
              <w:t>sted flowgate (</w:t>
            </w:r>
            <w:r w:rsidR="00E9130F" w:rsidRPr="007007FB">
              <w:rPr>
                <w:rFonts w:ascii="Arial" w:hAnsi="Arial" w:cs="Arial"/>
                <w:color w:val="264D74"/>
                <w:sz w:val="20"/>
              </w:rPr>
              <w:t>p</w:t>
            </w:r>
            <w:r w:rsidR="00A15732" w:rsidRPr="007007FB">
              <w:rPr>
                <w:rFonts w:ascii="Arial" w:hAnsi="Arial" w:cs="Arial"/>
                <w:color w:val="264D74"/>
                <w:sz w:val="20"/>
              </w:rPr>
              <w:t>ath) and handles multiple B</w:t>
            </w:r>
            <w:r w:rsidR="00E9130F" w:rsidRPr="007007FB">
              <w:rPr>
                <w:rFonts w:ascii="Arial" w:hAnsi="Arial" w:cs="Arial"/>
                <w:color w:val="264D74"/>
                <w:sz w:val="20"/>
              </w:rPr>
              <w:t xml:space="preserve">alancing </w:t>
            </w:r>
            <w:r w:rsidR="00A15732" w:rsidRPr="007007FB">
              <w:rPr>
                <w:rFonts w:ascii="Arial" w:hAnsi="Arial" w:cs="Arial"/>
                <w:color w:val="264D74"/>
                <w:sz w:val="20"/>
              </w:rPr>
              <w:t>A</w:t>
            </w:r>
            <w:r w:rsidR="00E9130F" w:rsidRPr="007007FB">
              <w:rPr>
                <w:rFonts w:ascii="Arial" w:hAnsi="Arial" w:cs="Arial"/>
                <w:color w:val="264D74"/>
                <w:sz w:val="20"/>
              </w:rPr>
              <w:t>uthorit</w:t>
            </w:r>
            <w:r w:rsidR="00FC2B70" w:rsidRPr="007007FB">
              <w:rPr>
                <w:rFonts w:ascii="Arial" w:hAnsi="Arial" w:cs="Arial"/>
                <w:color w:val="264D74"/>
                <w:sz w:val="20"/>
              </w:rPr>
              <w:t>ie</w:t>
            </w:r>
            <w:r w:rsidR="00A15732" w:rsidRPr="007007FB">
              <w:rPr>
                <w:rFonts w:ascii="Arial" w:hAnsi="Arial" w:cs="Arial"/>
                <w:color w:val="264D74"/>
                <w:sz w:val="20"/>
              </w:rPr>
              <w:t xml:space="preserve">s </w:t>
            </w:r>
            <w:r w:rsidR="00282344" w:rsidRPr="007007FB">
              <w:rPr>
                <w:rFonts w:ascii="Arial" w:hAnsi="Arial" w:cs="Arial"/>
                <w:color w:val="264D74"/>
                <w:sz w:val="20"/>
              </w:rPr>
              <w:t>with non</w:t>
            </w:r>
            <w:r w:rsidR="00E9130F" w:rsidRPr="007007FB">
              <w:rPr>
                <w:rFonts w:ascii="Arial" w:hAnsi="Arial" w:cs="Arial"/>
                <w:color w:val="264D74"/>
                <w:sz w:val="20"/>
              </w:rPr>
              <w:t>-</w:t>
            </w:r>
            <w:r w:rsidR="00282344" w:rsidRPr="007007FB">
              <w:rPr>
                <w:rFonts w:ascii="Arial" w:hAnsi="Arial" w:cs="Arial"/>
                <w:color w:val="264D74"/>
                <w:sz w:val="20"/>
              </w:rPr>
              <w:t xml:space="preserve">zero ACE </w:t>
            </w:r>
            <w:r w:rsidR="00A15732" w:rsidRPr="007007FB">
              <w:rPr>
                <w:rFonts w:ascii="Arial" w:hAnsi="Arial" w:cs="Arial"/>
                <w:color w:val="264D74"/>
                <w:sz w:val="20"/>
              </w:rPr>
              <w:t>without difficulty</w:t>
            </w:r>
            <w:r w:rsidR="00E9130F" w:rsidRPr="007007FB">
              <w:rPr>
                <w:rFonts w:ascii="Arial" w:hAnsi="Arial" w:cs="Arial"/>
                <w:color w:val="264D74"/>
                <w:sz w:val="20"/>
              </w:rPr>
              <w:t>,</w:t>
            </w:r>
            <w:r w:rsidR="00E469FF" w:rsidRPr="007007FB">
              <w:rPr>
                <w:rFonts w:ascii="Arial" w:hAnsi="Arial" w:cs="Arial"/>
                <w:color w:val="264D74"/>
                <w:sz w:val="20"/>
              </w:rPr>
              <w:t xml:space="preserve"> based on initial test results</w:t>
            </w:r>
            <w:r w:rsidR="00A15732" w:rsidRPr="007007FB">
              <w:rPr>
                <w:rFonts w:ascii="Arial" w:hAnsi="Arial" w:cs="Arial"/>
                <w:color w:val="264D74"/>
                <w:sz w:val="20"/>
              </w:rPr>
              <w:t xml:space="preserve">. </w:t>
            </w:r>
          </w:p>
          <w:p w:rsidR="00DA7B6F" w:rsidRPr="007007FB" w:rsidRDefault="00DA7B6F" w:rsidP="00DA7B6F">
            <w:pPr>
              <w:pStyle w:val="NumberedSteps"/>
              <w:numPr>
                <w:ilvl w:val="0"/>
                <w:numId w:val="62"/>
              </w:numPr>
              <w:spacing w:before="120" w:after="120"/>
              <w:ind w:right="144"/>
              <w:rPr>
                <w:rFonts w:ascii="Arial" w:hAnsi="Arial" w:cs="Arial"/>
                <w:color w:val="264D74"/>
                <w:sz w:val="20"/>
              </w:rPr>
            </w:pPr>
            <w:r w:rsidRPr="007007FB">
              <w:rPr>
                <w:rFonts w:ascii="Arial" w:hAnsi="Arial" w:cs="Arial"/>
                <w:color w:val="264D74"/>
                <w:sz w:val="20"/>
              </w:rPr>
              <w:t>T</w:t>
            </w:r>
            <w:r w:rsidR="00DC38C8" w:rsidRPr="007007FB">
              <w:rPr>
                <w:rFonts w:ascii="Arial" w:hAnsi="Arial" w:cs="Arial"/>
                <w:color w:val="264D74"/>
                <w:sz w:val="20"/>
              </w:rPr>
              <w:t>he SDT believes t</w:t>
            </w:r>
            <w:r w:rsidRPr="007007FB">
              <w:rPr>
                <w:rFonts w:ascii="Arial" w:hAnsi="Arial" w:cs="Arial"/>
                <w:color w:val="264D74"/>
                <w:sz w:val="20"/>
              </w:rPr>
              <w:t xml:space="preserve">his proposal responds to Purpose Statements B and D. </w:t>
            </w:r>
            <w:r w:rsidR="00351F58" w:rsidRPr="007007FB">
              <w:rPr>
                <w:rFonts w:ascii="Arial" w:hAnsi="Arial" w:cs="Arial"/>
                <w:color w:val="264D74"/>
                <w:sz w:val="20"/>
              </w:rPr>
              <w:t>The SDT believes it is possible for individual B</w:t>
            </w:r>
            <w:r w:rsidR="00E9130F" w:rsidRPr="007007FB">
              <w:rPr>
                <w:rFonts w:ascii="Arial" w:hAnsi="Arial" w:cs="Arial"/>
                <w:color w:val="264D74"/>
                <w:sz w:val="20"/>
              </w:rPr>
              <w:t xml:space="preserve">alancing </w:t>
            </w:r>
            <w:r w:rsidR="00351F58" w:rsidRPr="007007FB">
              <w:rPr>
                <w:rFonts w:ascii="Arial" w:hAnsi="Arial" w:cs="Arial"/>
                <w:color w:val="264D74"/>
                <w:sz w:val="20"/>
              </w:rPr>
              <w:t>A</w:t>
            </w:r>
            <w:r w:rsidR="00E9130F" w:rsidRPr="007007FB">
              <w:rPr>
                <w:rFonts w:ascii="Arial" w:hAnsi="Arial" w:cs="Arial"/>
                <w:color w:val="264D74"/>
                <w:sz w:val="20"/>
              </w:rPr>
              <w:t>uthorit</w:t>
            </w:r>
            <w:r w:rsidR="00FC2B70" w:rsidRPr="007007FB">
              <w:rPr>
                <w:rFonts w:ascii="Arial" w:hAnsi="Arial" w:cs="Arial"/>
                <w:color w:val="264D74"/>
                <w:sz w:val="20"/>
              </w:rPr>
              <w:t>ie</w:t>
            </w:r>
            <w:r w:rsidR="00351F58" w:rsidRPr="007007FB">
              <w:rPr>
                <w:rFonts w:ascii="Arial" w:hAnsi="Arial" w:cs="Arial"/>
                <w:color w:val="264D74"/>
                <w:sz w:val="20"/>
              </w:rPr>
              <w:t>s to affect flowgates (</w:t>
            </w:r>
            <w:r w:rsidR="00E9130F" w:rsidRPr="007007FB">
              <w:rPr>
                <w:rFonts w:ascii="Arial" w:hAnsi="Arial" w:cs="Arial"/>
                <w:color w:val="264D74"/>
                <w:sz w:val="20"/>
              </w:rPr>
              <w:t>p</w:t>
            </w:r>
            <w:r w:rsidR="00351F58" w:rsidRPr="007007FB">
              <w:rPr>
                <w:rFonts w:ascii="Arial" w:hAnsi="Arial" w:cs="Arial"/>
                <w:color w:val="264D74"/>
                <w:sz w:val="20"/>
              </w:rPr>
              <w:t>aths) adversely without significantly contributing to frequency excursions, although this may not be possible for very large B</w:t>
            </w:r>
            <w:r w:rsidR="00E9130F" w:rsidRPr="007007FB">
              <w:rPr>
                <w:rFonts w:ascii="Arial" w:hAnsi="Arial" w:cs="Arial"/>
                <w:color w:val="264D74"/>
                <w:sz w:val="20"/>
              </w:rPr>
              <w:t xml:space="preserve">alancing </w:t>
            </w:r>
            <w:r w:rsidR="00351F58" w:rsidRPr="007007FB">
              <w:rPr>
                <w:rFonts w:ascii="Arial" w:hAnsi="Arial" w:cs="Arial"/>
                <w:color w:val="264D74"/>
                <w:sz w:val="20"/>
              </w:rPr>
              <w:t>A</w:t>
            </w:r>
            <w:r w:rsidR="00E9130F" w:rsidRPr="007007FB">
              <w:rPr>
                <w:rFonts w:ascii="Arial" w:hAnsi="Arial" w:cs="Arial"/>
                <w:color w:val="264D74"/>
                <w:sz w:val="20"/>
              </w:rPr>
              <w:t>uthorit</w:t>
            </w:r>
            <w:r w:rsidR="00FC2B70" w:rsidRPr="007007FB">
              <w:rPr>
                <w:rFonts w:ascii="Arial" w:hAnsi="Arial" w:cs="Arial"/>
                <w:color w:val="264D74"/>
                <w:sz w:val="20"/>
              </w:rPr>
              <w:t>ie</w:t>
            </w:r>
            <w:r w:rsidR="00351F58" w:rsidRPr="007007FB">
              <w:rPr>
                <w:rFonts w:ascii="Arial" w:hAnsi="Arial" w:cs="Arial"/>
                <w:color w:val="264D74"/>
                <w:sz w:val="20"/>
              </w:rPr>
              <w:t>s. The SDT believes this proposal can be made effective to address both Purpose Statements B (</w:t>
            </w:r>
            <w:r w:rsidR="00E9130F" w:rsidRPr="007007FB">
              <w:rPr>
                <w:rFonts w:ascii="Arial" w:hAnsi="Arial" w:cs="Arial"/>
                <w:color w:val="264D74"/>
                <w:sz w:val="20"/>
              </w:rPr>
              <w:t>T</w:t>
            </w:r>
            <w:r w:rsidR="00351F58" w:rsidRPr="007007FB">
              <w:rPr>
                <w:rFonts w:ascii="Arial" w:hAnsi="Arial" w:cs="Arial"/>
                <w:color w:val="264D74"/>
                <w:sz w:val="20"/>
              </w:rPr>
              <w:t>ransmission loading) and Purpose Statement D (TLR effectiveness) by limiting flow contributions on flowgates (</w:t>
            </w:r>
            <w:r w:rsidR="00E9130F" w:rsidRPr="007007FB">
              <w:rPr>
                <w:rFonts w:ascii="Arial" w:hAnsi="Arial" w:cs="Arial"/>
                <w:color w:val="264D74"/>
                <w:sz w:val="20"/>
              </w:rPr>
              <w:t>p</w:t>
            </w:r>
            <w:r w:rsidR="00351F58" w:rsidRPr="007007FB">
              <w:rPr>
                <w:rFonts w:ascii="Arial" w:hAnsi="Arial" w:cs="Arial"/>
                <w:color w:val="264D74"/>
                <w:sz w:val="20"/>
              </w:rPr>
              <w:t>aths) caused by non</w:t>
            </w:r>
            <w:r w:rsidR="00E9130F" w:rsidRPr="007007FB">
              <w:rPr>
                <w:rFonts w:ascii="Arial" w:hAnsi="Arial" w:cs="Arial"/>
                <w:color w:val="264D74"/>
                <w:sz w:val="20"/>
              </w:rPr>
              <w:t>-</w:t>
            </w:r>
            <w:r w:rsidR="00351F58" w:rsidRPr="007007FB">
              <w:rPr>
                <w:rFonts w:ascii="Arial" w:hAnsi="Arial" w:cs="Arial"/>
                <w:color w:val="264D74"/>
                <w:sz w:val="20"/>
              </w:rPr>
              <w:t xml:space="preserve">zero ACE. </w:t>
            </w:r>
            <w:r w:rsidR="00BC43CB" w:rsidRPr="007007FB">
              <w:rPr>
                <w:rFonts w:ascii="Arial" w:hAnsi="Arial" w:cs="Arial"/>
                <w:color w:val="264D74"/>
                <w:sz w:val="20"/>
              </w:rPr>
              <w:br/>
            </w:r>
            <w:r w:rsidR="00BC43CB" w:rsidRPr="007007FB">
              <w:rPr>
                <w:rFonts w:ascii="Arial" w:hAnsi="Arial" w:cs="Arial"/>
                <w:color w:val="264D74"/>
                <w:sz w:val="20"/>
              </w:rPr>
              <w:br/>
            </w:r>
            <w:r w:rsidR="00351F58" w:rsidRPr="007007FB">
              <w:rPr>
                <w:rFonts w:ascii="Arial" w:hAnsi="Arial" w:cs="Arial"/>
                <w:color w:val="264D74"/>
                <w:sz w:val="20"/>
              </w:rPr>
              <w:t>T</w:t>
            </w:r>
            <w:r w:rsidRPr="007007FB">
              <w:rPr>
                <w:rFonts w:ascii="Arial" w:hAnsi="Arial" w:cs="Arial"/>
                <w:color w:val="264D74"/>
                <w:sz w:val="20"/>
              </w:rPr>
              <w:t>his proposal seeks to limit ACE when a B</w:t>
            </w:r>
            <w:r w:rsidR="00E9130F" w:rsidRPr="007007FB">
              <w:rPr>
                <w:rFonts w:ascii="Arial" w:hAnsi="Arial" w:cs="Arial"/>
                <w:color w:val="264D74"/>
                <w:sz w:val="20"/>
              </w:rPr>
              <w:t xml:space="preserve">alancing </w:t>
            </w:r>
            <w:r w:rsidRPr="007007FB">
              <w:rPr>
                <w:rFonts w:ascii="Arial" w:hAnsi="Arial" w:cs="Arial"/>
                <w:color w:val="264D74"/>
                <w:sz w:val="20"/>
              </w:rPr>
              <w:t>A</w:t>
            </w:r>
            <w:r w:rsidR="00E9130F" w:rsidRPr="007007FB">
              <w:rPr>
                <w:rFonts w:ascii="Arial" w:hAnsi="Arial" w:cs="Arial"/>
                <w:color w:val="264D74"/>
                <w:sz w:val="20"/>
              </w:rPr>
              <w:t>uthority</w:t>
            </w:r>
            <w:r w:rsidRPr="007007FB">
              <w:rPr>
                <w:rFonts w:ascii="Arial" w:hAnsi="Arial" w:cs="Arial"/>
                <w:color w:val="264D74"/>
                <w:sz w:val="20"/>
              </w:rPr>
              <w:t xml:space="preserve"> contributes to flows on a congested flowgate (</w:t>
            </w:r>
            <w:r w:rsidR="00E9130F" w:rsidRPr="007007FB">
              <w:rPr>
                <w:rFonts w:ascii="Arial" w:hAnsi="Arial" w:cs="Arial"/>
                <w:color w:val="264D74"/>
                <w:sz w:val="20"/>
              </w:rPr>
              <w:t>p</w:t>
            </w:r>
            <w:r w:rsidRPr="007007FB">
              <w:rPr>
                <w:rFonts w:ascii="Arial" w:hAnsi="Arial" w:cs="Arial"/>
                <w:color w:val="264D74"/>
                <w:sz w:val="20"/>
              </w:rPr>
              <w:t>ath). If non</w:t>
            </w:r>
            <w:r w:rsidR="00E9130F" w:rsidRPr="007007FB">
              <w:rPr>
                <w:rFonts w:ascii="Arial" w:hAnsi="Arial" w:cs="Arial"/>
                <w:color w:val="264D74"/>
                <w:sz w:val="20"/>
              </w:rPr>
              <w:t>-</w:t>
            </w:r>
            <w:r w:rsidRPr="007007FB">
              <w:rPr>
                <w:rFonts w:ascii="Arial" w:hAnsi="Arial" w:cs="Arial"/>
                <w:color w:val="264D74"/>
                <w:sz w:val="20"/>
              </w:rPr>
              <w:t>zero ACE does not contribute to flows on congested flowgates (</w:t>
            </w:r>
            <w:r w:rsidR="00E9130F" w:rsidRPr="007007FB">
              <w:rPr>
                <w:rFonts w:ascii="Arial" w:hAnsi="Arial" w:cs="Arial"/>
                <w:color w:val="264D74"/>
                <w:sz w:val="20"/>
              </w:rPr>
              <w:t>p</w:t>
            </w:r>
            <w:r w:rsidRPr="007007FB">
              <w:rPr>
                <w:rFonts w:ascii="Arial" w:hAnsi="Arial" w:cs="Arial"/>
                <w:color w:val="264D74"/>
                <w:sz w:val="20"/>
              </w:rPr>
              <w:t xml:space="preserve">aths) within an </w:t>
            </w:r>
            <w:r w:rsidR="00E9130F" w:rsidRPr="007007FB">
              <w:rPr>
                <w:rFonts w:ascii="Arial" w:hAnsi="Arial" w:cs="Arial"/>
                <w:color w:val="264D74"/>
                <w:sz w:val="20"/>
              </w:rPr>
              <w:t>I</w:t>
            </w:r>
            <w:r w:rsidRPr="007007FB">
              <w:rPr>
                <w:rFonts w:ascii="Arial" w:hAnsi="Arial" w:cs="Arial"/>
                <w:color w:val="264D74"/>
                <w:sz w:val="20"/>
              </w:rPr>
              <w:t>nterconnection, then there would be no limit applied to B</w:t>
            </w:r>
            <w:r w:rsidR="00E9130F" w:rsidRPr="007007FB">
              <w:rPr>
                <w:rFonts w:ascii="Arial" w:hAnsi="Arial" w:cs="Arial"/>
                <w:color w:val="264D74"/>
                <w:sz w:val="20"/>
              </w:rPr>
              <w:t xml:space="preserve">alancing </w:t>
            </w:r>
            <w:r w:rsidRPr="007007FB">
              <w:rPr>
                <w:rFonts w:ascii="Arial" w:hAnsi="Arial" w:cs="Arial"/>
                <w:color w:val="264D74"/>
                <w:sz w:val="20"/>
              </w:rPr>
              <w:t>A</w:t>
            </w:r>
            <w:r w:rsidR="00E9130F" w:rsidRPr="007007FB">
              <w:rPr>
                <w:rFonts w:ascii="Arial" w:hAnsi="Arial" w:cs="Arial"/>
                <w:color w:val="264D74"/>
                <w:sz w:val="20"/>
              </w:rPr>
              <w:t>uthorit</w:t>
            </w:r>
            <w:r w:rsidR="00FC2B70" w:rsidRPr="007007FB">
              <w:rPr>
                <w:rFonts w:ascii="Arial" w:hAnsi="Arial" w:cs="Arial"/>
                <w:color w:val="264D74"/>
                <w:sz w:val="20"/>
              </w:rPr>
              <w:t>ie</w:t>
            </w:r>
            <w:r w:rsidRPr="007007FB">
              <w:rPr>
                <w:rFonts w:ascii="Arial" w:hAnsi="Arial" w:cs="Arial"/>
                <w:color w:val="264D74"/>
                <w:sz w:val="20"/>
              </w:rPr>
              <w:t>s. Regarding the amount of time that a B</w:t>
            </w:r>
            <w:r w:rsidR="00E9130F" w:rsidRPr="007007FB">
              <w:rPr>
                <w:rFonts w:ascii="Arial" w:hAnsi="Arial" w:cs="Arial"/>
                <w:color w:val="264D74"/>
                <w:sz w:val="20"/>
              </w:rPr>
              <w:t xml:space="preserve">alancing </w:t>
            </w:r>
            <w:r w:rsidRPr="007007FB">
              <w:rPr>
                <w:rFonts w:ascii="Arial" w:hAnsi="Arial" w:cs="Arial"/>
                <w:color w:val="264D74"/>
                <w:sz w:val="20"/>
              </w:rPr>
              <w:t>A</w:t>
            </w:r>
            <w:r w:rsidR="00E9130F" w:rsidRPr="007007FB">
              <w:rPr>
                <w:rFonts w:ascii="Arial" w:hAnsi="Arial" w:cs="Arial"/>
                <w:color w:val="264D74"/>
                <w:sz w:val="20"/>
              </w:rPr>
              <w:t>uthority</w:t>
            </w:r>
            <w:r w:rsidRPr="007007FB">
              <w:rPr>
                <w:rFonts w:ascii="Arial" w:hAnsi="Arial" w:cs="Arial"/>
                <w:color w:val="264D74"/>
                <w:sz w:val="20"/>
              </w:rPr>
              <w:t xml:space="preserve"> could maintain non</w:t>
            </w:r>
            <w:r w:rsidR="00E9130F" w:rsidRPr="007007FB">
              <w:rPr>
                <w:rFonts w:ascii="Arial" w:hAnsi="Arial" w:cs="Arial"/>
                <w:color w:val="264D74"/>
                <w:sz w:val="20"/>
              </w:rPr>
              <w:t>-</w:t>
            </w:r>
            <w:r w:rsidRPr="007007FB">
              <w:rPr>
                <w:rFonts w:ascii="Arial" w:hAnsi="Arial" w:cs="Arial"/>
                <w:color w:val="264D74"/>
                <w:sz w:val="20"/>
              </w:rPr>
              <w:t>zero ACE without this proposal, that is limited to 30 minutes of exceeding BAAL. The number of consecutive minutes that a B</w:t>
            </w:r>
            <w:r w:rsidR="00E9130F" w:rsidRPr="007007FB">
              <w:rPr>
                <w:rFonts w:ascii="Arial" w:hAnsi="Arial" w:cs="Arial"/>
                <w:color w:val="264D74"/>
                <w:sz w:val="20"/>
              </w:rPr>
              <w:t xml:space="preserve">alancing </w:t>
            </w:r>
            <w:r w:rsidRPr="007007FB">
              <w:rPr>
                <w:rFonts w:ascii="Arial" w:hAnsi="Arial" w:cs="Arial"/>
                <w:color w:val="264D74"/>
                <w:sz w:val="20"/>
              </w:rPr>
              <w:t>A</w:t>
            </w:r>
            <w:r w:rsidR="00E9130F" w:rsidRPr="007007FB">
              <w:rPr>
                <w:rFonts w:ascii="Arial" w:hAnsi="Arial" w:cs="Arial"/>
                <w:color w:val="264D74"/>
                <w:sz w:val="20"/>
              </w:rPr>
              <w:t>uthority</w:t>
            </w:r>
            <w:r w:rsidRPr="007007FB">
              <w:rPr>
                <w:rFonts w:ascii="Arial" w:hAnsi="Arial" w:cs="Arial"/>
                <w:color w:val="264D74"/>
                <w:sz w:val="20"/>
              </w:rPr>
              <w:t xml:space="preserve"> exceeds BAAL before attempting to move its ACE toward zero is a B</w:t>
            </w:r>
            <w:r w:rsidR="00E9130F" w:rsidRPr="007007FB">
              <w:rPr>
                <w:rFonts w:ascii="Arial" w:hAnsi="Arial" w:cs="Arial"/>
                <w:color w:val="264D74"/>
                <w:sz w:val="20"/>
              </w:rPr>
              <w:t xml:space="preserve">alancing </w:t>
            </w:r>
            <w:r w:rsidRPr="007007FB">
              <w:rPr>
                <w:rFonts w:ascii="Arial" w:hAnsi="Arial" w:cs="Arial"/>
                <w:color w:val="264D74"/>
                <w:sz w:val="20"/>
              </w:rPr>
              <w:t>A</w:t>
            </w:r>
            <w:r w:rsidR="00E9130F" w:rsidRPr="007007FB">
              <w:rPr>
                <w:rFonts w:ascii="Arial" w:hAnsi="Arial" w:cs="Arial"/>
                <w:color w:val="264D74"/>
                <w:sz w:val="20"/>
              </w:rPr>
              <w:t>uthority</w:t>
            </w:r>
            <w:r w:rsidRPr="007007FB">
              <w:rPr>
                <w:rFonts w:ascii="Arial" w:hAnsi="Arial" w:cs="Arial"/>
                <w:color w:val="264D74"/>
                <w:sz w:val="20"/>
              </w:rPr>
              <w:t xml:space="preserve"> decision and appears to depend on many factors including equipment, resource availability and response, risk aversion, etc. Anecdotal evidence from the field trials suggests at least one B</w:t>
            </w:r>
            <w:r w:rsidR="00E9130F" w:rsidRPr="007007FB">
              <w:rPr>
                <w:rFonts w:ascii="Arial" w:hAnsi="Arial" w:cs="Arial"/>
                <w:color w:val="264D74"/>
                <w:sz w:val="20"/>
              </w:rPr>
              <w:t xml:space="preserve">alancing </w:t>
            </w:r>
            <w:r w:rsidRPr="007007FB">
              <w:rPr>
                <w:rFonts w:ascii="Arial" w:hAnsi="Arial" w:cs="Arial"/>
                <w:color w:val="264D74"/>
                <w:sz w:val="20"/>
              </w:rPr>
              <w:t>A</w:t>
            </w:r>
            <w:r w:rsidR="00E9130F" w:rsidRPr="007007FB">
              <w:rPr>
                <w:rFonts w:ascii="Arial" w:hAnsi="Arial" w:cs="Arial"/>
                <w:color w:val="264D74"/>
                <w:sz w:val="20"/>
              </w:rPr>
              <w:t>uthority</w:t>
            </w:r>
            <w:r w:rsidRPr="007007FB">
              <w:rPr>
                <w:rFonts w:ascii="Arial" w:hAnsi="Arial" w:cs="Arial"/>
                <w:color w:val="264D74"/>
                <w:sz w:val="20"/>
              </w:rPr>
              <w:t xml:space="preserve"> has chosen to exceed BAAL for nearly the entire 30-minute period on several occasions before taking action – and without violating T</w:t>
            </w:r>
            <w:r w:rsidRPr="007007FB">
              <w:rPr>
                <w:rFonts w:ascii="Arial" w:hAnsi="Arial" w:cs="Arial"/>
                <w:color w:val="264D74"/>
                <w:sz w:val="20"/>
                <w:vertAlign w:val="subscript"/>
              </w:rPr>
              <w:t>v</w:t>
            </w:r>
            <w:r w:rsidRPr="007007FB">
              <w:rPr>
                <w:rFonts w:ascii="Arial" w:hAnsi="Arial" w:cs="Arial"/>
                <w:color w:val="264D74"/>
                <w:sz w:val="20"/>
              </w:rPr>
              <w:t>. Similarly, the same factors and behaviours seem to apply to a B</w:t>
            </w:r>
            <w:r w:rsidR="00E9130F" w:rsidRPr="007007FB">
              <w:rPr>
                <w:rFonts w:ascii="Arial" w:hAnsi="Arial" w:cs="Arial"/>
                <w:color w:val="264D74"/>
                <w:sz w:val="20"/>
              </w:rPr>
              <w:t xml:space="preserve">alancing </w:t>
            </w:r>
            <w:r w:rsidRPr="007007FB">
              <w:rPr>
                <w:rFonts w:ascii="Arial" w:hAnsi="Arial" w:cs="Arial"/>
                <w:color w:val="264D74"/>
                <w:sz w:val="20"/>
              </w:rPr>
              <w:t>A</w:t>
            </w:r>
            <w:r w:rsidR="00E9130F" w:rsidRPr="007007FB">
              <w:rPr>
                <w:rFonts w:ascii="Arial" w:hAnsi="Arial" w:cs="Arial"/>
                <w:color w:val="264D74"/>
                <w:sz w:val="20"/>
              </w:rPr>
              <w:t>uthority</w:t>
            </w:r>
            <w:r w:rsidRPr="007007FB">
              <w:rPr>
                <w:rFonts w:ascii="Arial" w:hAnsi="Arial" w:cs="Arial"/>
                <w:color w:val="264D74"/>
                <w:sz w:val="20"/>
              </w:rPr>
              <w:t xml:space="preserve"> with non</w:t>
            </w:r>
            <w:r w:rsidR="00E9130F" w:rsidRPr="007007FB">
              <w:rPr>
                <w:rFonts w:ascii="Arial" w:hAnsi="Arial" w:cs="Arial"/>
                <w:color w:val="264D74"/>
                <w:sz w:val="20"/>
              </w:rPr>
              <w:t>-</w:t>
            </w:r>
            <w:r w:rsidRPr="007007FB">
              <w:rPr>
                <w:rFonts w:ascii="Arial" w:hAnsi="Arial" w:cs="Arial"/>
                <w:color w:val="264D74"/>
                <w:sz w:val="20"/>
              </w:rPr>
              <w:t>zero ACE that is helping frequency, making it difficult to estimate how large and/or how long a B</w:t>
            </w:r>
            <w:r w:rsidR="00E9130F" w:rsidRPr="007007FB">
              <w:rPr>
                <w:rFonts w:ascii="Arial" w:hAnsi="Arial" w:cs="Arial"/>
                <w:color w:val="264D74"/>
                <w:sz w:val="20"/>
              </w:rPr>
              <w:t xml:space="preserve">alancing </w:t>
            </w:r>
            <w:r w:rsidRPr="007007FB">
              <w:rPr>
                <w:rFonts w:ascii="Arial" w:hAnsi="Arial" w:cs="Arial"/>
                <w:color w:val="264D74"/>
                <w:sz w:val="20"/>
              </w:rPr>
              <w:t>A</w:t>
            </w:r>
            <w:r w:rsidR="00E9130F" w:rsidRPr="007007FB">
              <w:rPr>
                <w:rFonts w:ascii="Arial" w:hAnsi="Arial" w:cs="Arial"/>
                <w:color w:val="264D74"/>
                <w:sz w:val="20"/>
              </w:rPr>
              <w:t>uthority</w:t>
            </w:r>
            <w:r w:rsidRPr="007007FB">
              <w:rPr>
                <w:rFonts w:ascii="Arial" w:hAnsi="Arial" w:cs="Arial"/>
                <w:color w:val="264D74"/>
                <w:sz w:val="20"/>
              </w:rPr>
              <w:t xml:space="preserve"> might be willing to allow its non</w:t>
            </w:r>
            <w:r w:rsidR="00E9130F" w:rsidRPr="007007FB">
              <w:rPr>
                <w:rFonts w:ascii="Arial" w:hAnsi="Arial" w:cs="Arial"/>
                <w:color w:val="264D74"/>
                <w:sz w:val="20"/>
              </w:rPr>
              <w:t>-</w:t>
            </w:r>
            <w:r w:rsidRPr="007007FB">
              <w:rPr>
                <w:rFonts w:ascii="Arial" w:hAnsi="Arial" w:cs="Arial"/>
                <w:color w:val="264D74"/>
                <w:sz w:val="20"/>
              </w:rPr>
              <w:t xml:space="preserve">zero ACE to persist without attempting to move it toward zero. </w:t>
            </w:r>
            <w:r w:rsidR="00ED3ED2" w:rsidRPr="007007FB">
              <w:rPr>
                <w:rFonts w:ascii="Arial" w:hAnsi="Arial" w:cs="Arial"/>
                <w:color w:val="264D74"/>
                <w:sz w:val="20"/>
              </w:rPr>
              <w:br/>
            </w:r>
            <w:r w:rsidR="00ED3ED2" w:rsidRPr="007007FB">
              <w:rPr>
                <w:rFonts w:ascii="Arial" w:hAnsi="Arial" w:cs="Arial"/>
                <w:color w:val="264D74"/>
                <w:sz w:val="20"/>
              </w:rPr>
              <w:lastRenderedPageBreak/>
              <w:br/>
              <w:t xml:space="preserve">The SDT agrees that requirements and standards should avoid unnecessary complexity to the extent possible while addressing their reliability need. </w:t>
            </w:r>
          </w:p>
          <w:p w:rsidR="00E01D60" w:rsidRPr="007007FB" w:rsidRDefault="00001E06" w:rsidP="007007FB">
            <w:pPr>
              <w:pStyle w:val="NumberedSteps"/>
              <w:numPr>
                <w:ilvl w:val="0"/>
                <w:numId w:val="62"/>
              </w:numPr>
              <w:spacing w:before="120" w:after="120"/>
              <w:ind w:right="144"/>
              <w:rPr>
                <w:rFonts w:ascii="Arial" w:hAnsi="Arial" w:cs="Arial"/>
                <w:b/>
                <w:color w:val="264D74"/>
                <w:sz w:val="20"/>
              </w:rPr>
            </w:pPr>
            <w:r w:rsidRPr="007007FB">
              <w:rPr>
                <w:rFonts w:ascii="Arial" w:hAnsi="Arial" w:cs="Arial"/>
                <w:color w:val="264D74"/>
                <w:sz w:val="20"/>
              </w:rPr>
              <w:t>The SDT</w:t>
            </w:r>
            <w:r w:rsidR="007A4AF7" w:rsidRPr="007007FB">
              <w:rPr>
                <w:rFonts w:ascii="Arial" w:hAnsi="Arial" w:cs="Arial"/>
                <w:color w:val="264D74"/>
                <w:sz w:val="20"/>
              </w:rPr>
              <w:t xml:space="preserve"> is not aware of data correlating non</w:t>
            </w:r>
            <w:r w:rsidR="00E9130F" w:rsidRPr="007007FB">
              <w:rPr>
                <w:rFonts w:ascii="Arial" w:hAnsi="Arial" w:cs="Arial"/>
                <w:color w:val="264D74"/>
                <w:sz w:val="20"/>
              </w:rPr>
              <w:t>-</w:t>
            </w:r>
            <w:r w:rsidR="007A4AF7" w:rsidRPr="007007FB">
              <w:rPr>
                <w:rFonts w:ascii="Arial" w:hAnsi="Arial" w:cs="Arial"/>
                <w:color w:val="264D74"/>
                <w:sz w:val="20"/>
              </w:rPr>
              <w:t>zero ACE to flowgate (</w:t>
            </w:r>
            <w:r w:rsidR="00E9130F" w:rsidRPr="007007FB">
              <w:rPr>
                <w:rFonts w:ascii="Arial" w:hAnsi="Arial" w:cs="Arial"/>
                <w:color w:val="264D74"/>
                <w:sz w:val="20"/>
              </w:rPr>
              <w:t>p</w:t>
            </w:r>
            <w:r w:rsidR="007A4AF7" w:rsidRPr="007007FB">
              <w:rPr>
                <w:rFonts w:ascii="Arial" w:hAnsi="Arial" w:cs="Arial"/>
                <w:color w:val="264D74"/>
                <w:sz w:val="20"/>
              </w:rPr>
              <w:t>ath) congestion</w:t>
            </w:r>
            <w:r w:rsidR="00E469FF" w:rsidRPr="007007FB">
              <w:rPr>
                <w:rFonts w:ascii="Arial" w:hAnsi="Arial" w:cs="Arial"/>
                <w:color w:val="264D74"/>
                <w:sz w:val="20"/>
              </w:rPr>
              <w:t xml:space="preserve"> in general or under the field trial</w:t>
            </w:r>
            <w:r w:rsidR="007A4AF7" w:rsidRPr="007007FB">
              <w:rPr>
                <w:rFonts w:ascii="Arial" w:hAnsi="Arial" w:cs="Arial"/>
                <w:color w:val="264D74"/>
                <w:sz w:val="20"/>
              </w:rPr>
              <w:t xml:space="preserve">. Subjectively, entities have reported no identifiable </w:t>
            </w:r>
            <w:r w:rsidR="00E9130F" w:rsidRPr="007007FB">
              <w:rPr>
                <w:rFonts w:ascii="Arial" w:hAnsi="Arial" w:cs="Arial"/>
                <w:color w:val="264D74"/>
                <w:sz w:val="20"/>
              </w:rPr>
              <w:t>T</w:t>
            </w:r>
            <w:r w:rsidR="007A4AF7" w:rsidRPr="007007FB">
              <w:rPr>
                <w:rFonts w:ascii="Arial" w:hAnsi="Arial" w:cs="Arial"/>
                <w:color w:val="264D74"/>
                <w:sz w:val="20"/>
              </w:rPr>
              <w:t>ransmission issues</w:t>
            </w:r>
            <w:r w:rsidR="00145D12" w:rsidRPr="007007FB">
              <w:rPr>
                <w:rFonts w:ascii="Arial" w:hAnsi="Arial" w:cs="Arial"/>
                <w:color w:val="264D74"/>
                <w:sz w:val="20"/>
              </w:rPr>
              <w:t xml:space="preserve"> within the Eastern Interconnection</w:t>
            </w:r>
            <w:r w:rsidR="00444BDE" w:rsidRPr="007007FB">
              <w:rPr>
                <w:rFonts w:ascii="Arial" w:hAnsi="Arial" w:cs="Arial"/>
                <w:color w:val="264D74"/>
                <w:sz w:val="20"/>
              </w:rPr>
              <w:t xml:space="preserve"> under the field trial</w:t>
            </w:r>
            <w:r w:rsidR="007A4AF7" w:rsidRPr="007007FB">
              <w:rPr>
                <w:rFonts w:ascii="Arial" w:hAnsi="Arial" w:cs="Arial"/>
                <w:color w:val="264D74"/>
                <w:sz w:val="20"/>
              </w:rPr>
              <w:t xml:space="preserve">. However, </w:t>
            </w:r>
            <w:r w:rsidR="003C5B56" w:rsidRPr="007007FB">
              <w:rPr>
                <w:rFonts w:ascii="Arial" w:hAnsi="Arial" w:cs="Arial"/>
                <w:color w:val="264D74"/>
                <w:sz w:val="20"/>
              </w:rPr>
              <w:t>since a mechanism to correlate non</w:t>
            </w:r>
            <w:r w:rsidR="00E9130F" w:rsidRPr="007007FB">
              <w:rPr>
                <w:rFonts w:ascii="Arial" w:hAnsi="Arial" w:cs="Arial"/>
                <w:color w:val="264D74"/>
                <w:sz w:val="20"/>
              </w:rPr>
              <w:t>-</w:t>
            </w:r>
            <w:r w:rsidR="003C5B56" w:rsidRPr="007007FB">
              <w:rPr>
                <w:rFonts w:ascii="Arial" w:hAnsi="Arial" w:cs="Arial"/>
                <w:color w:val="264D74"/>
                <w:sz w:val="20"/>
              </w:rPr>
              <w:t>zero ACE contibution to flowgate (</w:t>
            </w:r>
            <w:r w:rsidR="00E9130F" w:rsidRPr="007007FB">
              <w:rPr>
                <w:rFonts w:ascii="Arial" w:hAnsi="Arial" w:cs="Arial"/>
                <w:color w:val="264D74"/>
                <w:sz w:val="20"/>
              </w:rPr>
              <w:t>p</w:t>
            </w:r>
            <w:r w:rsidR="003C5B56" w:rsidRPr="007007FB">
              <w:rPr>
                <w:rFonts w:ascii="Arial" w:hAnsi="Arial" w:cs="Arial"/>
                <w:color w:val="264D74"/>
                <w:sz w:val="20"/>
              </w:rPr>
              <w:t xml:space="preserve">ath) flows is not in use, </w:t>
            </w:r>
            <w:r w:rsidR="00145D12" w:rsidRPr="007007FB">
              <w:rPr>
                <w:rFonts w:ascii="Arial" w:hAnsi="Arial" w:cs="Arial"/>
                <w:color w:val="264D74"/>
                <w:sz w:val="20"/>
              </w:rPr>
              <w:t xml:space="preserve">it is difficult to </w:t>
            </w:r>
            <w:r w:rsidR="00E469FF" w:rsidRPr="007007FB">
              <w:rPr>
                <w:rFonts w:ascii="Arial" w:hAnsi="Arial" w:cs="Arial"/>
                <w:color w:val="264D74"/>
                <w:sz w:val="20"/>
              </w:rPr>
              <w:t xml:space="preserve">assess </w:t>
            </w:r>
            <w:r w:rsidR="00145D12" w:rsidRPr="007007FB">
              <w:rPr>
                <w:rFonts w:ascii="Arial" w:hAnsi="Arial" w:cs="Arial"/>
                <w:color w:val="264D74"/>
                <w:sz w:val="20"/>
              </w:rPr>
              <w:t xml:space="preserve">whether these </w:t>
            </w:r>
            <w:r w:rsidR="008F1166" w:rsidRPr="007007FB">
              <w:rPr>
                <w:rFonts w:ascii="Arial" w:hAnsi="Arial" w:cs="Arial"/>
                <w:color w:val="264D74"/>
                <w:sz w:val="20"/>
              </w:rPr>
              <w:t xml:space="preserve">subjective measurements indicate no adverse </w:t>
            </w:r>
            <w:r w:rsidR="00E9130F" w:rsidRPr="007007FB">
              <w:rPr>
                <w:rFonts w:ascii="Arial" w:hAnsi="Arial" w:cs="Arial"/>
                <w:color w:val="264D74"/>
                <w:sz w:val="20"/>
              </w:rPr>
              <w:t>T</w:t>
            </w:r>
            <w:r w:rsidR="008F1166" w:rsidRPr="007007FB">
              <w:rPr>
                <w:rFonts w:ascii="Arial" w:hAnsi="Arial" w:cs="Arial"/>
                <w:color w:val="264D74"/>
                <w:sz w:val="20"/>
              </w:rPr>
              <w:t>ransmission effects from non</w:t>
            </w:r>
            <w:r w:rsidR="00E9130F" w:rsidRPr="007007FB">
              <w:rPr>
                <w:rFonts w:ascii="Arial" w:hAnsi="Arial" w:cs="Arial"/>
                <w:color w:val="264D74"/>
                <w:sz w:val="20"/>
              </w:rPr>
              <w:t>-</w:t>
            </w:r>
            <w:r w:rsidR="008F1166" w:rsidRPr="007007FB">
              <w:rPr>
                <w:rFonts w:ascii="Arial" w:hAnsi="Arial" w:cs="Arial"/>
                <w:color w:val="264D74"/>
                <w:sz w:val="20"/>
              </w:rPr>
              <w:t xml:space="preserve">zero ACE or whether </w:t>
            </w:r>
            <w:r w:rsidR="00145D12" w:rsidRPr="007007FB">
              <w:rPr>
                <w:rFonts w:ascii="Arial" w:hAnsi="Arial" w:cs="Arial"/>
                <w:color w:val="264D74"/>
                <w:sz w:val="20"/>
              </w:rPr>
              <w:t xml:space="preserve">they simply indicate incremental effects are too small to </w:t>
            </w:r>
            <w:r w:rsidR="00023ED5" w:rsidRPr="007007FB">
              <w:rPr>
                <w:rFonts w:ascii="Arial" w:hAnsi="Arial" w:cs="Arial"/>
                <w:color w:val="264D74"/>
                <w:sz w:val="20"/>
              </w:rPr>
              <w:t>identify</w:t>
            </w:r>
            <w:r w:rsidR="00D95D89" w:rsidRPr="007007FB">
              <w:rPr>
                <w:rFonts w:ascii="Arial" w:hAnsi="Arial" w:cs="Arial"/>
                <w:color w:val="264D74"/>
                <w:sz w:val="20"/>
              </w:rPr>
              <w:t xml:space="preserve"> when compared to historic performance</w:t>
            </w:r>
            <w:r w:rsidR="00145D12" w:rsidRPr="007007FB">
              <w:rPr>
                <w:rFonts w:ascii="Arial" w:hAnsi="Arial" w:cs="Arial"/>
                <w:color w:val="264D74"/>
                <w:sz w:val="20"/>
              </w:rPr>
              <w:t xml:space="preserve">. </w:t>
            </w:r>
            <w:r w:rsidR="0045403D" w:rsidRPr="007007FB">
              <w:rPr>
                <w:rFonts w:ascii="Arial" w:hAnsi="Arial" w:cs="Arial"/>
                <w:color w:val="264D74"/>
                <w:sz w:val="20"/>
              </w:rPr>
              <w:br/>
            </w:r>
            <w:r w:rsidR="0045403D" w:rsidRPr="007007FB">
              <w:rPr>
                <w:rFonts w:ascii="Arial" w:hAnsi="Arial" w:cs="Arial"/>
                <w:color w:val="264D74"/>
                <w:sz w:val="20"/>
              </w:rPr>
              <w:br/>
              <w:t>The SDT appreciates your</w:t>
            </w:r>
            <w:r w:rsidR="0045403D" w:rsidRPr="007007FB">
              <w:rPr>
                <w:rFonts w:ascii="Arial" w:hAnsi="Arial" w:cs="Arial"/>
                <w:noProof w:val="0"/>
                <w:sz w:val="20"/>
              </w:rPr>
              <w:t xml:space="preserve"> </w:t>
            </w:r>
            <w:r w:rsidR="0045403D" w:rsidRPr="007007FB">
              <w:rPr>
                <w:rFonts w:ascii="Arial" w:hAnsi="Arial" w:cs="Arial"/>
                <w:color w:val="264D74"/>
                <w:sz w:val="20"/>
              </w:rPr>
              <w:t xml:space="preserve">support </w:t>
            </w:r>
            <w:r w:rsidR="00D814FE" w:rsidRPr="007007FB">
              <w:rPr>
                <w:rFonts w:ascii="Arial" w:hAnsi="Arial" w:cs="Arial"/>
                <w:color w:val="264D74"/>
                <w:sz w:val="20"/>
              </w:rPr>
              <w:t>for</w:t>
            </w:r>
            <w:r w:rsidR="0045403D" w:rsidRPr="007007FB">
              <w:rPr>
                <w:rFonts w:ascii="Arial" w:hAnsi="Arial" w:cs="Arial"/>
                <w:color w:val="264D74"/>
                <w:sz w:val="20"/>
              </w:rPr>
              <w:t xml:space="preserve"> imposing a limit at times when excessive ACE (as the industry will define) is causing or contributing to a </w:t>
            </w:r>
            <w:r w:rsidR="00E9130F" w:rsidRPr="007007FB">
              <w:rPr>
                <w:rFonts w:ascii="Arial" w:hAnsi="Arial" w:cs="Arial"/>
                <w:color w:val="264D74"/>
                <w:sz w:val="20"/>
              </w:rPr>
              <w:t>T</w:t>
            </w:r>
            <w:r w:rsidR="0045403D" w:rsidRPr="007007FB">
              <w:rPr>
                <w:rFonts w:ascii="Arial" w:hAnsi="Arial" w:cs="Arial"/>
                <w:color w:val="264D74"/>
                <w:sz w:val="20"/>
              </w:rPr>
              <w:t xml:space="preserve">ransmission loading issue. </w:t>
            </w:r>
            <w:r w:rsidRPr="007007FB">
              <w:rPr>
                <w:rFonts w:ascii="Arial" w:hAnsi="Arial" w:cs="Arial"/>
                <w:color w:val="264D74"/>
                <w:sz w:val="20"/>
              </w:rPr>
              <w:t>The SDT</w:t>
            </w:r>
            <w:r w:rsidR="000629CD" w:rsidRPr="007007FB">
              <w:rPr>
                <w:rFonts w:ascii="Arial" w:hAnsi="Arial" w:cs="Arial"/>
                <w:color w:val="264D74"/>
                <w:sz w:val="20"/>
              </w:rPr>
              <w:t xml:space="preserve"> </w:t>
            </w:r>
            <w:r w:rsidR="000E2BDA" w:rsidRPr="007007FB">
              <w:rPr>
                <w:rFonts w:ascii="Arial" w:hAnsi="Arial" w:cs="Arial"/>
                <w:color w:val="264D74"/>
                <w:sz w:val="20"/>
              </w:rPr>
              <w:t xml:space="preserve">agrees </w:t>
            </w:r>
            <w:r w:rsidR="000629CD" w:rsidRPr="007007FB">
              <w:rPr>
                <w:rFonts w:ascii="Arial" w:hAnsi="Arial" w:cs="Arial"/>
                <w:color w:val="264D74"/>
                <w:sz w:val="20"/>
              </w:rPr>
              <w:t>it is necessary to provide B</w:t>
            </w:r>
            <w:r w:rsidR="00E9130F" w:rsidRPr="007007FB">
              <w:rPr>
                <w:rFonts w:ascii="Arial" w:hAnsi="Arial" w:cs="Arial"/>
                <w:color w:val="264D74"/>
                <w:sz w:val="20"/>
              </w:rPr>
              <w:t xml:space="preserve">alancing </w:t>
            </w:r>
            <w:r w:rsidR="000629CD" w:rsidRPr="007007FB">
              <w:rPr>
                <w:rFonts w:ascii="Arial" w:hAnsi="Arial" w:cs="Arial"/>
                <w:color w:val="264D74"/>
                <w:sz w:val="20"/>
              </w:rPr>
              <w:t>A</w:t>
            </w:r>
            <w:r w:rsidR="00E9130F" w:rsidRPr="007007FB">
              <w:rPr>
                <w:rFonts w:ascii="Arial" w:hAnsi="Arial" w:cs="Arial"/>
                <w:color w:val="264D74"/>
                <w:sz w:val="20"/>
              </w:rPr>
              <w:t>uthorit</w:t>
            </w:r>
            <w:r w:rsidR="00FC2B70" w:rsidRPr="007007FB">
              <w:rPr>
                <w:rFonts w:ascii="Arial" w:hAnsi="Arial" w:cs="Arial"/>
                <w:color w:val="264D74"/>
                <w:sz w:val="20"/>
              </w:rPr>
              <w:t>ie</w:t>
            </w:r>
            <w:r w:rsidR="000629CD" w:rsidRPr="007007FB">
              <w:rPr>
                <w:rFonts w:ascii="Arial" w:hAnsi="Arial" w:cs="Arial"/>
                <w:color w:val="264D74"/>
                <w:sz w:val="20"/>
              </w:rPr>
              <w:t xml:space="preserve">s with a range of ACE values, positive and negative, to recognize that ACE must be allowed to fluctuate within some </w:t>
            </w:r>
            <w:r w:rsidR="00AF5E4C" w:rsidRPr="007007FB">
              <w:rPr>
                <w:rFonts w:ascii="Arial" w:hAnsi="Arial" w:cs="Arial"/>
                <w:color w:val="264D74"/>
                <w:sz w:val="20"/>
              </w:rPr>
              <w:t>range of values</w:t>
            </w:r>
            <w:r w:rsidR="000629CD" w:rsidRPr="007007FB">
              <w:rPr>
                <w:rFonts w:ascii="Arial" w:hAnsi="Arial" w:cs="Arial"/>
                <w:color w:val="264D74"/>
                <w:sz w:val="20"/>
              </w:rPr>
              <w:t xml:space="preserve"> regardless of other reliability concerns. However, </w:t>
            </w:r>
            <w:r w:rsidR="00E9130F" w:rsidRPr="007007FB">
              <w:rPr>
                <w:rFonts w:ascii="Arial" w:hAnsi="Arial" w:cs="Arial"/>
                <w:color w:val="264D74"/>
                <w:sz w:val="20"/>
              </w:rPr>
              <w:t>t</w:t>
            </w:r>
            <w:r w:rsidRPr="007007FB">
              <w:rPr>
                <w:rFonts w:ascii="Arial" w:hAnsi="Arial" w:cs="Arial"/>
                <w:color w:val="264D74"/>
                <w:sz w:val="20"/>
              </w:rPr>
              <w:t>he SDT</w:t>
            </w:r>
            <w:r w:rsidR="000629CD" w:rsidRPr="007007FB">
              <w:rPr>
                <w:rFonts w:ascii="Arial" w:hAnsi="Arial" w:cs="Arial"/>
                <w:color w:val="264D74"/>
                <w:sz w:val="20"/>
              </w:rPr>
              <w:t xml:space="preserve"> has not determined a technically justified range of ACE values. </w:t>
            </w:r>
            <w:r w:rsidRPr="007007FB">
              <w:rPr>
                <w:rFonts w:ascii="Arial" w:hAnsi="Arial" w:cs="Arial"/>
                <w:color w:val="264D74"/>
                <w:sz w:val="20"/>
              </w:rPr>
              <w:t>The SDT</w:t>
            </w:r>
            <w:r w:rsidR="000629CD" w:rsidRPr="007007FB">
              <w:rPr>
                <w:rFonts w:ascii="Arial" w:hAnsi="Arial" w:cs="Arial"/>
                <w:color w:val="264D74"/>
                <w:sz w:val="20"/>
              </w:rPr>
              <w:t xml:space="preserve"> will continue to consider if or how to provide such a range without conflicting with other aspects as it refines its proposal.</w:t>
            </w:r>
          </w:p>
        </w:tc>
      </w:tr>
      <w:tr w:rsidR="007A1DBA" w:rsidRPr="00FD7B6B" w:rsidTr="00FD7B6B">
        <w:trPr>
          <w:trHeight w:val="20"/>
          <w:jc w:val="center"/>
        </w:trPr>
        <w:tc>
          <w:tcPr>
            <w:tcW w:w="3291" w:type="dxa"/>
          </w:tcPr>
          <w:p w:rsidR="007A1DBA" w:rsidRPr="00E9130F" w:rsidRDefault="00E471FD" w:rsidP="00FD7B6B">
            <w:pPr>
              <w:spacing w:before="120" w:after="120"/>
              <w:ind w:left="144" w:right="144"/>
              <w:rPr>
                <w:rFonts w:ascii="Arial" w:hAnsi="Arial" w:cs="Arial"/>
                <w:color w:val="264D74"/>
                <w:sz w:val="20"/>
                <w:szCs w:val="20"/>
              </w:rPr>
            </w:pPr>
            <w:r w:rsidRPr="00E9130F">
              <w:rPr>
                <w:rFonts w:ascii="Arial" w:hAnsi="Arial" w:cs="Arial"/>
                <w:color w:val="264D74"/>
                <w:sz w:val="20"/>
                <w:szCs w:val="20"/>
              </w:rPr>
              <w:lastRenderedPageBreak/>
              <w:t>WECC RC</w:t>
            </w:r>
          </w:p>
        </w:tc>
        <w:tc>
          <w:tcPr>
            <w:tcW w:w="11335" w:type="dxa"/>
            <w:tcMar>
              <w:top w:w="12" w:type="dxa"/>
              <w:left w:w="12" w:type="dxa"/>
              <w:bottom w:w="0" w:type="dxa"/>
              <w:right w:w="12" w:type="dxa"/>
            </w:tcMar>
          </w:tcPr>
          <w:p w:rsidR="007A1DBA" w:rsidRPr="00D814FE" w:rsidRDefault="007A1DBA" w:rsidP="00FD7B6B">
            <w:pPr>
              <w:spacing w:before="120" w:after="120"/>
              <w:ind w:left="144" w:right="144"/>
              <w:rPr>
                <w:rFonts w:ascii="Arial" w:hAnsi="Arial" w:cs="Arial"/>
                <w:sz w:val="20"/>
                <w:szCs w:val="20"/>
              </w:rPr>
            </w:pPr>
            <w:r w:rsidRPr="00D814FE">
              <w:rPr>
                <w:rFonts w:ascii="Arial" w:hAnsi="Arial" w:cs="Arial"/>
                <w:sz w:val="20"/>
                <w:szCs w:val="20"/>
              </w:rPr>
              <w:t>There are currently standards that support corrective actions by Balancing Authorities when its excessive ACE contributes to or causes action to be taken to correct a System Operating Limit problem. Duplication of standards creates confusion.  When operating under CPS2 there was little involvement needed by the RC due to the BA’s monthly average created a score by which the BA could monitor its performance.  Almost all of the BA’s in WECC are also registered as a TOP, as a TOP they are responsible for the TOP Standards listed and as a BA has the ability to take action. TOP-001-1 R1, R4, TOP-004-2 R1, R4, R6, TOP-008-1 R1, R2.RBC, as implemented in W</w:t>
            </w:r>
            <w:r w:rsidR="00AB7D94">
              <w:rPr>
                <w:rFonts w:ascii="Arial" w:hAnsi="Arial" w:cs="Arial"/>
                <w:sz w:val="20"/>
                <w:szCs w:val="20"/>
              </w:rPr>
              <w:t xml:space="preserve">ECC has increased the workload for the WECC RC’s, there are 25 BAs participating in RBC and 1 RC. The eastern interconnection has 12 BA’s and 8 RC’s monitoring RBC </w:t>
            </w:r>
          </w:p>
        </w:tc>
      </w:tr>
      <w:tr w:rsidR="00763AB2" w:rsidRPr="00FD7B6B" w:rsidTr="00380DC5">
        <w:trPr>
          <w:trHeight w:val="20"/>
          <w:jc w:val="center"/>
        </w:trPr>
        <w:tc>
          <w:tcPr>
            <w:tcW w:w="3291" w:type="dxa"/>
          </w:tcPr>
          <w:p w:rsidR="00763AB2" w:rsidRPr="00FD7B6B" w:rsidRDefault="00763AB2" w:rsidP="00380DC5">
            <w:pPr>
              <w:spacing w:before="120" w:after="120"/>
              <w:ind w:left="144" w:right="144"/>
              <w:rPr>
                <w:rFonts w:ascii="Arial" w:hAnsi="Arial" w:cs="Arial"/>
                <w:sz w:val="20"/>
                <w:szCs w:val="20"/>
              </w:rPr>
            </w:pPr>
            <w:r w:rsidRPr="00FD7B6B">
              <w:rPr>
                <w:rFonts w:ascii="Arial" w:hAnsi="Arial" w:cs="Arial"/>
                <w:sz w:val="20"/>
                <w:szCs w:val="20"/>
              </w:rPr>
              <w:t>Western Electricity Coordinating Council</w:t>
            </w:r>
          </w:p>
        </w:tc>
        <w:tc>
          <w:tcPr>
            <w:tcW w:w="11335" w:type="dxa"/>
            <w:tcMar>
              <w:top w:w="12" w:type="dxa"/>
              <w:left w:w="12" w:type="dxa"/>
              <w:bottom w:w="0" w:type="dxa"/>
              <w:right w:w="12" w:type="dxa"/>
            </w:tcMar>
          </w:tcPr>
          <w:p w:rsidR="00763AB2" w:rsidRPr="00FD7B6B" w:rsidRDefault="00763AB2" w:rsidP="00380DC5">
            <w:pPr>
              <w:spacing w:before="120" w:after="120"/>
              <w:ind w:left="144" w:right="144"/>
              <w:rPr>
                <w:rFonts w:ascii="Arial" w:hAnsi="Arial" w:cs="Arial"/>
                <w:sz w:val="20"/>
                <w:szCs w:val="20"/>
              </w:rPr>
            </w:pPr>
            <w:r w:rsidRPr="00FD7B6B">
              <w:rPr>
                <w:rFonts w:ascii="Arial" w:hAnsi="Arial" w:cs="Arial"/>
                <w:sz w:val="20"/>
                <w:szCs w:val="20"/>
              </w:rPr>
              <w:t>There are currently standards that support corrective actions by Balancing Authorities when its excessive ACE contributes to or causes action to be taken to correct a System Operating Limit problem. Duplication of standards creates confusion.</w:t>
            </w:r>
            <w:r>
              <w:rPr>
                <w:rFonts w:ascii="Arial" w:hAnsi="Arial" w:cs="Arial"/>
                <w:sz w:val="20"/>
                <w:szCs w:val="20"/>
              </w:rPr>
              <w:t xml:space="preserve">  </w:t>
            </w:r>
            <w:r w:rsidRPr="00FD7B6B">
              <w:rPr>
                <w:rFonts w:ascii="Arial" w:hAnsi="Arial" w:cs="Arial"/>
                <w:sz w:val="20"/>
                <w:szCs w:val="20"/>
              </w:rPr>
              <w:t>When operating under CPS2 there was little involvement needed by the RC due to the BA</w:t>
            </w:r>
            <w:r>
              <w:rPr>
                <w:rFonts w:ascii="Arial" w:hAnsi="Arial" w:cs="Arial"/>
                <w:sz w:val="20"/>
                <w:szCs w:val="20"/>
              </w:rPr>
              <w:t>’</w:t>
            </w:r>
            <w:r w:rsidRPr="00FD7B6B">
              <w:rPr>
                <w:rFonts w:ascii="Arial" w:hAnsi="Arial" w:cs="Arial"/>
                <w:sz w:val="20"/>
                <w:szCs w:val="20"/>
              </w:rPr>
              <w:t>s monthly average created a score by which the BA could monitor its performance.</w:t>
            </w:r>
            <w:r>
              <w:rPr>
                <w:rFonts w:ascii="Arial" w:hAnsi="Arial" w:cs="Arial"/>
                <w:sz w:val="20"/>
                <w:szCs w:val="20"/>
              </w:rPr>
              <w:t xml:space="preserve"> </w:t>
            </w:r>
            <w:r w:rsidRPr="00FD7B6B">
              <w:rPr>
                <w:rFonts w:ascii="Arial" w:hAnsi="Arial" w:cs="Arial"/>
                <w:sz w:val="20"/>
                <w:szCs w:val="20"/>
              </w:rPr>
              <w:t>Almost all of the BA</w:t>
            </w:r>
            <w:r>
              <w:rPr>
                <w:rFonts w:ascii="Arial" w:hAnsi="Arial" w:cs="Arial"/>
                <w:sz w:val="20"/>
                <w:szCs w:val="20"/>
              </w:rPr>
              <w:t>’</w:t>
            </w:r>
            <w:r w:rsidRPr="00FD7B6B">
              <w:rPr>
                <w:rFonts w:ascii="Arial" w:hAnsi="Arial" w:cs="Arial"/>
                <w:sz w:val="20"/>
                <w:szCs w:val="20"/>
              </w:rPr>
              <w:t>s in WECC are also registered as a TOP, as a TOP they are responsible for the TOP Standards listed and as a BA ha</w:t>
            </w:r>
            <w:r>
              <w:rPr>
                <w:rFonts w:ascii="Arial" w:hAnsi="Arial" w:cs="Arial"/>
                <w:sz w:val="20"/>
                <w:szCs w:val="20"/>
              </w:rPr>
              <w:t>s</w:t>
            </w:r>
            <w:r w:rsidRPr="00FD7B6B">
              <w:rPr>
                <w:rFonts w:ascii="Arial" w:hAnsi="Arial" w:cs="Arial"/>
                <w:sz w:val="20"/>
                <w:szCs w:val="20"/>
              </w:rPr>
              <w:t xml:space="preserve"> the ability to take action. TOP-001-1 R1, R4, TOP-004-2 R1, R4, R6, TOP-008-1 R1, R2.RBC, as implemented in WECC has increased the workload for the WECC RC</w:t>
            </w:r>
            <w:r>
              <w:rPr>
                <w:rFonts w:ascii="Arial" w:hAnsi="Arial" w:cs="Arial"/>
                <w:sz w:val="20"/>
                <w:szCs w:val="20"/>
              </w:rPr>
              <w:t>’</w:t>
            </w:r>
            <w:r w:rsidRPr="00FD7B6B">
              <w:rPr>
                <w:rFonts w:ascii="Arial" w:hAnsi="Arial" w:cs="Arial"/>
                <w:sz w:val="20"/>
                <w:szCs w:val="20"/>
              </w:rPr>
              <w:t>s, there are 25 BAs participating in RBC and 1 RC. The eastern interconnection has 12 BA</w:t>
            </w:r>
            <w:r>
              <w:rPr>
                <w:rFonts w:ascii="Arial" w:hAnsi="Arial" w:cs="Arial"/>
                <w:sz w:val="20"/>
                <w:szCs w:val="20"/>
              </w:rPr>
              <w:t>’</w:t>
            </w:r>
            <w:r w:rsidRPr="00FD7B6B">
              <w:rPr>
                <w:rFonts w:ascii="Arial" w:hAnsi="Arial" w:cs="Arial"/>
                <w:sz w:val="20"/>
                <w:szCs w:val="20"/>
              </w:rPr>
              <w:t>s and 8 RC</w:t>
            </w:r>
            <w:r>
              <w:rPr>
                <w:rFonts w:ascii="Arial" w:hAnsi="Arial" w:cs="Arial"/>
                <w:sz w:val="20"/>
                <w:szCs w:val="20"/>
              </w:rPr>
              <w:t>’</w:t>
            </w:r>
            <w:r w:rsidRPr="00FD7B6B">
              <w:rPr>
                <w:rFonts w:ascii="Arial" w:hAnsi="Arial" w:cs="Arial"/>
                <w:sz w:val="20"/>
                <w:szCs w:val="20"/>
              </w:rPr>
              <w:t xml:space="preserve">s monitoring RBC </w:t>
            </w:r>
          </w:p>
        </w:tc>
      </w:tr>
      <w:tr w:rsidR="007A1DBA" w:rsidRPr="00FD7B6B" w:rsidTr="0043360E">
        <w:trPr>
          <w:trHeight w:val="20"/>
          <w:jc w:val="center"/>
        </w:trPr>
        <w:tc>
          <w:tcPr>
            <w:tcW w:w="14626" w:type="dxa"/>
            <w:gridSpan w:val="2"/>
          </w:tcPr>
          <w:p w:rsidR="007A1DBA" w:rsidRPr="00FD7B6B" w:rsidRDefault="00802996" w:rsidP="00FC2B70">
            <w:pPr>
              <w:pStyle w:val="NumberedSteps"/>
              <w:tabs>
                <w:tab w:val="clear" w:pos="360"/>
              </w:tabs>
              <w:spacing w:before="120" w:after="120"/>
              <w:ind w:left="144" w:right="144" w:firstLine="0"/>
              <w:rPr>
                <w:rFonts w:ascii="Arial" w:hAnsi="Arial" w:cs="Arial"/>
                <w:sz w:val="20"/>
              </w:rPr>
            </w:pPr>
            <w:r>
              <w:rPr>
                <w:rFonts w:ascii="Arial" w:hAnsi="Arial" w:cs="Arial"/>
                <w:b/>
                <w:color w:val="264D74"/>
                <w:sz w:val="20"/>
              </w:rPr>
              <w:t xml:space="preserve">Response: </w:t>
            </w:r>
            <w:r w:rsidR="00001E06" w:rsidRPr="00E9130F">
              <w:rPr>
                <w:rFonts w:ascii="Arial" w:hAnsi="Arial" w:cs="Arial"/>
                <w:color w:val="264D74"/>
                <w:sz w:val="20"/>
              </w:rPr>
              <w:t>The SDT</w:t>
            </w:r>
            <w:r w:rsidR="00E06C51" w:rsidRPr="00E9130F">
              <w:rPr>
                <w:rFonts w:ascii="Arial" w:hAnsi="Arial" w:cs="Arial"/>
                <w:color w:val="264D74"/>
                <w:sz w:val="20"/>
              </w:rPr>
              <w:t xml:space="preserve"> agrees that requirements should not be duplicated. </w:t>
            </w:r>
            <w:r w:rsidR="00001E06" w:rsidRPr="00E9130F">
              <w:rPr>
                <w:rFonts w:ascii="Arial" w:hAnsi="Arial" w:cs="Arial"/>
                <w:color w:val="264D74"/>
                <w:sz w:val="20"/>
              </w:rPr>
              <w:t>The SDT</w:t>
            </w:r>
            <w:r w:rsidR="000E2BDA" w:rsidRPr="00E9130F">
              <w:rPr>
                <w:rFonts w:ascii="Arial" w:hAnsi="Arial" w:cs="Arial"/>
                <w:color w:val="264D74"/>
                <w:sz w:val="20"/>
              </w:rPr>
              <w:t xml:space="preserve"> would appreciate specific information regarding standards th</w:t>
            </w:r>
            <w:r w:rsidR="00247C93" w:rsidRPr="00E9130F">
              <w:rPr>
                <w:rFonts w:ascii="Arial" w:hAnsi="Arial" w:cs="Arial"/>
                <w:color w:val="264D74"/>
                <w:sz w:val="20"/>
              </w:rPr>
              <w:t>at</w:t>
            </w:r>
            <w:r w:rsidR="000E2BDA" w:rsidRPr="00E9130F">
              <w:rPr>
                <w:rFonts w:ascii="Arial" w:hAnsi="Arial" w:cs="Arial"/>
                <w:color w:val="264D74"/>
                <w:sz w:val="20"/>
              </w:rPr>
              <w:t xml:space="preserve"> require corrective action by B</w:t>
            </w:r>
            <w:r w:rsidR="00E9130F">
              <w:rPr>
                <w:rFonts w:ascii="Arial" w:hAnsi="Arial" w:cs="Arial"/>
                <w:color w:val="264D74"/>
                <w:sz w:val="20"/>
              </w:rPr>
              <w:t xml:space="preserve">alancing </w:t>
            </w:r>
            <w:r w:rsidR="000E2BDA" w:rsidRPr="00E9130F">
              <w:rPr>
                <w:rFonts w:ascii="Arial" w:hAnsi="Arial" w:cs="Arial"/>
                <w:color w:val="264D74"/>
                <w:sz w:val="20"/>
              </w:rPr>
              <w:t>A</w:t>
            </w:r>
            <w:r w:rsidR="00E9130F">
              <w:rPr>
                <w:rFonts w:ascii="Arial" w:hAnsi="Arial" w:cs="Arial"/>
                <w:color w:val="264D74"/>
                <w:sz w:val="20"/>
              </w:rPr>
              <w:t>uthorit</w:t>
            </w:r>
            <w:r w:rsidR="00FC2B70">
              <w:rPr>
                <w:rFonts w:ascii="Arial" w:hAnsi="Arial" w:cs="Arial"/>
                <w:color w:val="264D74"/>
                <w:sz w:val="20"/>
              </w:rPr>
              <w:t>ie</w:t>
            </w:r>
            <w:r w:rsidR="000E2BDA" w:rsidRPr="00E9130F">
              <w:rPr>
                <w:rFonts w:ascii="Arial" w:hAnsi="Arial" w:cs="Arial"/>
                <w:color w:val="264D74"/>
                <w:sz w:val="20"/>
              </w:rPr>
              <w:t>s when their excessive ACE contributes to or causes action to be taken to correct a SOL and/or IROL</w:t>
            </w:r>
            <w:r w:rsidR="00E06C51" w:rsidRPr="00E9130F">
              <w:rPr>
                <w:rFonts w:ascii="Arial" w:hAnsi="Arial" w:cs="Arial"/>
                <w:color w:val="264D74"/>
                <w:sz w:val="20"/>
              </w:rPr>
              <w:t xml:space="preserve"> that may duplicate this proposal</w:t>
            </w:r>
            <w:r w:rsidR="000E2BDA" w:rsidRPr="00E9130F">
              <w:rPr>
                <w:rFonts w:ascii="Arial" w:hAnsi="Arial" w:cs="Arial"/>
                <w:color w:val="264D74"/>
                <w:sz w:val="20"/>
              </w:rPr>
              <w:t xml:space="preserve">. </w:t>
            </w:r>
            <w:r w:rsidR="00672EC0" w:rsidRPr="00E9130F">
              <w:rPr>
                <w:rFonts w:ascii="Arial" w:hAnsi="Arial" w:cs="Arial"/>
                <w:color w:val="264D74"/>
                <w:sz w:val="20"/>
              </w:rPr>
              <w:t>Other than</w:t>
            </w:r>
            <w:r w:rsidR="00CA4EF0" w:rsidRPr="00E9130F">
              <w:rPr>
                <w:rFonts w:ascii="Arial" w:hAnsi="Arial" w:cs="Arial"/>
                <w:color w:val="264D74"/>
                <w:sz w:val="20"/>
              </w:rPr>
              <w:t xml:space="preserve"> EOP-002</w:t>
            </w:r>
            <w:r w:rsidR="00E9130F">
              <w:rPr>
                <w:rFonts w:ascii="Arial" w:hAnsi="Arial" w:cs="Arial"/>
                <w:color w:val="264D74"/>
                <w:sz w:val="20"/>
              </w:rPr>
              <w:t>, Requirement</w:t>
            </w:r>
            <w:r w:rsidR="00CA4EF0" w:rsidRPr="00E9130F">
              <w:rPr>
                <w:rFonts w:ascii="Arial" w:hAnsi="Arial" w:cs="Arial"/>
                <w:color w:val="264D74"/>
                <w:sz w:val="20"/>
              </w:rPr>
              <w:t xml:space="preserve"> R5, t</w:t>
            </w:r>
            <w:r w:rsidR="000F5F1D" w:rsidRPr="00E9130F">
              <w:rPr>
                <w:rFonts w:ascii="Arial" w:hAnsi="Arial" w:cs="Arial"/>
                <w:color w:val="264D74"/>
                <w:sz w:val="20"/>
              </w:rPr>
              <w:t xml:space="preserve">he SDT has not </w:t>
            </w:r>
            <w:r w:rsidR="00CA4EF0" w:rsidRPr="00E9130F">
              <w:rPr>
                <w:rFonts w:ascii="Arial" w:hAnsi="Arial" w:cs="Arial"/>
                <w:color w:val="264D74"/>
                <w:sz w:val="20"/>
              </w:rPr>
              <w:t xml:space="preserve">discussed whether this proposal should be applicable during </w:t>
            </w:r>
            <w:r w:rsidR="00E9130F">
              <w:rPr>
                <w:rFonts w:ascii="Arial" w:hAnsi="Arial" w:cs="Arial"/>
                <w:color w:val="264D74"/>
                <w:sz w:val="20"/>
              </w:rPr>
              <w:t>E</w:t>
            </w:r>
            <w:r w:rsidR="00CA4EF0" w:rsidRPr="00E9130F">
              <w:rPr>
                <w:rFonts w:ascii="Arial" w:hAnsi="Arial" w:cs="Arial"/>
                <w:color w:val="264D74"/>
                <w:sz w:val="20"/>
              </w:rPr>
              <w:t>mergency conditions</w:t>
            </w:r>
            <w:r w:rsidR="00491CF5" w:rsidRPr="00E9130F">
              <w:rPr>
                <w:rFonts w:ascii="Arial" w:hAnsi="Arial" w:cs="Arial"/>
                <w:color w:val="264D74"/>
                <w:sz w:val="20"/>
              </w:rPr>
              <w:t>,</w:t>
            </w:r>
            <w:r w:rsidR="00CA4EF0" w:rsidRPr="00E9130F">
              <w:rPr>
                <w:rFonts w:ascii="Arial" w:hAnsi="Arial" w:cs="Arial"/>
                <w:color w:val="264D74"/>
                <w:sz w:val="20"/>
              </w:rPr>
              <w:t xml:space="preserve"> i.e.</w:t>
            </w:r>
            <w:r w:rsidR="00E9130F">
              <w:rPr>
                <w:rFonts w:ascii="Arial" w:hAnsi="Arial" w:cs="Arial"/>
                <w:color w:val="264D74"/>
                <w:sz w:val="20"/>
              </w:rPr>
              <w:t>,</w:t>
            </w:r>
            <w:r w:rsidR="00CA4EF0" w:rsidRPr="00E9130F">
              <w:rPr>
                <w:rFonts w:ascii="Arial" w:hAnsi="Arial" w:cs="Arial"/>
                <w:color w:val="264D74"/>
                <w:sz w:val="20"/>
              </w:rPr>
              <w:t xml:space="preserve"> where EOP standards apply</w:t>
            </w:r>
            <w:r w:rsidR="00491CF5" w:rsidRPr="00E9130F">
              <w:rPr>
                <w:rFonts w:ascii="Arial" w:hAnsi="Arial" w:cs="Arial"/>
                <w:color w:val="264D74"/>
                <w:sz w:val="20"/>
              </w:rPr>
              <w:t xml:space="preserve">, but welcomes information regarding duplication beyond </w:t>
            </w:r>
            <w:r w:rsidR="00F5061A" w:rsidRPr="00E9130F">
              <w:rPr>
                <w:rFonts w:ascii="Arial" w:hAnsi="Arial" w:cs="Arial"/>
                <w:color w:val="264D74"/>
                <w:sz w:val="20"/>
              </w:rPr>
              <w:t>EOP-002</w:t>
            </w:r>
            <w:r w:rsidR="00E9130F">
              <w:rPr>
                <w:rFonts w:ascii="Arial" w:hAnsi="Arial" w:cs="Arial"/>
                <w:color w:val="264D74"/>
                <w:sz w:val="20"/>
              </w:rPr>
              <w:t xml:space="preserve">, Requirement </w:t>
            </w:r>
            <w:r w:rsidR="00010B8B" w:rsidRPr="00E9130F">
              <w:rPr>
                <w:rFonts w:ascii="Arial" w:hAnsi="Arial" w:cs="Arial"/>
                <w:color w:val="264D74"/>
                <w:sz w:val="20"/>
              </w:rPr>
              <w:t>R5</w:t>
            </w:r>
            <w:r w:rsidR="00491CF5" w:rsidRPr="00E9130F">
              <w:rPr>
                <w:rFonts w:ascii="Arial" w:hAnsi="Arial" w:cs="Arial"/>
                <w:color w:val="264D74"/>
                <w:sz w:val="20"/>
              </w:rPr>
              <w:t>. The SDT must address Purpose Statements B and D, and cannot depend on all B</w:t>
            </w:r>
            <w:r w:rsidR="00E9130F">
              <w:rPr>
                <w:rFonts w:ascii="Arial" w:hAnsi="Arial" w:cs="Arial"/>
                <w:color w:val="264D74"/>
                <w:sz w:val="20"/>
              </w:rPr>
              <w:t xml:space="preserve">alancing </w:t>
            </w:r>
            <w:r w:rsidR="00491CF5" w:rsidRPr="00E9130F">
              <w:rPr>
                <w:rFonts w:ascii="Arial" w:hAnsi="Arial" w:cs="Arial"/>
                <w:color w:val="264D74"/>
                <w:sz w:val="20"/>
              </w:rPr>
              <w:t>A</w:t>
            </w:r>
            <w:r w:rsidR="00E9130F">
              <w:rPr>
                <w:rFonts w:ascii="Arial" w:hAnsi="Arial" w:cs="Arial"/>
                <w:color w:val="264D74"/>
                <w:sz w:val="20"/>
              </w:rPr>
              <w:t>uthorit</w:t>
            </w:r>
            <w:r w:rsidR="00FC2B70">
              <w:rPr>
                <w:rFonts w:ascii="Arial" w:hAnsi="Arial" w:cs="Arial"/>
                <w:color w:val="264D74"/>
                <w:sz w:val="20"/>
              </w:rPr>
              <w:t>ie</w:t>
            </w:r>
            <w:r w:rsidR="00491CF5" w:rsidRPr="00E9130F">
              <w:rPr>
                <w:rFonts w:ascii="Arial" w:hAnsi="Arial" w:cs="Arial"/>
                <w:color w:val="264D74"/>
                <w:sz w:val="20"/>
              </w:rPr>
              <w:t>s being registered for other functions in the Functional Model.</w:t>
            </w:r>
            <w:r w:rsidR="00CA4EF0" w:rsidRPr="00E9130F">
              <w:rPr>
                <w:rFonts w:ascii="Arial" w:hAnsi="Arial" w:cs="Arial"/>
                <w:color w:val="264D74"/>
                <w:sz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 xml:space="preserve">Northeast Power Coordinating </w:t>
            </w:r>
            <w:r w:rsidRPr="00FD7B6B">
              <w:rPr>
                <w:rFonts w:ascii="Arial" w:hAnsi="Arial" w:cs="Arial"/>
                <w:sz w:val="20"/>
                <w:szCs w:val="20"/>
              </w:rPr>
              <w:lastRenderedPageBreak/>
              <w:t>Council</w:t>
            </w:r>
          </w:p>
        </w:tc>
        <w:tc>
          <w:tcPr>
            <w:tcW w:w="11335" w:type="dxa"/>
            <w:tcMar>
              <w:top w:w="12" w:type="dxa"/>
              <w:left w:w="12" w:type="dxa"/>
              <w:bottom w:w="0" w:type="dxa"/>
              <w:right w:w="12" w:type="dxa"/>
            </w:tcMar>
          </w:tcPr>
          <w:p w:rsidR="007A1DBA" w:rsidRDefault="007A1DBA" w:rsidP="00FD7B6B">
            <w:pPr>
              <w:spacing w:before="120" w:after="120"/>
              <w:ind w:left="144" w:right="144"/>
              <w:rPr>
                <w:rFonts w:ascii="Arial" w:hAnsi="Arial" w:cs="Arial"/>
                <w:sz w:val="20"/>
                <w:szCs w:val="20"/>
              </w:rPr>
            </w:pPr>
            <w:r w:rsidRPr="00FD7B6B">
              <w:rPr>
                <w:rFonts w:ascii="Arial" w:hAnsi="Arial" w:cs="Arial"/>
                <w:sz w:val="20"/>
                <w:szCs w:val="20"/>
              </w:rPr>
              <w:lastRenderedPageBreak/>
              <w:t>There are two concerns with the fundamental concept as proposed:</w:t>
            </w:r>
          </w:p>
          <w:p w:rsidR="007A1DBA" w:rsidRDefault="007A1DBA" w:rsidP="00FD7B6B">
            <w:pPr>
              <w:spacing w:before="120" w:after="120"/>
              <w:ind w:left="144" w:right="144"/>
              <w:rPr>
                <w:rFonts w:ascii="Arial" w:hAnsi="Arial" w:cs="Arial"/>
                <w:sz w:val="20"/>
                <w:szCs w:val="20"/>
              </w:rPr>
            </w:pPr>
            <w:r w:rsidRPr="00FD7B6B">
              <w:rPr>
                <w:rFonts w:ascii="Arial" w:hAnsi="Arial" w:cs="Arial"/>
                <w:sz w:val="20"/>
                <w:szCs w:val="20"/>
              </w:rPr>
              <w:lastRenderedPageBreak/>
              <w:t>1.  ACE is the net balance of a BA</w:t>
            </w:r>
            <w:r>
              <w:rPr>
                <w:rFonts w:ascii="Arial" w:hAnsi="Arial" w:cs="Arial"/>
                <w:sz w:val="20"/>
                <w:szCs w:val="20"/>
              </w:rPr>
              <w:t>’</w:t>
            </w:r>
            <w:r w:rsidRPr="00FD7B6B">
              <w:rPr>
                <w:rFonts w:ascii="Arial" w:hAnsi="Arial" w:cs="Arial"/>
                <w:sz w:val="20"/>
                <w:szCs w:val="20"/>
              </w:rPr>
              <w:t>s generation/load/interchange, and is not directly linked to the flow direction on the ties. The flow on the ties due to ACE correction depends a great deal on the point of generation pick-up/reduction, and on the interconnected network impedance. Its correction is th</w:t>
            </w:r>
            <w:r>
              <w:rPr>
                <w:rFonts w:ascii="Arial" w:hAnsi="Arial" w:cs="Arial"/>
                <w:sz w:val="20"/>
                <w:szCs w:val="20"/>
              </w:rPr>
              <w:t xml:space="preserve">erefore directionally specific </w:t>
            </w:r>
            <w:r w:rsidRPr="00FD7B6B">
              <w:rPr>
                <w:rFonts w:ascii="Arial" w:hAnsi="Arial" w:cs="Arial"/>
                <w:sz w:val="20"/>
                <w:szCs w:val="20"/>
              </w:rPr>
              <w:t>which makes it unable to be linked to the distribution factors and the flows on ties or any identified flowgates. On the other hand, transmission congestion is direction-specific. Forcing a relationship between ACE</w:t>
            </w:r>
            <w:r>
              <w:rPr>
                <w:rFonts w:ascii="Arial" w:hAnsi="Arial" w:cs="Arial"/>
                <w:sz w:val="20"/>
                <w:szCs w:val="20"/>
              </w:rPr>
              <w:t xml:space="preserve"> </w:t>
            </w:r>
            <w:proofErr w:type="gramStart"/>
            <w:r w:rsidRPr="00FD7B6B">
              <w:rPr>
                <w:rFonts w:ascii="Arial" w:hAnsi="Arial" w:cs="Arial"/>
                <w:sz w:val="20"/>
                <w:szCs w:val="20"/>
              </w:rPr>
              <w:t>/</w:t>
            </w:r>
            <w:proofErr w:type="gramEnd"/>
            <w:r>
              <w:rPr>
                <w:rFonts w:ascii="Arial" w:hAnsi="Arial" w:cs="Arial"/>
                <w:sz w:val="20"/>
                <w:szCs w:val="20"/>
              </w:rPr>
              <w:t xml:space="preserve"> </w:t>
            </w:r>
            <w:r w:rsidRPr="00FD7B6B">
              <w:rPr>
                <w:rFonts w:ascii="Arial" w:hAnsi="Arial" w:cs="Arial"/>
                <w:sz w:val="20"/>
                <w:szCs w:val="20"/>
              </w:rPr>
              <w:t>its correction and distribution factor on specific transmission facilities is a technically flawed concept.  ACE and frequency response are not necessarily always in the same direction (pair). Some of the equations in the paper incorrectly assume that they are always the same.</w:t>
            </w:r>
          </w:p>
          <w:p w:rsidR="007A1DBA" w:rsidRDefault="007A1DBA" w:rsidP="00FD7B6B">
            <w:pPr>
              <w:spacing w:before="120" w:after="120"/>
              <w:ind w:left="144" w:right="144"/>
              <w:rPr>
                <w:rFonts w:ascii="Arial" w:hAnsi="Arial" w:cs="Arial"/>
                <w:sz w:val="20"/>
                <w:szCs w:val="20"/>
              </w:rPr>
            </w:pPr>
            <w:r w:rsidRPr="00FD7B6B">
              <w:rPr>
                <w:rFonts w:ascii="Arial" w:hAnsi="Arial" w:cs="Arial"/>
                <w:sz w:val="20"/>
                <w:szCs w:val="20"/>
              </w:rPr>
              <w:t>2.  The proposal is very complex.  A simpler approach would allow operators and others in the industry to more easily understand and support.  We also believe proposing to use the IDC as an input to a real-time tool has potential problems; ownership of this tool, the availability provisions required by the tool, the explicit requirements to post all necessary data, backup provisions, etc.</w:t>
            </w:r>
            <w:r>
              <w:rPr>
                <w:rFonts w:ascii="Arial" w:hAnsi="Arial" w:cs="Arial"/>
                <w:sz w:val="20"/>
                <w:szCs w:val="20"/>
              </w:rPr>
              <w:t xml:space="preserve">  </w:t>
            </w:r>
          </w:p>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We continue to support the concept of bounding ACE operation at the BA level, in conjunction with the BAAL limits.  Suggest using static ACE bounded values as opposed to a dynamic model as proposed in the posting.</w:t>
            </w:r>
          </w:p>
        </w:tc>
      </w:tr>
      <w:tr w:rsidR="007A1DBA" w:rsidRPr="00FD7B6B" w:rsidTr="0043360E">
        <w:trPr>
          <w:trHeight w:val="20"/>
          <w:jc w:val="center"/>
        </w:trPr>
        <w:tc>
          <w:tcPr>
            <w:tcW w:w="14626" w:type="dxa"/>
            <w:gridSpan w:val="2"/>
          </w:tcPr>
          <w:p w:rsidR="003C071C" w:rsidRDefault="00802996" w:rsidP="003C071C">
            <w:pPr>
              <w:spacing w:before="120" w:after="120"/>
              <w:ind w:left="144" w:right="144"/>
              <w:rPr>
                <w:rFonts w:ascii="Arial" w:hAnsi="Arial" w:cs="Arial"/>
                <w:b/>
                <w:color w:val="264D74"/>
                <w:sz w:val="20"/>
              </w:rPr>
            </w:pPr>
            <w:r>
              <w:rPr>
                <w:rFonts w:ascii="Arial" w:hAnsi="Arial" w:cs="Arial"/>
                <w:b/>
                <w:color w:val="264D74"/>
                <w:sz w:val="20"/>
                <w:szCs w:val="20"/>
              </w:rPr>
              <w:lastRenderedPageBreak/>
              <w:t xml:space="preserve">Response: </w:t>
            </w:r>
          </w:p>
          <w:p w:rsidR="00C65639" w:rsidRPr="00E9130F" w:rsidRDefault="00C65639" w:rsidP="00C65639">
            <w:pPr>
              <w:pStyle w:val="ListParagraph"/>
              <w:numPr>
                <w:ilvl w:val="0"/>
                <w:numId w:val="63"/>
              </w:numPr>
              <w:spacing w:before="120" w:after="120"/>
              <w:ind w:right="144"/>
              <w:contextualSpacing w:val="0"/>
              <w:rPr>
                <w:rFonts w:ascii="Arial" w:hAnsi="Arial" w:cs="Arial"/>
                <w:color w:val="264D74"/>
                <w:sz w:val="20"/>
              </w:rPr>
            </w:pPr>
            <w:r w:rsidRPr="00E9130F">
              <w:rPr>
                <w:rFonts w:ascii="Arial" w:hAnsi="Arial" w:cs="Arial"/>
                <w:color w:val="264D74"/>
                <w:sz w:val="20"/>
              </w:rPr>
              <w:t>The SDT agrees that B</w:t>
            </w:r>
            <w:r w:rsidR="00E9130F">
              <w:rPr>
                <w:rFonts w:ascii="Arial" w:hAnsi="Arial" w:cs="Arial"/>
                <w:color w:val="264D74"/>
                <w:sz w:val="20"/>
              </w:rPr>
              <w:t xml:space="preserve">alancing </w:t>
            </w:r>
            <w:r w:rsidRPr="00E9130F">
              <w:rPr>
                <w:rFonts w:ascii="Arial" w:hAnsi="Arial" w:cs="Arial"/>
                <w:color w:val="264D74"/>
                <w:sz w:val="20"/>
              </w:rPr>
              <w:t>A</w:t>
            </w:r>
            <w:r w:rsidR="00E9130F">
              <w:rPr>
                <w:rFonts w:ascii="Arial" w:hAnsi="Arial" w:cs="Arial"/>
                <w:color w:val="264D74"/>
                <w:sz w:val="20"/>
              </w:rPr>
              <w:t>uthority</w:t>
            </w:r>
            <w:r w:rsidRPr="00E9130F">
              <w:rPr>
                <w:rFonts w:ascii="Arial" w:hAnsi="Arial" w:cs="Arial"/>
                <w:color w:val="264D74"/>
                <w:sz w:val="20"/>
              </w:rPr>
              <w:t xml:space="preserve"> ACE contributions to flows on flowgates (</w:t>
            </w:r>
            <w:r w:rsidR="00E9130F">
              <w:rPr>
                <w:rFonts w:ascii="Arial" w:hAnsi="Arial" w:cs="Arial"/>
                <w:color w:val="264D74"/>
                <w:sz w:val="20"/>
              </w:rPr>
              <w:t>p</w:t>
            </w:r>
            <w:r w:rsidRPr="00E9130F">
              <w:rPr>
                <w:rFonts w:ascii="Arial" w:hAnsi="Arial" w:cs="Arial"/>
                <w:color w:val="264D74"/>
                <w:sz w:val="20"/>
              </w:rPr>
              <w:t xml:space="preserve">aths) depend on network impedance and locations of resources and </w:t>
            </w:r>
            <w:r w:rsidR="00E9130F">
              <w:rPr>
                <w:rFonts w:ascii="Arial" w:hAnsi="Arial" w:cs="Arial"/>
                <w:color w:val="264D74"/>
                <w:sz w:val="20"/>
              </w:rPr>
              <w:t>L</w:t>
            </w:r>
            <w:r w:rsidRPr="00E9130F">
              <w:rPr>
                <w:rFonts w:ascii="Arial" w:hAnsi="Arial" w:cs="Arial"/>
                <w:color w:val="264D74"/>
                <w:sz w:val="20"/>
              </w:rPr>
              <w:t xml:space="preserve">oads. However, </w:t>
            </w:r>
            <w:r w:rsidR="00FC2B70">
              <w:rPr>
                <w:rFonts w:ascii="Arial" w:hAnsi="Arial" w:cs="Arial"/>
                <w:color w:val="264D74"/>
                <w:sz w:val="20"/>
              </w:rPr>
              <w:t>the</w:t>
            </w:r>
            <w:r w:rsidR="00FB3585">
              <w:rPr>
                <w:rFonts w:ascii="Arial" w:hAnsi="Arial" w:cs="Arial"/>
                <w:color w:val="264D74"/>
                <w:sz w:val="20"/>
              </w:rPr>
              <w:t xml:space="preserve"> </w:t>
            </w:r>
            <w:r w:rsidRPr="00E9130F">
              <w:rPr>
                <w:rFonts w:ascii="Arial" w:hAnsi="Arial" w:cs="Arial"/>
                <w:color w:val="264D74"/>
                <w:sz w:val="20"/>
              </w:rPr>
              <w:t>derivation demonstrates how non</w:t>
            </w:r>
            <w:r w:rsidR="00E9130F">
              <w:rPr>
                <w:rFonts w:ascii="Arial" w:hAnsi="Arial" w:cs="Arial"/>
                <w:color w:val="264D74"/>
                <w:sz w:val="20"/>
              </w:rPr>
              <w:t>-</w:t>
            </w:r>
            <w:r w:rsidRPr="00E9130F">
              <w:rPr>
                <w:rFonts w:ascii="Arial" w:hAnsi="Arial" w:cs="Arial"/>
                <w:color w:val="264D74"/>
                <w:sz w:val="20"/>
              </w:rPr>
              <w:t>zero ACE contributes to flowgate (</w:t>
            </w:r>
            <w:r w:rsidR="00E9130F">
              <w:rPr>
                <w:rFonts w:ascii="Arial" w:hAnsi="Arial" w:cs="Arial"/>
                <w:color w:val="264D74"/>
                <w:sz w:val="20"/>
              </w:rPr>
              <w:t>p</w:t>
            </w:r>
            <w:r w:rsidRPr="00E9130F">
              <w:rPr>
                <w:rFonts w:ascii="Arial" w:hAnsi="Arial" w:cs="Arial"/>
                <w:color w:val="264D74"/>
                <w:sz w:val="20"/>
              </w:rPr>
              <w:t>ath) flows, allowing transformation of Transmission Distribution Factors (TDFs) into ACE Distribution Factors (ADFs). This derivation of ADFs provides the basis for this proposal, and allows for determination of both magnitude and direction of flow contributions on specific flowgates (</w:t>
            </w:r>
            <w:r w:rsidR="00E9130F">
              <w:rPr>
                <w:rFonts w:ascii="Arial" w:hAnsi="Arial" w:cs="Arial"/>
                <w:color w:val="264D74"/>
                <w:sz w:val="20"/>
              </w:rPr>
              <w:t>p</w:t>
            </w:r>
            <w:r w:rsidRPr="00E9130F">
              <w:rPr>
                <w:rFonts w:ascii="Arial" w:hAnsi="Arial" w:cs="Arial"/>
                <w:color w:val="264D74"/>
                <w:sz w:val="20"/>
              </w:rPr>
              <w:t>aths) resulting from individual B</w:t>
            </w:r>
            <w:r w:rsidR="00E9130F">
              <w:rPr>
                <w:rFonts w:ascii="Arial" w:hAnsi="Arial" w:cs="Arial"/>
                <w:color w:val="264D74"/>
                <w:sz w:val="20"/>
              </w:rPr>
              <w:t xml:space="preserve">alancing </w:t>
            </w:r>
            <w:r w:rsidRPr="00E9130F">
              <w:rPr>
                <w:rFonts w:ascii="Arial" w:hAnsi="Arial" w:cs="Arial"/>
                <w:color w:val="264D74"/>
                <w:sz w:val="20"/>
              </w:rPr>
              <w:t>A</w:t>
            </w:r>
            <w:r w:rsidR="00E9130F">
              <w:rPr>
                <w:rFonts w:ascii="Arial" w:hAnsi="Arial" w:cs="Arial"/>
                <w:color w:val="264D74"/>
                <w:sz w:val="20"/>
              </w:rPr>
              <w:t>uthority</w:t>
            </w:r>
            <w:r w:rsidRPr="00E9130F">
              <w:rPr>
                <w:rFonts w:ascii="Arial" w:hAnsi="Arial" w:cs="Arial"/>
                <w:color w:val="264D74"/>
                <w:sz w:val="20"/>
              </w:rPr>
              <w:t xml:space="preserve"> non</w:t>
            </w:r>
            <w:r w:rsidR="00E9130F">
              <w:rPr>
                <w:rFonts w:ascii="Arial" w:hAnsi="Arial" w:cs="Arial"/>
                <w:color w:val="264D74"/>
                <w:sz w:val="20"/>
              </w:rPr>
              <w:t>-</w:t>
            </w:r>
            <w:r w:rsidRPr="00E9130F">
              <w:rPr>
                <w:rFonts w:ascii="Arial" w:hAnsi="Arial" w:cs="Arial"/>
                <w:color w:val="264D74"/>
                <w:sz w:val="20"/>
              </w:rPr>
              <w:t xml:space="preserve">zero ACE. </w:t>
            </w:r>
            <w:r w:rsidRPr="00E9130F">
              <w:rPr>
                <w:rFonts w:ascii="Arial" w:hAnsi="Arial" w:cs="Arial"/>
                <w:color w:val="264D74"/>
                <w:sz w:val="20"/>
              </w:rPr>
              <w:br/>
            </w:r>
            <w:r w:rsidRPr="00E9130F">
              <w:rPr>
                <w:rFonts w:ascii="Arial" w:hAnsi="Arial" w:cs="Arial"/>
                <w:color w:val="264D74"/>
                <w:sz w:val="20"/>
              </w:rPr>
              <w:br/>
              <w:t xml:space="preserve">The SDT encourages Northeast Power Coordinating Council to provide specific information demonstrating technical flaws in the derivation of ADFs. The SDT agrees that in </w:t>
            </w:r>
            <w:r w:rsidR="00E9130F">
              <w:rPr>
                <w:rFonts w:ascii="Arial" w:hAnsi="Arial" w:cs="Arial"/>
                <w:color w:val="264D74"/>
                <w:sz w:val="20"/>
              </w:rPr>
              <w:t>I</w:t>
            </w:r>
            <w:r w:rsidRPr="00E9130F">
              <w:rPr>
                <w:rFonts w:ascii="Arial" w:hAnsi="Arial" w:cs="Arial"/>
                <w:color w:val="264D74"/>
                <w:sz w:val="20"/>
              </w:rPr>
              <w:t>nterconnections with multiple B</w:t>
            </w:r>
            <w:r w:rsidR="00E9130F">
              <w:rPr>
                <w:rFonts w:ascii="Arial" w:hAnsi="Arial" w:cs="Arial"/>
                <w:color w:val="264D74"/>
                <w:sz w:val="20"/>
              </w:rPr>
              <w:t xml:space="preserve">alancing </w:t>
            </w:r>
            <w:r w:rsidR="00E9130F" w:rsidRPr="00E9130F">
              <w:rPr>
                <w:rFonts w:ascii="Arial" w:hAnsi="Arial" w:cs="Arial"/>
                <w:color w:val="264D74"/>
                <w:sz w:val="20"/>
              </w:rPr>
              <w:t>A</w:t>
            </w:r>
            <w:r w:rsidR="00E9130F">
              <w:rPr>
                <w:rFonts w:ascii="Arial" w:hAnsi="Arial" w:cs="Arial"/>
                <w:color w:val="264D74"/>
                <w:sz w:val="20"/>
              </w:rPr>
              <w:t>uthorit</w:t>
            </w:r>
            <w:r w:rsidR="00FC2B70">
              <w:rPr>
                <w:rFonts w:ascii="Arial" w:hAnsi="Arial" w:cs="Arial"/>
                <w:color w:val="264D74"/>
                <w:sz w:val="20"/>
              </w:rPr>
              <w:t>ie</w:t>
            </w:r>
            <w:r w:rsidR="00E9130F" w:rsidRPr="00E9130F">
              <w:rPr>
                <w:rFonts w:ascii="Arial" w:hAnsi="Arial" w:cs="Arial"/>
                <w:color w:val="264D74"/>
                <w:sz w:val="20"/>
              </w:rPr>
              <w:t>s</w:t>
            </w:r>
            <w:r w:rsidRPr="00E9130F">
              <w:rPr>
                <w:rFonts w:ascii="Arial" w:hAnsi="Arial" w:cs="Arial"/>
                <w:color w:val="264D74"/>
                <w:sz w:val="20"/>
              </w:rPr>
              <w:t>, ACE and Frequency Response are not always in the same direction. This is possible due to the cumulative effect of multiple perturbations on the system occurring simultaneously. However, in order to identify and isolate only those effects that result from non</w:t>
            </w:r>
            <w:r w:rsidR="00E9130F">
              <w:rPr>
                <w:rFonts w:ascii="Arial" w:hAnsi="Arial" w:cs="Arial"/>
                <w:color w:val="264D74"/>
                <w:sz w:val="20"/>
              </w:rPr>
              <w:t>-</w:t>
            </w:r>
            <w:r w:rsidRPr="00E9130F">
              <w:rPr>
                <w:rFonts w:ascii="Arial" w:hAnsi="Arial" w:cs="Arial"/>
                <w:color w:val="264D74"/>
                <w:sz w:val="20"/>
              </w:rPr>
              <w:t>zero ACE, as is done in the document that derives ADFs, the system must otherwise be in balance. Therefore, non</w:t>
            </w:r>
            <w:r w:rsidR="00755B2E">
              <w:rPr>
                <w:rFonts w:ascii="Arial" w:hAnsi="Arial" w:cs="Arial"/>
                <w:color w:val="264D74"/>
                <w:sz w:val="20"/>
              </w:rPr>
              <w:t>-</w:t>
            </w:r>
            <w:r w:rsidRPr="00E9130F">
              <w:rPr>
                <w:rFonts w:ascii="Arial" w:hAnsi="Arial" w:cs="Arial"/>
                <w:color w:val="264D74"/>
                <w:sz w:val="20"/>
              </w:rPr>
              <w:t>zero ACE must always create a frequency response in a similar direction creating the “paired” response you mention, since the non</w:t>
            </w:r>
            <w:r w:rsidR="00755B2E">
              <w:rPr>
                <w:rFonts w:ascii="Arial" w:hAnsi="Arial" w:cs="Arial"/>
                <w:color w:val="264D74"/>
                <w:sz w:val="20"/>
              </w:rPr>
              <w:t>-</w:t>
            </w:r>
            <w:r w:rsidRPr="00E9130F">
              <w:rPr>
                <w:rFonts w:ascii="Arial" w:hAnsi="Arial" w:cs="Arial"/>
                <w:color w:val="264D74"/>
                <w:sz w:val="20"/>
              </w:rPr>
              <w:t>zero ACE is the perturbation of interest. If other perturbations were allowed, their effects would need to be removed in order to identify and quantify effects of non</w:t>
            </w:r>
            <w:r w:rsidR="00755B2E">
              <w:rPr>
                <w:rFonts w:ascii="Arial" w:hAnsi="Arial" w:cs="Arial"/>
                <w:color w:val="264D74"/>
                <w:sz w:val="20"/>
              </w:rPr>
              <w:t>-</w:t>
            </w:r>
            <w:r w:rsidRPr="00E9130F">
              <w:rPr>
                <w:rFonts w:ascii="Arial" w:hAnsi="Arial" w:cs="Arial"/>
                <w:color w:val="264D74"/>
                <w:sz w:val="20"/>
              </w:rPr>
              <w:t xml:space="preserve">zero ACE, resulting in the starting point used in the derivation document.  </w:t>
            </w:r>
          </w:p>
          <w:p w:rsidR="00C65639" w:rsidRPr="00E9130F" w:rsidRDefault="00C65639" w:rsidP="00C65639">
            <w:pPr>
              <w:pStyle w:val="ListParagraph"/>
              <w:numPr>
                <w:ilvl w:val="0"/>
                <w:numId w:val="63"/>
              </w:numPr>
              <w:spacing w:before="120" w:after="120"/>
              <w:ind w:right="144"/>
              <w:contextualSpacing w:val="0"/>
              <w:rPr>
                <w:rFonts w:ascii="Arial" w:hAnsi="Arial" w:cs="Arial"/>
                <w:color w:val="264D74"/>
                <w:sz w:val="20"/>
              </w:rPr>
            </w:pPr>
            <w:r w:rsidRPr="00E9130F">
              <w:rPr>
                <w:rFonts w:ascii="Arial" w:hAnsi="Arial" w:cs="Arial"/>
                <w:color w:val="264D74"/>
                <w:sz w:val="20"/>
              </w:rPr>
              <w:t xml:space="preserve">The SDT agrees that </w:t>
            </w:r>
            <w:r w:rsidR="007D57F1" w:rsidRPr="00E9130F">
              <w:rPr>
                <w:rFonts w:ascii="Arial" w:hAnsi="Arial" w:cs="Arial"/>
                <w:color w:val="264D74"/>
                <w:sz w:val="20"/>
              </w:rPr>
              <w:t xml:space="preserve">the proposal is complex and that </w:t>
            </w:r>
            <w:r w:rsidRPr="00E9130F">
              <w:rPr>
                <w:rFonts w:ascii="Arial" w:hAnsi="Arial" w:cs="Arial"/>
                <w:color w:val="264D74"/>
                <w:sz w:val="20"/>
              </w:rPr>
              <w:t>our explanation of the proposal did not convey concepts clearly. The SDT encourages submittal of feasible proposals for our consideration. Any proposal incurs tradeoffs between various concerns, however. The SDT agrees that simplicity, ease of understanding, and industry support are worthy objectives.</w:t>
            </w:r>
            <w:r w:rsidRPr="00E9130F">
              <w:rPr>
                <w:rFonts w:ascii="Arial" w:hAnsi="Arial" w:cs="Arial"/>
                <w:color w:val="264D74"/>
                <w:sz w:val="20"/>
              </w:rPr>
              <w:br/>
            </w:r>
            <w:r w:rsidRPr="00E9130F">
              <w:rPr>
                <w:rFonts w:ascii="Arial" w:hAnsi="Arial" w:cs="Arial"/>
                <w:color w:val="264D74"/>
                <w:sz w:val="20"/>
              </w:rPr>
              <w:br/>
              <w:t xml:space="preserve">The SDT disagrees with your concern with use of IDC information. At this conceptual stage, this proposal contemplates using TDFs from the IDC and “zones” that identify Point of Receipt and Point of Delivery for transactions. This linkage provides consistent use of TDFs and utilizes available information to minimize the need for new data and/or calculations. The SDT welcomes specific information regarding potential problems alluded to in your comments, how IDC ownership may be a concern, and how availability provisions of the IDC causes concern. </w:t>
            </w:r>
            <w:r w:rsidRPr="00E9130F">
              <w:rPr>
                <w:rFonts w:ascii="Arial" w:hAnsi="Arial" w:cs="Arial"/>
                <w:color w:val="264D74"/>
                <w:sz w:val="20"/>
              </w:rPr>
              <w:br/>
            </w:r>
            <w:r w:rsidRPr="00E9130F">
              <w:rPr>
                <w:rFonts w:ascii="Arial" w:hAnsi="Arial" w:cs="Arial"/>
                <w:color w:val="264D74"/>
                <w:sz w:val="20"/>
              </w:rPr>
              <w:lastRenderedPageBreak/>
              <w:br/>
              <w:t xml:space="preserve">The SDT has not proposed a specific implementation alternative or tool at this time, but recognizes that any proposal must be feasible, and that specific implementation details such as backup provisions must be addressed as a proposal is finalized. The SDT, within this broad feasibility view, proposes that an automated process and/or tool would determine ACE </w:t>
            </w:r>
            <w:r w:rsidR="00755B2E">
              <w:rPr>
                <w:rFonts w:ascii="Arial" w:hAnsi="Arial" w:cs="Arial"/>
                <w:color w:val="264D74"/>
                <w:sz w:val="20"/>
              </w:rPr>
              <w:t>T</w:t>
            </w:r>
            <w:r w:rsidRPr="00E9130F">
              <w:rPr>
                <w:rFonts w:ascii="Arial" w:hAnsi="Arial" w:cs="Arial"/>
                <w:color w:val="264D74"/>
                <w:sz w:val="20"/>
              </w:rPr>
              <w:t>ransmission limits applicable for each B</w:t>
            </w:r>
            <w:r w:rsidR="00755B2E">
              <w:rPr>
                <w:rFonts w:ascii="Arial" w:hAnsi="Arial" w:cs="Arial"/>
                <w:color w:val="264D74"/>
                <w:sz w:val="20"/>
              </w:rPr>
              <w:t xml:space="preserve">alancing </w:t>
            </w:r>
            <w:r w:rsidRPr="00E9130F">
              <w:rPr>
                <w:rFonts w:ascii="Arial" w:hAnsi="Arial" w:cs="Arial"/>
                <w:color w:val="264D74"/>
                <w:sz w:val="20"/>
              </w:rPr>
              <w:t>A</w:t>
            </w:r>
            <w:r w:rsidR="00755B2E">
              <w:rPr>
                <w:rFonts w:ascii="Arial" w:hAnsi="Arial" w:cs="Arial"/>
                <w:color w:val="264D74"/>
                <w:sz w:val="20"/>
              </w:rPr>
              <w:t>uthority</w:t>
            </w:r>
            <w:r w:rsidRPr="00E9130F">
              <w:rPr>
                <w:rFonts w:ascii="Arial" w:hAnsi="Arial" w:cs="Arial"/>
                <w:color w:val="264D74"/>
                <w:sz w:val="20"/>
              </w:rPr>
              <w:t xml:space="preserve"> based on one or more congested flowgates. This process and/or tool would distribute the </w:t>
            </w:r>
            <w:r w:rsidR="00755B2E" w:rsidRPr="00E9130F">
              <w:rPr>
                <w:rFonts w:ascii="Arial" w:hAnsi="Arial" w:cs="Arial"/>
                <w:color w:val="264D74"/>
                <w:sz w:val="20"/>
              </w:rPr>
              <w:t>applicable, which is most restrictive, ACE limit(s)</w:t>
            </w:r>
            <w:r w:rsidRPr="00E9130F">
              <w:rPr>
                <w:rFonts w:ascii="Arial" w:hAnsi="Arial" w:cs="Arial"/>
                <w:color w:val="264D74"/>
                <w:sz w:val="20"/>
              </w:rPr>
              <w:t xml:space="preserve"> to the B</w:t>
            </w:r>
            <w:r w:rsidR="00755B2E">
              <w:rPr>
                <w:rFonts w:ascii="Arial" w:hAnsi="Arial" w:cs="Arial"/>
                <w:color w:val="264D74"/>
                <w:sz w:val="20"/>
              </w:rPr>
              <w:t xml:space="preserve">alancing </w:t>
            </w:r>
            <w:r w:rsidRPr="00E9130F">
              <w:rPr>
                <w:rFonts w:ascii="Arial" w:hAnsi="Arial" w:cs="Arial"/>
                <w:color w:val="264D74"/>
                <w:sz w:val="20"/>
              </w:rPr>
              <w:t>A</w:t>
            </w:r>
            <w:r w:rsidR="00755B2E">
              <w:rPr>
                <w:rFonts w:ascii="Arial" w:hAnsi="Arial" w:cs="Arial"/>
                <w:color w:val="264D74"/>
                <w:sz w:val="20"/>
              </w:rPr>
              <w:t>uthority</w:t>
            </w:r>
            <w:r w:rsidRPr="00E9130F">
              <w:rPr>
                <w:rFonts w:ascii="Arial" w:hAnsi="Arial" w:cs="Arial"/>
                <w:color w:val="264D74"/>
                <w:sz w:val="20"/>
              </w:rPr>
              <w:t>. Since the B</w:t>
            </w:r>
            <w:r w:rsidR="00755B2E">
              <w:rPr>
                <w:rFonts w:ascii="Arial" w:hAnsi="Arial" w:cs="Arial"/>
                <w:color w:val="264D74"/>
                <w:sz w:val="20"/>
              </w:rPr>
              <w:t xml:space="preserve">alancing </w:t>
            </w:r>
            <w:r w:rsidRPr="00E9130F">
              <w:rPr>
                <w:rFonts w:ascii="Arial" w:hAnsi="Arial" w:cs="Arial"/>
                <w:color w:val="264D74"/>
                <w:sz w:val="20"/>
              </w:rPr>
              <w:t>A</w:t>
            </w:r>
            <w:r w:rsidR="00755B2E">
              <w:rPr>
                <w:rFonts w:ascii="Arial" w:hAnsi="Arial" w:cs="Arial"/>
                <w:color w:val="264D74"/>
                <w:sz w:val="20"/>
              </w:rPr>
              <w:t>uthority</w:t>
            </w:r>
            <w:r w:rsidRPr="00E9130F">
              <w:rPr>
                <w:rFonts w:ascii="Arial" w:hAnsi="Arial" w:cs="Arial"/>
                <w:color w:val="264D74"/>
                <w:sz w:val="20"/>
              </w:rPr>
              <w:t>’s ACE limit is determined on contribution to congested flowgates (</w:t>
            </w:r>
            <w:r w:rsidR="00755B2E">
              <w:rPr>
                <w:rFonts w:ascii="Arial" w:hAnsi="Arial" w:cs="Arial"/>
                <w:color w:val="264D74"/>
                <w:sz w:val="20"/>
              </w:rPr>
              <w:t>p</w:t>
            </w:r>
            <w:r w:rsidRPr="00E9130F">
              <w:rPr>
                <w:rFonts w:ascii="Arial" w:hAnsi="Arial" w:cs="Arial"/>
                <w:color w:val="264D74"/>
                <w:sz w:val="20"/>
              </w:rPr>
              <w:t>aths), at most the B</w:t>
            </w:r>
            <w:r w:rsidR="00755B2E">
              <w:rPr>
                <w:rFonts w:ascii="Arial" w:hAnsi="Arial" w:cs="Arial"/>
                <w:color w:val="264D74"/>
                <w:sz w:val="20"/>
              </w:rPr>
              <w:t xml:space="preserve">alancing </w:t>
            </w:r>
            <w:r w:rsidRPr="00E9130F">
              <w:rPr>
                <w:rFonts w:ascii="Arial" w:hAnsi="Arial" w:cs="Arial"/>
                <w:color w:val="264D74"/>
                <w:sz w:val="20"/>
              </w:rPr>
              <w:t>A</w:t>
            </w:r>
            <w:r w:rsidR="00755B2E">
              <w:rPr>
                <w:rFonts w:ascii="Arial" w:hAnsi="Arial" w:cs="Arial"/>
                <w:color w:val="264D74"/>
                <w:sz w:val="20"/>
              </w:rPr>
              <w:t>uthority</w:t>
            </w:r>
            <w:r w:rsidRPr="00E9130F">
              <w:rPr>
                <w:rFonts w:ascii="Arial" w:hAnsi="Arial" w:cs="Arial"/>
                <w:color w:val="264D74"/>
                <w:sz w:val="20"/>
              </w:rPr>
              <w:t xml:space="preserve"> would receive one positive and one negative ACE value and possibly only one value. Therefore, the B</w:t>
            </w:r>
            <w:r w:rsidR="00755B2E">
              <w:rPr>
                <w:rFonts w:ascii="Arial" w:hAnsi="Arial" w:cs="Arial"/>
                <w:color w:val="264D74"/>
                <w:sz w:val="20"/>
              </w:rPr>
              <w:t xml:space="preserve">alancing </w:t>
            </w:r>
            <w:r w:rsidRPr="00E9130F">
              <w:rPr>
                <w:rFonts w:ascii="Arial" w:hAnsi="Arial" w:cs="Arial"/>
                <w:color w:val="264D74"/>
                <w:sz w:val="20"/>
              </w:rPr>
              <w:t>A</w:t>
            </w:r>
            <w:r w:rsidR="00755B2E">
              <w:rPr>
                <w:rFonts w:ascii="Arial" w:hAnsi="Arial" w:cs="Arial"/>
                <w:color w:val="264D74"/>
                <w:sz w:val="20"/>
              </w:rPr>
              <w:t>uthority</w:t>
            </w:r>
            <w:r w:rsidRPr="00E9130F">
              <w:rPr>
                <w:rFonts w:ascii="Arial" w:hAnsi="Arial" w:cs="Arial"/>
                <w:color w:val="264D74"/>
                <w:sz w:val="20"/>
              </w:rPr>
              <w:t xml:space="preserve"> would not receive any </w:t>
            </w:r>
            <w:r w:rsidR="00755B2E">
              <w:rPr>
                <w:rFonts w:ascii="Arial" w:hAnsi="Arial" w:cs="Arial"/>
                <w:color w:val="264D74"/>
                <w:sz w:val="20"/>
              </w:rPr>
              <w:t>T</w:t>
            </w:r>
            <w:r w:rsidRPr="00E9130F">
              <w:rPr>
                <w:rFonts w:ascii="Arial" w:hAnsi="Arial" w:cs="Arial"/>
                <w:color w:val="264D74"/>
                <w:sz w:val="20"/>
              </w:rPr>
              <w:t>ransmission information, only the applicable limit(s).</w:t>
            </w:r>
          </w:p>
          <w:p w:rsidR="007D104F" w:rsidRPr="00FD7B6B" w:rsidRDefault="00C65639" w:rsidP="00E8395F">
            <w:pPr>
              <w:pStyle w:val="NumberedSteps"/>
              <w:tabs>
                <w:tab w:val="clear" w:pos="360"/>
              </w:tabs>
              <w:spacing w:before="120" w:after="120"/>
              <w:ind w:left="144" w:right="144" w:firstLine="0"/>
              <w:rPr>
                <w:rFonts w:ascii="Arial" w:hAnsi="Arial" w:cs="Arial"/>
                <w:sz w:val="20"/>
              </w:rPr>
            </w:pPr>
            <w:r w:rsidRPr="00E9130F">
              <w:rPr>
                <w:rFonts w:ascii="Arial" w:hAnsi="Arial" w:cs="Arial"/>
                <w:color w:val="264D74"/>
                <w:sz w:val="20"/>
              </w:rPr>
              <w:t>The SDT appreciates your support of the concept of bounding ACE operation at the B</w:t>
            </w:r>
            <w:r w:rsidR="00755B2E">
              <w:rPr>
                <w:rFonts w:ascii="Arial" w:hAnsi="Arial" w:cs="Arial"/>
                <w:color w:val="264D74"/>
                <w:sz w:val="20"/>
              </w:rPr>
              <w:t xml:space="preserve">alancing </w:t>
            </w:r>
            <w:r w:rsidRPr="00E9130F">
              <w:rPr>
                <w:rFonts w:ascii="Arial" w:hAnsi="Arial" w:cs="Arial"/>
                <w:color w:val="264D74"/>
                <w:sz w:val="20"/>
              </w:rPr>
              <w:t>A</w:t>
            </w:r>
            <w:r w:rsidR="00755B2E">
              <w:rPr>
                <w:rFonts w:ascii="Arial" w:hAnsi="Arial" w:cs="Arial"/>
                <w:color w:val="264D74"/>
                <w:sz w:val="20"/>
              </w:rPr>
              <w:t>uthority</w:t>
            </w:r>
            <w:r w:rsidRPr="00E9130F">
              <w:rPr>
                <w:rFonts w:ascii="Arial" w:hAnsi="Arial" w:cs="Arial"/>
                <w:color w:val="264D74"/>
                <w:sz w:val="20"/>
              </w:rPr>
              <w:t xml:space="preserve"> level. The SDT will continue to consider both static and dynamic proposals to address issues in Purpose Statements B and D.  </w:t>
            </w:r>
            <w:r w:rsidR="007D104F" w:rsidRPr="00E9130F">
              <w:rPr>
                <w:rFonts w:ascii="Arial" w:hAnsi="Arial" w:cs="Arial"/>
                <w:color w:val="264D74"/>
                <w:sz w:val="20"/>
              </w:rPr>
              <w:t xml:space="preserve"> </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lastRenderedPageBreak/>
              <w:t>Duke Energy</w:t>
            </w:r>
          </w:p>
        </w:tc>
        <w:tc>
          <w:tcPr>
            <w:tcW w:w="11335" w:type="dxa"/>
            <w:tcMar>
              <w:top w:w="12" w:type="dxa"/>
              <w:left w:w="12" w:type="dxa"/>
              <w:bottom w:w="0" w:type="dxa"/>
              <w:right w:w="12" w:type="dxa"/>
            </w:tcMar>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Though operation under the Field Trial of the Balancing Authority ACE Limit (</w:t>
            </w:r>
            <w:r>
              <w:rPr>
                <w:rFonts w:ascii="Arial" w:hAnsi="Arial" w:cs="Arial"/>
                <w:sz w:val="20"/>
                <w:szCs w:val="20"/>
              </w:rPr>
              <w:t>“</w:t>
            </w:r>
            <w:r w:rsidRPr="00FD7B6B">
              <w:rPr>
                <w:rFonts w:ascii="Arial" w:hAnsi="Arial" w:cs="Arial"/>
                <w:sz w:val="20"/>
                <w:szCs w:val="20"/>
              </w:rPr>
              <w:t>BAAL</w:t>
            </w:r>
            <w:r>
              <w:rPr>
                <w:rFonts w:ascii="Arial" w:hAnsi="Arial" w:cs="Arial"/>
                <w:sz w:val="20"/>
                <w:szCs w:val="20"/>
              </w:rPr>
              <w:t>”</w:t>
            </w:r>
            <w:r w:rsidRPr="00FD7B6B">
              <w:rPr>
                <w:rFonts w:ascii="Arial" w:hAnsi="Arial" w:cs="Arial"/>
                <w:sz w:val="20"/>
                <w:szCs w:val="20"/>
              </w:rPr>
              <w:t xml:space="preserve">) has not demonstrated a reliability need for this proposed approach for a transmission-based ACE limit, we are supportive of imposing a limit at times when excessive ACE (as the industry will define) is causing or contributing to a transmission loading issue. The caveat to that statement is that methodology must allow for a practical and achievable operating range for the Balancing Authority.  </w:t>
            </w:r>
          </w:p>
        </w:tc>
      </w:tr>
      <w:tr w:rsidR="007A1DBA" w:rsidRPr="00FD7B6B" w:rsidTr="0043360E">
        <w:trPr>
          <w:trHeight w:val="20"/>
          <w:jc w:val="center"/>
        </w:trPr>
        <w:tc>
          <w:tcPr>
            <w:tcW w:w="14626" w:type="dxa"/>
            <w:gridSpan w:val="2"/>
          </w:tcPr>
          <w:p w:rsidR="00B814F5" w:rsidRPr="00755B2E" w:rsidRDefault="00802996">
            <w:pPr>
              <w:spacing w:before="120" w:after="120"/>
              <w:ind w:left="144" w:right="144"/>
              <w:rPr>
                <w:rFonts w:ascii="Arial" w:hAnsi="Arial" w:cs="Arial"/>
                <w:color w:val="264D74"/>
                <w:sz w:val="20"/>
              </w:rPr>
            </w:pPr>
            <w:r>
              <w:rPr>
                <w:rFonts w:ascii="Arial" w:hAnsi="Arial" w:cs="Arial"/>
                <w:b/>
                <w:color w:val="264D74"/>
                <w:sz w:val="20"/>
                <w:szCs w:val="20"/>
              </w:rPr>
              <w:t xml:space="preserve">Response: </w:t>
            </w:r>
            <w:r w:rsidR="00001E06" w:rsidRPr="00755B2E">
              <w:rPr>
                <w:rFonts w:ascii="Arial" w:hAnsi="Arial" w:cs="Arial"/>
                <w:color w:val="264D74"/>
                <w:sz w:val="20"/>
              </w:rPr>
              <w:t>The SDT</w:t>
            </w:r>
            <w:r w:rsidR="00D95D89" w:rsidRPr="00755B2E">
              <w:rPr>
                <w:rFonts w:ascii="Arial" w:hAnsi="Arial" w:cs="Arial"/>
                <w:color w:val="264D74"/>
                <w:sz w:val="20"/>
              </w:rPr>
              <w:t xml:space="preserve"> is not aware of data correlating non</w:t>
            </w:r>
            <w:r w:rsidR="00755B2E">
              <w:rPr>
                <w:rFonts w:ascii="Arial" w:hAnsi="Arial" w:cs="Arial"/>
                <w:color w:val="264D74"/>
                <w:sz w:val="20"/>
              </w:rPr>
              <w:t>-</w:t>
            </w:r>
            <w:r w:rsidR="00D95D89" w:rsidRPr="00755B2E">
              <w:rPr>
                <w:rFonts w:ascii="Arial" w:hAnsi="Arial" w:cs="Arial"/>
                <w:color w:val="264D74"/>
                <w:sz w:val="20"/>
              </w:rPr>
              <w:t>zero ACE to flowgate (</w:t>
            </w:r>
            <w:r w:rsidR="00755B2E">
              <w:rPr>
                <w:rFonts w:ascii="Arial" w:hAnsi="Arial" w:cs="Arial"/>
                <w:color w:val="264D74"/>
                <w:sz w:val="20"/>
              </w:rPr>
              <w:t>p</w:t>
            </w:r>
            <w:r w:rsidR="00D95D89" w:rsidRPr="00755B2E">
              <w:rPr>
                <w:rFonts w:ascii="Arial" w:hAnsi="Arial" w:cs="Arial"/>
                <w:color w:val="264D74"/>
                <w:sz w:val="20"/>
              </w:rPr>
              <w:t>ath) congestion</w:t>
            </w:r>
            <w:r w:rsidR="00FB0323" w:rsidRPr="00755B2E">
              <w:rPr>
                <w:rFonts w:ascii="Arial" w:hAnsi="Arial" w:cs="Arial"/>
                <w:color w:val="264D74"/>
                <w:sz w:val="20"/>
              </w:rPr>
              <w:t xml:space="preserve"> in general or under the field trial</w:t>
            </w:r>
            <w:r w:rsidR="00D95D89" w:rsidRPr="00755B2E">
              <w:rPr>
                <w:rFonts w:ascii="Arial" w:hAnsi="Arial" w:cs="Arial"/>
                <w:color w:val="264D74"/>
                <w:sz w:val="20"/>
              </w:rPr>
              <w:t xml:space="preserve">. </w:t>
            </w:r>
            <w:r w:rsidR="00FB0323" w:rsidRPr="00755B2E">
              <w:rPr>
                <w:rFonts w:ascii="Arial" w:hAnsi="Arial" w:cs="Arial"/>
                <w:color w:val="264D74"/>
                <w:sz w:val="20"/>
              </w:rPr>
              <w:t>Subjectively, e</w:t>
            </w:r>
            <w:r w:rsidR="00D95D89" w:rsidRPr="00755B2E">
              <w:rPr>
                <w:rFonts w:ascii="Arial" w:hAnsi="Arial" w:cs="Arial"/>
                <w:color w:val="264D74"/>
                <w:sz w:val="20"/>
              </w:rPr>
              <w:t xml:space="preserve">ntities have reported no identifiable </w:t>
            </w:r>
            <w:r w:rsidR="00755B2E">
              <w:rPr>
                <w:rFonts w:ascii="Arial" w:hAnsi="Arial" w:cs="Arial"/>
                <w:color w:val="264D74"/>
                <w:sz w:val="20"/>
              </w:rPr>
              <w:t>T</w:t>
            </w:r>
            <w:r w:rsidR="00D95D89" w:rsidRPr="00755B2E">
              <w:rPr>
                <w:rFonts w:ascii="Arial" w:hAnsi="Arial" w:cs="Arial"/>
                <w:color w:val="264D74"/>
                <w:sz w:val="20"/>
              </w:rPr>
              <w:t xml:space="preserve">ransmission issues within the Eastern Interconnection under the field trial. However, </w:t>
            </w:r>
            <w:r w:rsidR="003C5B56" w:rsidRPr="00755B2E">
              <w:rPr>
                <w:rFonts w:ascii="Arial" w:hAnsi="Arial" w:cs="Arial"/>
                <w:color w:val="264D74"/>
                <w:sz w:val="20"/>
              </w:rPr>
              <w:t>since a mechanism to correlate non</w:t>
            </w:r>
            <w:r w:rsidR="00755B2E">
              <w:rPr>
                <w:rFonts w:ascii="Arial" w:hAnsi="Arial" w:cs="Arial"/>
                <w:color w:val="264D74"/>
                <w:sz w:val="20"/>
              </w:rPr>
              <w:t>-</w:t>
            </w:r>
            <w:r w:rsidR="003C5B56" w:rsidRPr="00755B2E">
              <w:rPr>
                <w:rFonts w:ascii="Arial" w:hAnsi="Arial" w:cs="Arial"/>
                <w:color w:val="264D74"/>
                <w:sz w:val="20"/>
              </w:rPr>
              <w:t xml:space="preserve">zero ACE </w:t>
            </w:r>
            <w:r w:rsidR="00755B2E" w:rsidRPr="00755B2E">
              <w:rPr>
                <w:rFonts w:ascii="Arial" w:hAnsi="Arial" w:cs="Arial"/>
                <w:color w:val="264D74"/>
                <w:sz w:val="20"/>
              </w:rPr>
              <w:t>contribution</w:t>
            </w:r>
            <w:r w:rsidR="003C5B56" w:rsidRPr="00755B2E">
              <w:rPr>
                <w:rFonts w:ascii="Arial" w:hAnsi="Arial" w:cs="Arial"/>
                <w:color w:val="264D74"/>
                <w:sz w:val="20"/>
              </w:rPr>
              <w:t xml:space="preserve"> to flowgate (</w:t>
            </w:r>
            <w:r w:rsidR="00755B2E">
              <w:rPr>
                <w:rFonts w:ascii="Arial" w:hAnsi="Arial" w:cs="Arial"/>
                <w:color w:val="264D74"/>
                <w:sz w:val="20"/>
              </w:rPr>
              <w:t>p</w:t>
            </w:r>
            <w:r w:rsidR="003C5B56" w:rsidRPr="00755B2E">
              <w:rPr>
                <w:rFonts w:ascii="Arial" w:hAnsi="Arial" w:cs="Arial"/>
                <w:color w:val="264D74"/>
                <w:sz w:val="20"/>
              </w:rPr>
              <w:t xml:space="preserve">ath) flows is not in use, </w:t>
            </w:r>
            <w:r w:rsidR="00D95D89" w:rsidRPr="00755B2E">
              <w:rPr>
                <w:rFonts w:ascii="Arial" w:hAnsi="Arial" w:cs="Arial"/>
                <w:color w:val="264D74"/>
                <w:sz w:val="20"/>
              </w:rPr>
              <w:t xml:space="preserve">it is difficult to </w:t>
            </w:r>
            <w:r w:rsidR="00FB0323" w:rsidRPr="00755B2E">
              <w:rPr>
                <w:rFonts w:ascii="Arial" w:hAnsi="Arial" w:cs="Arial"/>
                <w:color w:val="264D74"/>
                <w:sz w:val="20"/>
              </w:rPr>
              <w:t xml:space="preserve">assess </w:t>
            </w:r>
            <w:r w:rsidR="00D95D89" w:rsidRPr="00755B2E">
              <w:rPr>
                <w:rFonts w:ascii="Arial" w:hAnsi="Arial" w:cs="Arial"/>
                <w:color w:val="264D74"/>
                <w:sz w:val="20"/>
              </w:rPr>
              <w:t xml:space="preserve">whether these </w:t>
            </w:r>
            <w:r w:rsidR="008F1166" w:rsidRPr="00755B2E">
              <w:rPr>
                <w:rFonts w:ascii="Arial" w:hAnsi="Arial" w:cs="Arial"/>
                <w:color w:val="264D74"/>
                <w:sz w:val="20"/>
              </w:rPr>
              <w:t xml:space="preserve">subjective measurements indicate no adverse </w:t>
            </w:r>
            <w:r w:rsidR="00755B2E">
              <w:rPr>
                <w:rFonts w:ascii="Arial" w:hAnsi="Arial" w:cs="Arial"/>
                <w:color w:val="264D74"/>
                <w:sz w:val="20"/>
              </w:rPr>
              <w:t>T</w:t>
            </w:r>
            <w:r w:rsidR="008F1166" w:rsidRPr="00755B2E">
              <w:rPr>
                <w:rFonts w:ascii="Arial" w:hAnsi="Arial" w:cs="Arial"/>
                <w:color w:val="264D74"/>
                <w:sz w:val="20"/>
              </w:rPr>
              <w:t>ransmission effects from non</w:t>
            </w:r>
            <w:r w:rsidR="00755B2E">
              <w:rPr>
                <w:rFonts w:ascii="Arial" w:hAnsi="Arial" w:cs="Arial"/>
                <w:color w:val="264D74"/>
                <w:sz w:val="20"/>
              </w:rPr>
              <w:t>-</w:t>
            </w:r>
            <w:r w:rsidR="008F1166" w:rsidRPr="00755B2E">
              <w:rPr>
                <w:rFonts w:ascii="Arial" w:hAnsi="Arial" w:cs="Arial"/>
                <w:color w:val="264D74"/>
                <w:sz w:val="20"/>
              </w:rPr>
              <w:t xml:space="preserve">zero ACE or whether </w:t>
            </w:r>
            <w:r w:rsidR="00D95D89" w:rsidRPr="00755B2E">
              <w:rPr>
                <w:rFonts w:ascii="Arial" w:hAnsi="Arial" w:cs="Arial"/>
                <w:color w:val="264D74"/>
                <w:sz w:val="20"/>
              </w:rPr>
              <w:t xml:space="preserve">they simply indicate incremental effects are too small to identify when compared to historic performance. </w:t>
            </w:r>
          </w:p>
          <w:p w:rsidR="007A1DBA" w:rsidRPr="00FD7B6B" w:rsidRDefault="002857B2" w:rsidP="00FC2B70">
            <w:pPr>
              <w:pStyle w:val="NumberedSteps"/>
              <w:tabs>
                <w:tab w:val="clear" w:pos="360"/>
              </w:tabs>
              <w:spacing w:before="120" w:after="120"/>
              <w:ind w:left="144" w:right="144" w:firstLine="0"/>
              <w:rPr>
                <w:rFonts w:ascii="Arial" w:hAnsi="Arial" w:cs="Arial"/>
                <w:sz w:val="20"/>
              </w:rPr>
            </w:pPr>
            <w:r w:rsidRPr="00755B2E">
              <w:rPr>
                <w:rFonts w:ascii="Arial" w:hAnsi="Arial" w:cs="Arial"/>
                <w:color w:val="264D74"/>
                <w:sz w:val="20"/>
              </w:rPr>
              <w:t>The SDT appreciates your</w:t>
            </w:r>
            <w:r w:rsidRPr="00755B2E">
              <w:rPr>
                <w:rFonts w:ascii="Arial" w:hAnsi="Arial" w:cs="Arial"/>
                <w:noProof w:val="0"/>
                <w:sz w:val="20"/>
              </w:rPr>
              <w:t xml:space="preserve"> </w:t>
            </w:r>
            <w:r w:rsidRPr="00755B2E">
              <w:rPr>
                <w:rFonts w:ascii="Arial" w:hAnsi="Arial" w:cs="Arial"/>
                <w:color w:val="264D74"/>
                <w:sz w:val="20"/>
              </w:rPr>
              <w:t xml:space="preserve">support for imposing a limit at times when excessive ACE (as the industry will define) is causing or contributing to a </w:t>
            </w:r>
            <w:r w:rsidR="00755B2E">
              <w:rPr>
                <w:rFonts w:ascii="Arial" w:hAnsi="Arial" w:cs="Arial"/>
                <w:color w:val="264D74"/>
                <w:sz w:val="20"/>
              </w:rPr>
              <w:t>T</w:t>
            </w:r>
            <w:r w:rsidRPr="00755B2E">
              <w:rPr>
                <w:rFonts w:ascii="Arial" w:hAnsi="Arial" w:cs="Arial"/>
                <w:color w:val="264D74"/>
                <w:sz w:val="20"/>
              </w:rPr>
              <w:t xml:space="preserve">ransmission loading issue. </w:t>
            </w:r>
            <w:r w:rsidR="00001E06" w:rsidRPr="00755B2E">
              <w:rPr>
                <w:rFonts w:ascii="Arial" w:hAnsi="Arial" w:cs="Arial"/>
                <w:color w:val="264D74"/>
                <w:sz w:val="20"/>
              </w:rPr>
              <w:t>The SDT</w:t>
            </w:r>
            <w:r w:rsidR="00D95D89" w:rsidRPr="00755B2E">
              <w:rPr>
                <w:rFonts w:ascii="Arial" w:hAnsi="Arial" w:cs="Arial"/>
                <w:color w:val="264D74"/>
                <w:sz w:val="20"/>
              </w:rPr>
              <w:t xml:space="preserve"> agrees it is necessary to provide B</w:t>
            </w:r>
            <w:r w:rsidR="00755B2E">
              <w:rPr>
                <w:rFonts w:ascii="Arial" w:hAnsi="Arial" w:cs="Arial"/>
                <w:color w:val="264D74"/>
                <w:sz w:val="20"/>
              </w:rPr>
              <w:t xml:space="preserve">alancing </w:t>
            </w:r>
            <w:r w:rsidR="00D95D89" w:rsidRPr="00755B2E">
              <w:rPr>
                <w:rFonts w:ascii="Arial" w:hAnsi="Arial" w:cs="Arial"/>
                <w:color w:val="264D74"/>
                <w:sz w:val="20"/>
              </w:rPr>
              <w:t>A</w:t>
            </w:r>
            <w:r w:rsidR="00755B2E">
              <w:rPr>
                <w:rFonts w:ascii="Arial" w:hAnsi="Arial" w:cs="Arial"/>
                <w:color w:val="264D74"/>
                <w:sz w:val="20"/>
              </w:rPr>
              <w:t>uthorit</w:t>
            </w:r>
            <w:r w:rsidR="00FC2B70">
              <w:rPr>
                <w:rFonts w:ascii="Arial" w:hAnsi="Arial" w:cs="Arial"/>
                <w:color w:val="264D74"/>
                <w:sz w:val="20"/>
              </w:rPr>
              <w:t>ie</w:t>
            </w:r>
            <w:r w:rsidR="00D95D89" w:rsidRPr="00755B2E">
              <w:rPr>
                <w:rFonts w:ascii="Arial" w:hAnsi="Arial" w:cs="Arial"/>
                <w:color w:val="264D74"/>
                <w:sz w:val="20"/>
              </w:rPr>
              <w:t xml:space="preserve">s with a range of ACE values, positive and negative, to recognize that ACE must be allowed to fluctuate within some </w:t>
            </w:r>
            <w:r w:rsidR="00AF5E4C" w:rsidRPr="00755B2E">
              <w:rPr>
                <w:rFonts w:ascii="Arial" w:hAnsi="Arial" w:cs="Arial"/>
                <w:color w:val="264D74"/>
                <w:sz w:val="20"/>
              </w:rPr>
              <w:t>range of values</w:t>
            </w:r>
            <w:r w:rsidR="00D95D89" w:rsidRPr="00755B2E">
              <w:rPr>
                <w:rFonts w:ascii="Arial" w:hAnsi="Arial" w:cs="Arial"/>
                <w:color w:val="264D74"/>
                <w:sz w:val="20"/>
              </w:rPr>
              <w:t xml:space="preserve"> regardless of other reliability concerns. However, </w:t>
            </w:r>
            <w:r w:rsidR="00755B2E">
              <w:rPr>
                <w:rFonts w:ascii="Arial" w:hAnsi="Arial" w:cs="Arial"/>
                <w:color w:val="264D74"/>
                <w:sz w:val="20"/>
              </w:rPr>
              <w:t>t</w:t>
            </w:r>
            <w:r w:rsidR="00001E06" w:rsidRPr="00755B2E">
              <w:rPr>
                <w:rFonts w:ascii="Arial" w:hAnsi="Arial" w:cs="Arial"/>
                <w:color w:val="264D74"/>
                <w:sz w:val="20"/>
              </w:rPr>
              <w:t>he SDT</w:t>
            </w:r>
            <w:r w:rsidR="00D95D89" w:rsidRPr="00755B2E">
              <w:rPr>
                <w:rFonts w:ascii="Arial" w:hAnsi="Arial" w:cs="Arial"/>
                <w:color w:val="264D74"/>
                <w:sz w:val="20"/>
              </w:rPr>
              <w:t xml:space="preserve"> has not determined a technically justified range of ACE values. </w:t>
            </w:r>
            <w:r w:rsidR="00001E06" w:rsidRPr="00755B2E">
              <w:rPr>
                <w:rFonts w:ascii="Arial" w:hAnsi="Arial" w:cs="Arial"/>
                <w:color w:val="264D74"/>
                <w:sz w:val="20"/>
              </w:rPr>
              <w:t>The SDT</w:t>
            </w:r>
            <w:r w:rsidR="00D95D89" w:rsidRPr="00755B2E">
              <w:rPr>
                <w:rFonts w:ascii="Arial" w:hAnsi="Arial" w:cs="Arial"/>
                <w:color w:val="264D74"/>
                <w:sz w:val="20"/>
              </w:rPr>
              <w:t xml:space="preserve"> will continue to consider if or how to provide such a range without conflicting with other aspects as it refines its proposal.</w:t>
            </w:r>
          </w:p>
        </w:tc>
      </w:tr>
      <w:tr w:rsidR="007A1DBA" w:rsidRPr="00FD7B6B" w:rsidTr="00FD7B6B">
        <w:trPr>
          <w:trHeight w:val="20"/>
          <w:jc w:val="center"/>
        </w:trPr>
        <w:tc>
          <w:tcPr>
            <w:tcW w:w="3291" w:type="dxa"/>
          </w:tcPr>
          <w:p w:rsidR="007A1DBA" w:rsidRPr="00FD7B6B" w:rsidRDefault="007A1DBA" w:rsidP="00FD7B6B">
            <w:pPr>
              <w:spacing w:before="120" w:after="120"/>
              <w:ind w:left="144" w:right="144"/>
              <w:rPr>
                <w:rFonts w:ascii="Arial" w:hAnsi="Arial" w:cs="Arial"/>
                <w:sz w:val="20"/>
                <w:szCs w:val="20"/>
              </w:rPr>
            </w:pPr>
            <w:r w:rsidRPr="00FD7B6B">
              <w:rPr>
                <w:rFonts w:ascii="Arial" w:hAnsi="Arial" w:cs="Arial"/>
                <w:sz w:val="20"/>
                <w:szCs w:val="20"/>
              </w:rPr>
              <w:t>Bonneville Power Administration</w:t>
            </w:r>
          </w:p>
        </w:tc>
        <w:tc>
          <w:tcPr>
            <w:tcW w:w="11335" w:type="dxa"/>
            <w:tcMar>
              <w:top w:w="12" w:type="dxa"/>
              <w:left w:w="12" w:type="dxa"/>
              <w:bottom w:w="0" w:type="dxa"/>
              <w:right w:w="12" w:type="dxa"/>
            </w:tcMar>
          </w:tcPr>
          <w:p w:rsidR="007D104F" w:rsidRPr="00380DC5" w:rsidRDefault="007A1DBA" w:rsidP="00380DC5">
            <w:pPr>
              <w:pStyle w:val="ListParagraph"/>
              <w:numPr>
                <w:ilvl w:val="0"/>
                <w:numId w:val="64"/>
              </w:numPr>
              <w:spacing w:before="120" w:after="120"/>
              <w:ind w:right="144"/>
              <w:rPr>
                <w:rFonts w:ascii="Arial" w:hAnsi="Arial" w:cs="Arial"/>
                <w:sz w:val="20"/>
                <w:szCs w:val="20"/>
              </w:rPr>
            </w:pPr>
            <w:r w:rsidRPr="00380DC5">
              <w:rPr>
                <w:rFonts w:ascii="Arial" w:hAnsi="Arial" w:cs="Arial"/>
                <w:sz w:val="20"/>
                <w:szCs w:val="20"/>
              </w:rPr>
              <w:t xml:space="preserve">TOPs are responsible for keeping the IROL/SOL for going over the limit, not just mitigating once it goes over the limit.  So, the implementation of BALT should be at 90% or less.  </w:t>
            </w:r>
          </w:p>
          <w:p w:rsidR="007D104F" w:rsidRPr="00380DC5" w:rsidRDefault="007A1DBA" w:rsidP="00380DC5">
            <w:pPr>
              <w:pStyle w:val="ListParagraph"/>
              <w:numPr>
                <w:ilvl w:val="0"/>
                <w:numId w:val="64"/>
              </w:numPr>
              <w:spacing w:before="120" w:after="120"/>
              <w:ind w:right="144"/>
              <w:rPr>
                <w:rFonts w:ascii="Arial" w:hAnsi="Arial" w:cs="Arial"/>
                <w:sz w:val="20"/>
                <w:szCs w:val="20"/>
              </w:rPr>
            </w:pPr>
            <w:r w:rsidRPr="00380DC5">
              <w:rPr>
                <w:rFonts w:ascii="Arial" w:hAnsi="Arial" w:cs="Arial"/>
                <w:sz w:val="20"/>
                <w:szCs w:val="20"/>
              </w:rPr>
              <w:t xml:space="preserve">RBC shouldn’t cause any impact to TOPs.  There should be no maximum contribution to congestion.  If a BA’s impact is greater than .5%, then they should be assigned that contribution.  Please explain reasoning behind .5% maximum threshold?  </w:t>
            </w:r>
          </w:p>
          <w:p w:rsidR="007D104F" w:rsidRPr="00380DC5" w:rsidRDefault="007A1DBA" w:rsidP="00380DC5">
            <w:pPr>
              <w:pStyle w:val="ListParagraph"/>
              <w:numPr>
                <w:ilvl w:val="0"/>
                <w:numId w:val="64"/>
              </w:numPr>
              <w:spacing w:before="120" w:after="120"/>
              <w:ind w:right="144"/>
              <w:rPr>
                <w:rFonts w:ascii="Arial" w:hAnsi="Arial" w:cs="Arial"/>
                <w:sz w:val="20"/>
                <w:szCs w:val="20"/>
              </w:rPr>
            </w:pPr>
            <w:r w:rsidRPr="00380DC5">
              <w:rPr>
                <w:rFonts w:ascii="Arial" w:hAnsi="Arial" w:cs="Arial"/>
                <w:sz w:val="20"/>
                <w:szCs w:val="20"/>
              </w:rPr>
              <w:t xml:space="preserve">Please explain how you would calculate a BA DF.  The only way BPA knows of creating DF is a Bus source to a Bus sink.  This may have a large impact on the feasibility of this methodology and our ability to support it.  </w:t>
            </w:r>
          </w:p>
          <w:p w:rsidR="007D104F" w:rsidRPr="00380DC5" w:rsidRDefault="007A1DBA" w:rsidP="00380DC5">
            <w:pPr>
              <w:pStyle w:val="ListParagraph"/>
              <w:numPr>
                <w:ilvl w:val="0"/>
                <w:numId w:val="64"/>
              </w:numPr>
              <w:spacing w:before="120" w:after="120"/>
              <w:ind w:right="144"/>
              <w:rPr>
                <w:rFonts w:ascii="Arial" w:hAnsi="Arial" w:cs="Arial"/>
                <w:sz w:val="20"/>
                <w:szCs w:val="20"/>
              </w:rPr>
            </w:pPr>
            <w:r w:rsidRPr="00380DC5">
              <w:rPr>
                <w:rFonts w:ascii="Arial" w:hAnsi="Arial" w:cs="Arial"/>
                <w:sz w:val="20"/>
                <w:szCs w:val="20"/>
              </w:rPr>
              <w:t xml:space="preserve">The statement on page 3, “, BALTS should be provided to BAs on a timing that coordinates with other transmission loading relief procedures presently used”.  Our view is that this procedure should be imposed prior to other transmission loading relief procedures; RBC shouldn’t impact or interfere with the TOPs ability to manage their transmission levels below the limits.  </w:t>
            </w:r>
          </w:p>
          <w:p w:rsidR="007D104F" w:rsidRPr="00380DC5" w:rsidRDefault="007A1DBA" w:rsidP="00380DC5">
            <w:pPr>
              <w:pStyle w:val="ListParagraph"/>
              <w:numPr>
                <w:ilvl w:val="0"/>
                <w:numId w:val="64"/>
              </w:numPr>
              <w:spacing w:before="120" w:after="120"/>
              <w:ind w:right="144"/>
              <w:rPr>
                <w:rFonts w:ascii="Arial" w:hAnsi="Arial" w:cs="Arial"/>
                <w:sz w:val="20"/>
                <w:szCs w:val="20"/>
              </w:rPr>
            </w:pPr>
            <w:r w:rsidRPr="00380DC5">
              <w:rPr>
                <w:rFonts w:ascii="Arial" w:hAnsi="Arial" w:cs="Arial"/>
                <w:sz w:val="20"/>
                <w:szCs w:val="20"/>
              </w:rPr>
              <w:t xml:space="preserve">This method seems overly complicated and the impact due to frequency response should be minimal.  Do you have </w:t>
            </w:r>
            <w:r w:rsidRPr="00380DC5">
              <w:rPr>
                <w:rFonts w:ascii="Arial" w:hAnsi="Arial" w:cs="Arial"/>
                <w:sz w:val="20"/>
                <w:szCs w:val="20"/>
              </w:rPr>
              <w:lastRenderedPageBreak/>
              <w:t xml:space="preserve">any studies to show the impact due to frequency response has a significant impact?  BPA thinks that simply using DF as a measure of impact to a path would be a simpler and more manageable process.  </w:t>
            </w:r>
          </w:p>
          <w:p w:rsidR="007A1DBA" w:rsidRPr="00380DC5" w:rsidRDefault="007A1DBA" w:rsidP="00380DC5">
            <w:pPr>
              <w:pStyle w:val="ListParagraph"/>
              <w:numPr>
                <w:ilvl w:val="0"/>
                <w:numId w:val="64"/>
              </w:numPr>
              <w:spacing w:before="120" w:after="120"/>
              <w:ind w:right="144"/>
              <w:rPr>
                <w:rFonts w:ascii="Arial" w:hAnsi="Arial" w:cs="Arial"/>
                <w:sz w:val="20"/>
                <w:szCs w:val="20"/>
              </w:rPr>
            </w:pPr>
            <w:r w:rsidRPr="00380DC5">
              <w:rPr>
                <w:rFonts w:ascii="Arial" w:hAnsi="Arial" w:cs="Arial"/>
                <w:sz w:val="20"/>
                <w:szCs w:val="20"/>
              </w:rPr>
              <w:t>The drafting team mentions using WEBSAS.  Currently WEBSAS is used for a minor portion of the WECC paths and would need to expand significantly to be usable for this proposal.</w:t>
            </w:r>
          </w:p>
        </w:tc>
      </w:tr>
      <w:tr w:rsidR="007A1DBA" w:rsidRPr="00FD7B6B" w:rsidTr="0043360E">
        <w:trPr>
          <w:trHeight w:val="20"/>
          <w:jc w:val="center"/>
        </w:trPr>
        <w:tc>
          <w:tcPr>
            <w:tcW w:w="14626" w:type="dxa"/>
            <w:gridSpan w:val="2"/>
          </w:tcPr>
          <w:p w:rsidR="003C071C" w:rsidRDefault="00802996" w:rsidP="003C071C">
            <w:pPr>
              <w:spacing w:before="120" w:after="120"/>
              <w:ind w:left="144" w:right="144"/>
              <w:rPr>
                <w:rFonts w:ascii="Arial" w:hAnsi="Arial" w:cs="Arial"/>
                <w:b/>
                <w:color w:val="264D74"/>
                <w:sz w:val="20"/>
              </w:rPr>
            </w:pPr>
            <w:r>
              <w:rPr>
                <w:rFonts w:ascii="Arial" w:hAnsi="Arial" w:cs="Arial"/>
                <w:b/>
                <w:color w:val="264D74"/>
                <w:sz w:val="20"/>
                <w:szCs w:val="20"/>
              </w:rPr>
              <w:lastRenderedPageBreak/>
              <w:t xml:space="preserve">Response: </w:t>
            </w:r>
          </w:p>
          <w:p w:rsidR="00380DC5" w:rsidRPr="00755B2E" w:rsidRDefault="00380DC5" w:rsidP="00380DC5">
            <w:pPr>
              <w:pStyle w:val="NumberedSteps"/>
              <w:numPr>
                <w:ilvl w:val="0"/>
                <w:numId w:val="65"/>
              </w:numPr>
              <w:spacing w:before="120" w:after="120"/>
              <w:ind w:right="144"/>
              <w:rPr>
                <w:rFonts w:ascii="Arial" w:hAnsi="Arial" w:cs="Arial"/>
                <w:color w:val="264D74"/>
                <w:sz w:val="20"/>
              </w:rPr>
            </w:pPr>
            <w:r w:rsidRPr="00755B2E">
              <w:rPr>
                <w:rFonts w:ascii="Arial" w:hAnsi="Arial" w:cs="Arial"/>
                <w:color w:val="264D74"/>
                <w:sz w:val="20"/>
              </w:rPr>
              <w:t xml:space="preserve">The SDT will consider </w:t>
            </w:r>
            <w:r w:rsidR="008B7543" w:rsidRPr="00755B2E">
              <w:rPr>
                <w:rFonts w:ascii="Arial" w:hAnsi="Arial" w:cs="Arial"/>
                <w:color w:val="264D74"/>
                <w:sz w:val="20"/>
              </w:rPr>
              <w:t xml:space="preserve">your recommendation </w:t>
            </w:r>
            <w:r w:rsidR="0022465B" w:rsidRPr="00755B2E">
              <w:rPr>
                <w:rFonts w:ascii="Arial" w:hAnsi="Arial" w:cs="Arial"/>
                <w:color w:val="264D74"/>
                <w:sz w:val="20"/>
              </w:rPr>
              <w:t>to define “congestion” on a flowgate (</w:t>
            </w:r>
            <w:r w:rsidR="00755B2E">
              <w:rPr>
                <w:rFonts w:ascii="Arial" w:hAnsi="Arial" w:cs="Arial"/>
                <w:color w:val="264D74"/>
                <w:sz w:val="20"/>
              </w:rPr>
              <w:t>p</w:t>
            </w:r>
            <w:r w:rsidR="0022465B" w:rsidRPr="00755B2E">
              <w:rPr>
                <w:rFonts w:ascii="Arial" w:hAnsi="Arial" w:cs="Arial"/>
                <w:color w:val="264D74"/>
                <w:sz w:val="20"/>
              </w:rPr>
              <w:t>ath) when a</w:t>
            </w:r>
            <w:r w:rsidR="008B7543" w:rsidRPr="00755B2E">
              <w:rPr>
                <w:rFonts w:ascii="Arial" w:hAnsi="Arial" w:cs="Arial"/>
                <w:color w:val="264D74"/>
                <w:sz w:val="20"/>
              </w:rPr>
              <w:t xml:space="preserve"> flowgate (</w:t>
            </w:r>
            <w:r w:rsidR="00755B2E">
              <w:rPr>
                <w:rFonts w:ascii="Arial" w:hAnsi="Arial" w:cs="Arial"/>
                <w:color w:val="264D74"/>
                <w:sz w:val="20"/>
              </w:rPr>
              <w:t>p</w:t>
            </w:r>
            <w:r w:rsidR="008B7543" w:rsidRPr="00755B2E">
              <w:rPr>
                <w:rFonts w:ascii="Arial" w:hAnsi="Arial" w:cs="Arial"/>
                <w:color w:val="264D74"/>
                <w:sz w:val="20"/>
              </w:rPr>
              <w:t xml:space="preserve">ath) </w:t>
            </w:r>
            <w:r w:rsidR="0022465B" w:rsidRPr="00755B2E">
              <w:rPr>
                <w:rFonts w:ascii="Arial" w:hAnsi="Arial" w:cs="Arial"/>
                <w:color w:val="264D74"/>
                <w:sz w:val="20"/>
              </w:rPr>
              <w:t xml:space="preserve">reaches 90% of its </w:t>
            </w:r>
            <w:r w:rsidR="008B7543" w:rsidRPr="00755B2E">
              <w:rPr>
                <w:rFonts w:ascii="Arial" w:hAnsi="Arial" w:cs="Arial"/>
                <w:color w:val="264D74"/>
                <w:sz w:val="20"/>
              </w:rPr>
              <w:t>rating, along with all comments</w:t>
            </w:r>
            <w:r w:rsidR="0022465B" w:rsidRPr="00755B2E">
              <w:rPr>
                <w:rFonts w:ascii="Arial" w:hAnsi="Arial" w:cs="Arial"/>
                <w:color w:val="264D74"/>
                <w:sz w:val="20"/>
              </w:rPr>
              <w:t xml:space="preserve"> it receives</w:t>
            </w:r>
            <w:r w:rsidR="008B7543" w:rsidRPr="00755B2E">
              <w:rPr>
                <w:rFonts w:ascii="Arial" w:hAnsi="Arial" w:cs="Arial"/>
                <w:color w:val="264D74"/>
                <w:sz w:val="20"/>
              </w:rPr>
              <w:t xml:space="preserve">, as it refines </w:t>
            </w:r>
            <w:r w:rsidR="003560BA" w:rsidRPr="00755B2E">
              <w:rPr>
                <w:rFonts w:ascii="Arial" w:hAnsi="Arial" w:cs="Arial"/>
                <w:color w:val="264D74"/>
                <w:sz w:val="20"/>
              </w:rPr>
              <w:t>its</w:t>
            </w:r>
            <w:r w:rsidR="008B7543" w:rsidRPr="00755B2E">
              <w:rPr>
                <w:rFonts w:ascii="Arial" w:hAnsi="Arial" w:cs="Arial"/>
                <w:color w:val="264D74"/>
                <w:sz w:val="20"/>
              </w:rPr>
              <w:t xml:space="preserve"> proposal. </w:t>
            </w:r>
          </w:p>
          <w:p w:rsidR="00380DC5" w:rsidRPr="00755B2E" w:rsidRDefault="00380DC5" w:rsidP="00380DC5">
            <w:pPr>
              <w:pStyle w:val="NumberedSteps"/>
              <w:numPr>
                <w:ilvl w:val="0"/>
                <w:numId w:val="65"/>
              </w:numPr>
              <w:spacing w:before="120" w:after="120"/>
              <w:ind w:right="144"/>
              <w:rPr>
                <w:rFonts w:ascii="Arial" w:hAnsi="Arial" w:cs="Arial"/>
                <w:color w:val="215868" w:themeColor="accent5" w:themeShade="80"/>
                <w:sz w:val="20"/>
              </w:rPr>
            </w:pPr>
            <w:r w:rsidRPr="00755B2E">
              <w:rPr>
                <w:rFonts w:ascii="Arial" w:hAnsi="Arial" w:cs="Arial"/>
                <w:color w:val="264D74"/>
                <w:sz w:val="20"/>
              </w:rPr>
              <w:t>0</w:t>
            </w:r>
            <w:r w:rsidRPr="00755B2E">
              <w:rPr>
                <w:rFonts w:ascii="Arial" w:hAnsi="Arial" w:cs="Arial"/>
                <w:color w:val="215868" w:themeColor="accent5" w:themeShade="80"/>
                <w:sz w:val="20"/>
              </w:rPr>
              <w:t>.5% of flowgate (</w:t>
            </w:r>
            <w:r w:rsidR="00755B2E">
              <w:rPr>
                <w:rFonts w:ascii="Arial" w:hAnsi="Arial" w:cs="Arial"/>
                <w:color w:val="215868" w:themeColor="accent5" w:themeShade="80"/>
                <w:sz w:val="20"/>
              </w:rPr>
              <w:t>p</w:t>
            </w:r>
            <w:r w:rsidRPr="00755B2E">
              <w:rPr>
                <w:rFonts w:ascii="Arial" w:hAnsi="Arial" w:cs="Arial"/>
                <w:color w:val="215868" w:themeColor="accent5" w:themeShade="80"/>
                <w:sz w:val="20"/>
              </w:rPr>
              <w:t>ath) rating is the practical accuracy of installed metering packages. Therefore, 0.5% of flowgate (</w:t>
            </w:r>
            <w:r w:rsidR="00755B2E">
              <w:rPr>
                <w:rFonts w:ascii="Arial" w:hAnsi="Arial" w:cs="Arial"/>
                <w:color w:val="215868" w:themeColor="accent5" w:themeShade="80"/>
                <w:sz w:val="20"/>
              </w:rPr>
              <w:t>p</w:t>
            </w:r>
            <w:r w:rsidRPr="00755B2E">
              <w:rPr>
                <w:rFonts w:ascii="Arial" w:hAnsi="Arial" w:cs="Arial"/>
                <w:color w:val="215868" w:themeColor="accent5" w:themeShade="80"/>
                <w:sz w:val="20"/>
              </w:rPr>
              <w:t>ath) rating constitutes the smallest measurable contribution of actual flowgate (</w:t>
            </w:r>
            <w:r w:rsidR="00755B2E">
              <w:rPr>
                <w:rFonts w:ascii="Arial" w:hAnsi="Arial" w:cs="Arial"/>
                <w:color w:val="215868" w:themeColor="accent5" w:themeShade="80"/>
                <w:sz w:val="20"/>
              </w:rPr>
              <w:t>p</w:t>
            </w:r>
            <w:r w:rsidRPr="00755B2E">
              <w:rPr>
                <w:rFonts w:ascii="Arial" w:hAnsi="Arial" w:cs="Arial"/>
                <w:color w:val="215868" w:themeColor="accent5" w:themeShade="80"/>
                <w:sz w:val="20"/>
              </w:rPr>
              <w:t>ath) flow. This value and direction of contributed flow, when translated through ACE Distribution Factors (ADFs), determines the value of each Balancing Authority’s ACE that would create the associated flow on the specific flowgate (</w:t>
            </w:r>
            <w:r w:rsidR="00755B2E">
              <w:rPr>
                <w:rFonts w:ascii="Arial" w:hAnsi="Arial" w:cs="Arial"/>
                <w:color w:val="215868" w:themeColor="accent5" w:themeShade="80"/>
                <w:sz w:val="20"/>
              </w:rPr>
              <w:t>p</w:t>
            </w:r>
            <w:r w:rsidRPr="00755B2E">
              <w:rPr>
                <w:rFonts w:ascii="Arial" w:hAnsi="Arial" w:cs="Arial"/>
                <w:color w:val="215868" w:themeColor="accent5" w:themeShade="80"/>
                <w:sz w:val="20"/>
              </w:rPr>
              <w:t xml:space="preserve">ath). </w:t>
            </w:r>
            <w:r w:rsidR="00E471FD" w:rsidRPr="00755B2E">
              <w:rPr>
                <w:rFonts w:ascii="Arial" w:hAnsi="Arial" w:cs="Arial"/>
                <w:color w:val="215868" w:themeColor="accent5" w:themeShade="80"/>
                <w:sz w:val="20"/>
              </w:rPr>
              <w:t>The resulting value of ACE and its sign would constitute a limit to minimize measurable contribution to flowgate (</w:t>
            </w:r>
            <w:r w:rsidR="00755B2E">
              <w:rPr>
                <w:rFonts w:ascii="Arial" w:hAnsi="Arial" w:cs="Arial"/>
                <w:color w:val="215868" w:themeColor="accent5" w:themeShade="80"/>
                <w:sz w:val="20"/>
              </w:rPr>
              <w:t>p</w:t>
            </w:r>
            <w:r w:rsidR="00E471FD" w:rsidRPr="00755B2E">
              <w:rPr>
                <w:rFonts w:ascii="Arial" w:hAnsi="Arial" w:cs="Arial"/>
                <w:color w:val="215868" w:themeColor="accent5" w:themeShade="80"/>
                <w:sz w:val="20"/>
              </w:rPr>
              <w:t xml:space="preserve">ath) actual flows contributing to congestion. </w:t>
            </w:r>
            <w:r w:rsidR="00E471FD" w:rsidRPr="00755B2E">
              <w:rPr>
                <w:rFonts w:ascii="Arial" w:hAnsi="Arial" w:cs="Arial"/>
                <w:color w:val="215868" w:themeColor="accent5" w:themeShade="80"/>
                <w:sz w:val="20"/>
              </w:rPr>
              <w:br/>
            </w:r>
            <w:r w:rsidR="00E471FD" w:rsidRPr="00755B2E">
              <w:rPr>
                <w:rFonts w:ascii="Arial" w:hAnsi="Arial" w:cs="Arial"/>
                <w:color w:val="215868" w:themeColor="accent5" w:themeShade="80"/>
                <w:sz w:val="20"/>
              </w:rPr>
              <w:br/>
              <w:t>Therefore,0.5% of flowgate (</w:t>
            </w:r>
            <w:r w:rsidR="00755B2E">
              <w:rPr>
                <w:rFonts w:ascii="Arial" w:hAnsi="Arial" w:cs="Arial"/>
                <w:color w:val="215868" w:themeColor="accent5" w:themeShade="80"/>
                <w:sz w:val="20"/>
              </w:rPr>
              <w:t>p</w:t>
            </w:r>
            <w:r w:rsidR="00E471FD" w:rsidRPr="00755B2E">
              <w:rPr>
                <w:rFonts w:ascii="Arial" w:hAnsi="Arial" w:cs="Arial"/>
                <w:color w:val="215868" w:themeColor="accent5" w:themeShade="80"/>
                <w:sz w:val="20"/>
              </w:rPr>
              <w:t>ath) rating provides a basis for determining a conservative limit for non</w:t>
            </w:r>
            <w:r w:rsidR="00755B2E">
              <w:rPr>
                <w:rFonts w:ascii="Arial" w:hAnsi="Arial" w:cs="Arial"/>
                <w:color w:val="215868" w:themeColor="accent5" w:themeShade="80"/>
                <w:sz w:val="20"/>
              </w:rPr>
              <w:t>-</w:t>
            </w:r>
            <w:r w:rsidR="00E471FD" w:rsidRPr="00755B2E">
              <w:rPr>
                <w:rFonts w:ascii="Arial" w:hAnsi="Arial" w:cs="Arial"/>
                <w:color w:val="215868" w:themeColor="accent5" w:themeShade="80"/>
                <w:sz w:val="20"/>
              </w:rPr>
              <w:t>zero ACE that is unique to each B</w:t>
            </w:r>
            <w:r w:rsidR="00755B2E">
              <w:rPr>
                <w:rFonts w:ascii="Arial" w:hAnsi="Arial" w:cs="Arial"/>
                <w:color w:val="215868" w:themeColor="accent5" w:themeShade="80"/>
                <w:sz w:val="20"/>
              </w:rPr>
              <w:t xml:space="preserve">alancing </w:t>
            </w:r>
            <w:r w:rsidR="00E471FD" w:rsidRPr="00755B2E">
              <w:rPr>
                <w:rFonts w:ascii="Arial" w:hAnsi="Arial" w:cs="Arial"/>
                <w:color w:val="215868" w:themeColor="accent5" w:themeShade="80"/>
                <w:sz w:val="20"/>
              </w:rPr>
              <w:t>A</w:t>
            </w:r>
            <w:r w:rsidR="00755B2E">
              <w:rPr>
                <w:rFonts w:ascii="Arial" w:hAnsi="Arial" w:cs="Arial"/>
                <w:color w:val="215868" w:themeColor="accent5" w:themeShade="80"/>
                <w:sz w:val="20"/>
              </w:rPr>
              <w:t>uthority</w:t>
            </w:r>
            <w:r w:rsidR="00E471FD" w:rsidRPr="00755B2E">
              <w:rPr>
                <w:rFonts w:ascii="Arial" w:hAnsi="Arial" w:cs="Arial"/>
                <w:color w:val="215868" w:themeColor="accent5" w:themeShade="80"/>
                <w:sz w:val="20"/>
              </w:rPr>
              <w:t xml:space="preserve"> (or portion of a B</w:t>
            </w:r>
            <w:r w:rsidR="00755B2E">
              <w:rPr>
                <w:rFonts w:ascii="Arial" w:hAnsi="Arial" w:cs="Arial"/>
                <w:color w:val="215868" w:themeColor="accent5" w:themeShade="80"/>
                <w:sz w:val="20"/>
              </w:rPr>
              <w:t xml:space="preserve">alancing </w:t>
            </w:r>
            <w:r w:rsidR="00E471FD" w:rsidRPr="00755B2E">
              <w:rPr>
                <w:rFonts w:ascii="Arial" w:hAnsi="Arial" w:cs="Arial"/>
                <w:color w:val="215868" w:themeColor="accent5" w:themeShade="80"/>
                <w:sz w:val="20"/>
              </w:rPr>
              <w:t>A</w:t>
            </w:r>
            <w:r w:rsidR="00755B2E">
              <w:rPr>
                <w:rFonts w:ascii="Arial" w:hAnsi="Arial" w:cs="Arial"/>
                <w:color w:val="215868" w:themeColor="accent5" w:themeShade="80"/>
                <w:sz w:val="20"/>
              </w:rPr>
              <w:t>uthority</w:t>
            </w:r>
            <w:r w:rsidR="00E471FD" w:rsidRPr="00755B2E">
              <w:rPr>
                <w:rFonts w:ascii="Arial" w:hAnsi="Arial" w:cs="Arial"/>
                <w:color w:val="215868" w:themeColor="accent5" w:themeShade="80"/>
                <w:sz w:val="20"/>
              </w:rPr>
              <w:t xml:space="preserve"> if the B</w:t>
            </w:r>
            <w:r w:rsidR="00755B2E">
              <w:rPr>
                <w:rFonts w:ascii="Arial" w:hAnsi="Arial" w:cs="Arial"/>
                <w:color w:val="215868" w:themeColor="accent5" w:themeShade="80"/>
                <w:sz w:val="20"/>
              </w:rPr>
              <w:t xml:space="preserve">alancing </w:t>
            </w:r>
            <w:r w:rsidR="00E471FD" w:rsidRPr="00755B2E">
              <w:rPr>
                <w:rFonts w:ascii="Arial" w:hAnsi="Arial" w:cs="Arial"/>
                <w:color w:val="215868" w:themeColor="accent5" w:themeShade="80"/>
                <w:sz w:val="20"/>
              </w:rPr>
              <w:t>A</w:t>
            </w:r>
            <w:r w:rsidR="00755B2E">
              <w:rPr>
                <w:rFonts w:ascii="Arial" w:hAnsi="Arial" w:cs="Arial"/>
                <w:color w:val="215868" w:themeColor="accent5" w:themeShade="80"/>
                <w:sz w:val="20"/>
              </w:rPr>
              <w:t>uthority</w:t>
            </w:r>
            <w:r w:rsidR="00E471FD" w:rsidRPr="00755B2E">
              <w:rPr>
                <w:rFonts w:ascii="Arial" w:hAnsi="Arial" w:cs="Arial"/>
                <w:color w:val="215868" w:themeColor="accent5" w:themeShade="80"/>
                <w:sz w:val="20"/>
              </w:rPr>
              <w:t xml:space="preserve"> is allocated into multiple zones) since ADFs are unique to each B</w:t>
            </w:r>
            <w:r w:rsidR="00755B2E">
              <w:rPr>
                <w:rFonts w:ascii="Arial" w:hAnsi="Arial" w:cs="Arial"/>
                <w:color w:val="215868" w:themeColor="accent5" w:themeShade="80"/>
                <w:sz w:val="20"/>
              </w:rPr>
              <w:t xml:space="preserve">alancing </w:t>
            </w:r>
            <w:r w:rsidR="00E471FD" w:rsidRPr="00755B2E">
              <w:rPr>
                <w:rFonts w:ascii="Arial" w:hAnsi="Arial" w:cs="Arial"/>
                <w:color w:val="215868" w:themeColor="accent5" w:themeShade="80"/>
                <w:sz w:val="20"/>
              </w:rPr>
              <w:t>A</w:t>
            </w:r>
            <w:r w:rsidR="00755B2E">
              <w:rPr>
                <w:rFonts w:ascii="Arial" w:hAnsi="Arial" w:cs="Arial"/>
                <w:color w:val="215868" w:themeColor="accent5" w:themeShade="80"/>
                <w:sz w:val="20"/>
              </w:rPr>
              <w:t>uthority</w:t>
            </w:r>
            <w:r w:rsidR="00E471FD" w:rsidRPr="00755B2E">
              <w:rPr>
                <w:rFonts w:ascii="Arial" w:hAnsi="Arial" w:cs="Arial"/>
                <w:color w:val="215868" w:themeColor="accent5" w:themeShade="80"/>
                <w:sz w:val="20"/>
              </w:rPr>
              <w:t xml:space="preserve"> and/or zone. Allowing B</w:t>
            </w:r>
            <w:r w:rsidR="00755B2E">
              <w:rPr>
                <w:rFonts w:ascii="Arial" w:hAnsi="Arial" w:cs="Arial"/>
                <w:color w:val="215868" w:themeColor="accent5" w:themeShade="80"/>
                <w:sz w:val="20"/>
              </w:rPr>
              <w:t xml:space="preserve">alancing </w:t>
            </w:r>
            <w:r w:rsidR="00E471FD" w:rsidRPr="00755B2E">
              <w:rPr>
                <w:rFonts w:ascii="Arial" w:hAnsi="Arial" w:cs="Arial"/>
                <w:color w:val="215868" w:themeColor="accent5" w:themeShade="80"/>
                <w:sz w:val="20"/>
              </w:rPr>
              <w:t>A</w:t>
            </w:r>
            <w:r w:rsidR="00755B2E">
              <w:rPr>
                <w:rFonts w:ascii="Arial" w:hAnsi="Arial" w:cs="Arial"/>
                <w:color w:val="215868" w:themeColor="accent5" w:themeShade="80"/>
                <w:sz w:val="20"/>
              </w:rPr>
              <w:t>uthority</w:t>
            </w:r>
            <w:r w:rsidR="00E471FD" w:rsidRPr="00755B2E">
              <w:rPr>
                <w:rFonts w:ascii="Arial" w:hAnsi="Arial" w:cs="Arial"/>
                <w:color w:val="215868" w:themeColor="accent5" w:themeShade="80"/>
                <w:sz w:val="20"/>
              </w:rPr>
              <w:t xml:space="preserve"> ACE to exceed this value will allow additional contribution to flowgate (</w:t>
            </w:r>
            <w:r w:rsidR="00755B2E">
              <w:rPr>
                <w:rFonts w:ascii="Arial" w:hAnsi="Arial" w:cs="Arial"/>
                <w:color w:val="215868" w:themeColor="accent5" w:themeShade="80"/>
                <w:sz w:val="20"/>
              </w:rPr>
              <w:t>p</w:t>
            </w:r>
            <w:r w:rsidR="00E471FD" w:rsidRPr="00755B2E">
              <w:rPr>
                <w:rFonts w:ascii="Arial" w:hAnsi="Arial" w:cs="Arial"/>
                <w:color w:val="215868" w:themeColor="accent5" w:themeShade="80"/>
                <w:sz w:val="20"/>
              </w:rPr>
              <w:t>ath) flows, and hence, to flowgate (</w:t>
            </w:r>
            <w:r w:rsidR="00755B2E">
              <w:rPr>
                <w:rFonts w:ascii="Arial" w:hAnsi="Arial" w:cs="Arial"/>
                <w:color w:val="215868" w:themeColor="accent5" w:themeShade="80"/>
                <w:sz w:val="20"/>
              </w:rPr>
              <w:t>p</w:t>
            </w:r>
            <w:r w:rsidR="00E471FD" w:rsidRPr="00755B2E">
              <w:rPr>
                <w:rFonts w:ascii="Arial" w:hAnsi="Arial" w:cs="Arial"/>
                <w:color w:val="215868" w:themeColor="accent5" w:themeShade="80"/>
                <w:sz w:val="20"/>
              </w:rPr>
              <w:t xml:space="preserve">ath) congestion. </w:t>
            </w:r>
            <w:r w:rsidR="00196D19" w:rsidRPr="00755B2E">
              <w:rPr>
                <w:rFonts w:ascii="Arial" w:hAnsi="Arial" w:cs="Arial"/>
                <w:color w:val="215868" w:themeColor="accent5" w:themeShade="80"/>
                <w:sz w:val="20"/>
              </w:rPr>
              <w:br/>
            </w:r>
            <w:r w:rsidR="00196D19" w:rsidRPr="00755B2E">
              <w:rPr>
                <w:rFonts w:ascii="Arial" w:hAnsi="Arial" w:cs="Arial"/>
                <w:color w:val="215868" w:themeColor="accent5" w:themeShade="80"/>
                <w:sz w:val="20"/>
              </w:rPr>
              <w:br/>
            </w:r>
            <w:r w:rsidR="00CF7B8C" w:rsidRPr="00755B2E">
              <w:rPr>
                <w:rFonts w:ascii="Arial" w:hAnsi="Arial" w:cs="Arial"/>
                <w:color w:val="215868" w:themeColor="accent5" w:themeShade="80"/>
                <w:sz w:val="20"/>
              </w:rPr>
              <w:t xml:space="preserve">The SDT agrees that our explanation of the proposal did not convey concepts clearly. The SDT </w:t>
            </w:r>
            <w:r w:rsidR="00F27D75" w:rsidRPr="00755B2E">
              <w:rPr>
                <w:rFonts w:ascii="Arial" w:hAnsi="Arial" w:cs="Arial"/>
                <w:color w:val="215868" w:themeColor="accent5" w:themeShade="80"/>
                <w:sz w:val="20"/>
              </w:rPr>
              <w:t xml:space="preserve">agrees </w:t>
            </w:r>
            <w:r w:rsidR="00CF7B8C" w:rsidRPr="00755B2E">
              <w:rPr>
                <w:rFonts w:ascii="Arial" w:hAnsi="Arial" w:cs="Arial"/>
                <w:color w:val="215868" w:themeColor="accent5" w:themeShade="80"/>
                <w:sz w:val="20"/>
              </w:rPr>
              <w:t>that an ACE limit, however derived, would r</w:t>
            </w:r>
            <w:r w:rsidR="00F27D75" w:rsidRPr="00755B2E">
              <w:rPr>
                <w:rFonts w:ascii="Arial" w:hAnsi="Arial" w:cs="Arial"/>
                <w:color w:val="215868" w:themeColor="accent5" w:themeShade="80"/>
                <w:sz w:val="20"/>
              </w:rPr>
              <w:t>estrict flows that contribute to congestion caused be non</w:t>
            </w:r>
            <w:r w:rsidR="00755B2E">
              <w:rPr>
                <w:rFonts w:ascii="Arial" w:hAnsi="Arial" w:cs="Arial"/>
                <w:color w:val="215868" w:themeColor="accent5" w:themeShade="80"/>
                <w:sz w:val="20"/>
              </w:rPr>
              <w:t>-</w:t>
            </w:r>
            <w:r w:rsidR="00F27D75" w:rsidRPr="00755B2E">
              <w:rPr>
                <w:rFonts w:ascii="Arial" w:hAnsi="Arial" w:cs="Arial"/>
                <w:color w:val="215868" w:themeColor="accent5" w:themeShade="80"/>
                <w:sz w:val="20"/>
              </w:rPr>
              <w:t xml:space="preserve">zero ACE </w:t>
            </w:r>
            <w:r w:rsidR="00CF7B8C" w:rsidRPr="00755B2E">
              <w:rPr>
                <w:rFonts w:ascii="Arial" w:hAnsi="Arial" w:cs="Arial"/>
                <w:color w:val="215868" w:themeColor="accent5" w:themeShade="80"/>
                <w:sz w:val="20"/>
              </w:rPr>
              <w:t xml:space="preserve">until </w:t>
            </w:r>
            <w:r w:rsidR="00F27D75" w:rsidRPr="00755B2E">
              <w:rPr>
                <w:rFonts w:ascii="Arial" w:hAnsi="Arial" w:cs="Arial"/>
                <w:color w:val="215868" w:themeColor="accent5" w:themeShade="80"/>
                <w:sz w:val="20"/>
              </w:rPr>
              <w:t>the flowgate (</w:t>
            </w:r>
            <w:r w:rsidR="00755B2E">
              <w:rPr>
                <w:rFonts w:ascii="Arial" w:hAnsi="Arial" w:cs="Arial"/>
                <w:color w:val="215868" w:themeColor="accent5" w:themeShade="80"/>
                <w:sz w:val="20"/>
              </w:rPr>
              <w:t>p</w:t>
            </w:r>
            <w:r w:rsidR="00F27D75" w:rsidRPr="00755B2E">
              <w:rPr>
                <w:rFonts w:ascii="Arial" w:hAnsi="Arial" w:cs="Arial"/>
                <w:color w:val="215868" w:themeColor="accent5" w:themeShade="80"/>
                <w:sz w:val="20"/>
              </w:rPr>
              <w:t xml:space="preserve">ath) was no longer congested. </w:t>
            </w:r>
            <w:r w:rsidR="00671ED0" w:rsidRPr="00755B2E">
              <w:rPr>
                <w:rFonts w:ascii="Arial" w:hAnsi="Arial" w:cs="Arial"/>
                <w:color w:val="215868" w:themeColor="accent5" w:themeShade="80"/>
                <w:sz w:val="20"/>
              </w:rPr>
              <w:t>However, i</w:t>
            </w:r>
            <w:r w:rsidR="00F27D75" w:rsidRPr="00755B2E">
              <w:rPr>
                <w:rFonts w:ascii="Arial" w:hAnsi="Arial" w:cs="Arial"/>
                <w:color w:val="215868" w:themeColor="accent5" w:themeShade="80"/>
                <w:sz w:val="20"/>
              </w:rPr>
              <w:t>f a B</w:t>
            </w:r>
            <w:r w:rsidR="00755B2E">
              <w:rPr>
                <w:rFonts w:ascii="Arial" w:hAnsi="Arial" w:cs="Arial"/>
                <w:color w:val="215868" w:themeColor="accent5" w:themeShade="80"/>
                <w:sz w:val="20"/>
              </w:rPr>
              <w:t xml:space="preserve">alancing </w:t>
            </w:r>
            <w:r w:rsidR="00F27D75" w:rsidRPr="00755B2E">
              <w:rPr>
                <w:rFonts w:ascii="Arial" w:hAnsi="Arial" w:cs="Arial"/>
                <w:color w:val="215868" w:themeColor="accent5" w:themeShade="80"/>
                <w:sz w:val="20"/>
              </w:rPr>
              <w:t>A</w:t>
            </w:r>
            <w:r w:rsidR="00755B2E">
              <w:rPr>
                <w:rFonts w:ascii="Arial" w:hAnsi="Arial" w:cs="Arial"/>
                <w:color w:val="215868" w:themeColor="accent5" w:themeShade="80"/>
                <w:sz w:val="20"/>
              </w:rPr>
              <w:t>uthority</w:t>
            </w:r>
            <w:r w:rsidR="00F27D75" w:rsidRPr="00755B2E">
              <w:rPr>
                <w:rFonts w:ascii="Arial" w:hAnsi="Arial" w:cs="Arial"/>
                <w:color w:val="215868" w:themeColor="accent5" w:themeShade="80"/>
                <w:sz w:val="20"/>
              </w:rPr>
              <w:t>’s ACE is closer to zero than such a limit, the SDT proposes to ignore its contribution to flowgate (</w:t>
            </w:r>
            <w:r w:rsidR="00755B2E">
              <w:rPr>
                <w:rFonts w:ascii="Arial" w:hAnsi="Arial" w:cs="Arial"/>
                <w:color w:val="215868" w:themeColor="accent5" w:themeShade="80"/>
                <w:sz w:val="20"/>
              </w:rPr>
              <w:t>p</w:t>
            </w:r>
            <w:r w:rsidR="00F27D75" w:rsidRPr="00755B2E">
              <w:rPr>
                <w:rFonts w:ascii="Arial" w:hAnsi="Arial" w:cs="Arial"/>
                <w:color w:val="215868" w:themeColor="accent5" w:themeShade="80"/>
                <w:sz w:val="20"/>
              </w:rPr>
              <w:t>ath) congestion.</w:t>
            </w:r>
          </w:p>
          <w:p w:rsidR="0022465B" w:rsidRPr="00755B2E" w:rsidRDefault="0022465B" w:rsidP="00D20D4A">
            <w:pPr>
              <w:pStyle w:val="NumberedSteps"/>
              <w:numPr>
                <w:ilvl w:val="0"/>
                <w:numId w:val="65"/>
              </w:numPr>
              <w:spacing w:before="120" w:after="120"/>
              <w:ind w:right="144"/>
              <w:rPr>
                <w:rFonts w:ascii="Arial" w:hAnsi="Arial" w:cs="Arial"/>
                <w:color w:val="264D74"/>
                <w:sz w:val="20"/>
              </w:rPr>
            </w:pPr>
            <w:r w:rsidRPr="00755B2E">
              <w:rPr>
                <w:rFonts w:ascii="Arial" w:hAnsi="Arial" w:cs="Arial"/>
                <w:color w:val="264D74"/>
                <w:sz w:val="20"/>
              </w:rPr>
              <w:t>The whitepaper describes the theory used to deternine A</w:t>
            </w:r>
            <w:r w:rsidR="00012DCD" w:rsidRPr="00755B2E">
              <w:rPr>
                <w:rFonts w:ascii="Arial" w:hAnsi="Arial" w:cs="Arial"/>
                <w:color w:val="264D74"/>
                <w:sz w:val="20"/>
              </w:rPr>
              <w:t>CE Distribution Factors (A</w:t>
            </w:r>
            <w:r w:rsidRPr="00755B2E">
              <w:rPr>
                <w:rFonts w:ascii="Arial" w:hAnsi="Arial" w:cs="Arial"/>
                <w:color w:val="264D74"/>
                <w:sz w:val="20"/>
              </w:rPr>
              <w:t>DFs</w:t>
            </w:r>
            <w:r w:rsidR="00012DCD" w:rsidRPr="00755B2E">
              <w:rPr>
                <w:rFonts w:ascii="Arial" w:hAnsi="Arial" w:cs="Arial"/>
                <w:color w:val="264D74"/>
                <w:sz w:val="20"/>
              </w:rPr>
              <w:t>)</w:t>
            </w:r>
            <w:r w:rsidRPr="00755B2E">
              <w:rPr>
                <w:rFonts w:ascii="Arial" w:hAnsi="Arial" w:cs="Arial"/>
                <w:color w:val="264D74"/>
                <w:sz w:val="20"/>
              </w:rPr>
              <w:t xml:space="preserve">. </w:t>
            </w:r>
            <w:r w:rsidR="00C150AD" w:rsidRPr="00755B2E">
              <w:rPr>
                <w:rFonts w:ascii="Arial" w:hAnsi="Arial" w:cs="Arial"/>
                <w:color w:val="264D74"/>
                <w:sz w:val="20"/>
              </w:rPr>
              <w:t xml:space="preserve">Equation 23 and 24 in the whitepaper show how to calculate ADFs. Essentially, </w:t>
            </w:r>
            <w:r w:rsidR="008879E6" w:rsidRPr="00755B2E">
              <w:rPr>
                <w:rFonts w:ascii="Arial" w:hAnsi="Arial" w:cs="Arial"/>
                <w:color w:val="264D74"/>
                <w:sz w:val="20"/>
              </w:rPr>
              <w:t>a B</w:t>
            </w:r>
            <w:r w:rsidR="00755B2E">
              <w:rPr>
                <w:rFonts w:ascii="Arial" w:hAnsi="Arial" w:cs="Arial"/>
                <w:color w:val="264D74"/>
                <w:sz w:val="20"/>
              </w:rPr>
              <w:t xml:space="preserve">alancing </w:t>
            </w:r>
            <w:r w:rsidR="008879E6" w:rsidRPr="00755B2E">
              <w:rPr>
                <w:rFonts w:ascii="Arial" w:hAnsi="Arial" w:cs="Arial"/>
                <w:color w:val="264D74"/>
                <w:sz w:val="20"/>
              </w:rPr>
              <w:t>A</w:t>
            </w:r>
            <w:r w:rsidR="00755B2E">
              <w:rPr>
                <w:rFonts w:ascii="Arial" w:hAnsi="Arial" w:cs="Arial"/>
                <w:color w:val="264D74"/>
                <w:sz w:val="20"/>
              </w:rPr>
              <w:t>uthority</w:t>
            </w:r>
            <w:r w:rsidR="008879E6" w:rsidRPr="00755B2E">
              <w:rPr>
                <w:rFonts w:ascii="Arial" w:hAnsi="Arial" w:cs="Arial"/>
                <w:color w:val="264D74"/>
                <w:sz w:val="20"/>
              </w:rPr>
              <w:t xml:space="preserve">’s </w:t>
            </w:r>
            <w:r w:rsidR="00C150AD" w:rsidRPr="00755B2E">
              <w:rPr>
                <w:rFonts w:ascii="Arial" w:hAnsi="Arial" w:cs="Arial"/>
                <w:color w:val="264D74"/>
                <w:sz w:val="20"/>
              </w:rPr>
              <w:t>ADF</w:t>
            </w:r>
            <w:r w:rsidR="008879E6" w:rsidRPr="00755B2E">
              <w:rPr>
                <w:rFonts w:ascii="Arial" w:hAnsi="Arial" w:cs="Arial"/>
                <w:color w:val="264D74"/>
                <w:sz w:val="20"/>
              </w:rPr>
              <w:t xml:space="preserve"> for a specific flowgate is </w:t>
            </w:r>
            <w:r w:rsidR="00C150AD" w:rsidRPr="00755B2E">
              <w:rPr>
                <w:rFonts w:ascii="Arial" w:hAnsi="Arial" w:cs="Arial"/>
                <w:color w:val="264D74"/>
                <w:sz w:val="20"/>
              </w:rPr>
              <w:t>the sum of zonal bias</w:t>
            </w:r>
            <w:r w:rsidR="00755B2E">
              <w:rPr>
                <w:rFonts w:ascii="Arial" w:hAnsi="Arial" w:cs="Arial"/>
                <w:color w:val="264D74"/>
                <w:sz w:val="20"/>
              </w:rPr>
              <w:t xml:space="preserve"> </w:t>
            </w:r>
            <w:r w:rsidR="008879E6" w:rsidRPr="00755B2E">
              <w:rPr>
                <w:rFonts w:ascii="Arial" w:hAnsi="Arial" w:cs="Arial"/>
                <w:color w:val="264D74"/>
                <w:sz w:val="20"/>
              </w:rPr>
              <w:t xml:space="preserve">to total bias time </w:t>
            </w:r>
            <w:r w:rsidR="00755B2E">
              <w:rPr>
                <w:rFonts w:ascii="Arial" w:hAnsi="Arial" w:cs="Arial"/>
                <w:color w:val="264D74"/>
                <w:sz w:val="20"/>
              </w:rPr>
              <w:t xml:space="preserve">for </w:t>
            </w:r>
            <w:r w:rsidR="008879E6" w:rsidRPr="00755B2E">
              <w:rPr>
                <w:rFonts w:ascii="Arial" w:hAnsi="Arial" w:cs="Arial"/>
                <w:color w:val="264D74"/>
                <w:sz w:val="20"/>
              </w:rPr>
              <w:t xml:space="preserve">the </w:t>
            </w:r>
            <w:r w:rsidR="00C80120" w:rsidRPr="00755B2E">
              <w:rPr>
                <w:rFonts w:ascii="Arial" w:hAnsi="Arial" w:cs="Arial"/>
                <w:color w:val="264D74"/>
                <w:sz w:val="20"/>
              </w:rPr>
              <w:t>Transmission D</w:t>
            </w:r>
            <w:r w:rsidR="008879E6" w:rsidRPr="00755B2E">
              <w:rPr>
                <w:rFonts w:ascii="Arial" w:hAnsi="Arial" w:cs="Arial"/>
                <w:color w:val="264D74"/>
                <w:sz w:val="20"/>
              </w:rPr>
              <w:t>istr</w:t>
            </w:r>
            <w:r w:rsidR="00C80120" w:rsidRPr="00755B2E">
              <w:rPr>
                <w:rFonts w:ascii="Arial" w:hAnsi="Arial" w:cs="Arial"/>
                <w:color w:val="264D74"/>
                <w:sz w:val="20"/>
              </w:rPr>
              <w:t>ibution F</w:t>
            </w:r>
            <w:r w:rsidR="008879E6" w:rsidRPr="00755B2E">
              <w:rPr>
                <w:rFonts w:ascii="Arial" w:hAnsi="Arial" w:cs="Arial"/>
                <w:color w:val="264D74"/>
                <w:sz w:val="20"/>
              </w:rPr>
              <w:t xml:space="preserve">actor </w:t>
            </w:r>
            <w:r w:rsidR="00C80120" w:rsidRPr="00755B2E">
              <w:rPr>
                <w:rFonts w:ascii="Arial" w:hAnsi="Arial" w:cs="Arial"/>
                <w:color w:val="264D74"/>
                <w:sz w:val="20"/>
              </w:rPr>
              <w:t xml:space="preserve">(TDF) </w:t>
            </w:r>
            <w:r w:rsidR="008879E6" w:rsidRPr="00755B2E">
              <w:rPr>
                <w:rFonts w:ascii="Arial" w:hAnsi="Arial" w:cs="Arial"/>
                <w:color w:val="264D74"/>
                <w:sz w:val="20"/>
              </w:rPr>
              <w:t>between the two B</w:t>
            </w:r>
            <w:r w:rsidR="00755B2E">
              <w:rPr>
                <w:rFonts w:ascii="Arial" w:hAnsi="Arial" w:cs="Arial"/>
                <w:color w:val="264D74"/>
                <w:sz w:val="20"/>
              </w:rPr>
              <w:t xml:space="preserve">alancing </w:t>
            </w:r>
            <w:r w:rsidR="008879E6" w:rsidRPr="00755B2E">
              <w:rPr>
                <w:rFonts w:ascii="Arial" w:hAnsi="Arial" w:cs="Arial"/>
                <w:color w:val="264D74"/>
                <w:sz w:val="20"/>
              </w:rPr>
              <w:t>A</w:t>
            </w:r>
            <w:r w:rsidR="00755B2E">
              <w:rPr>
                <w:rFonts w:ascii="Arial" w:hAnsi="Arial" w:cs="Arial"/>
                <w:color w:val="264D74"/>
                <w:sz w:val="20"/>
              </w:rPr>
              <w:t>uthorit</w:t>
            </w:r>
            <w:r w:rsidR="00FC2B70">
              <w:rPr>
                <w:rFonts w:ascii="Arial" w:hAnsi="Arial" w:cs="Arial"/>
                <w:color w:val="264D74"/>
                <w:sz w:val="20"/>
              </w:rPr>
              <w:t>ie</w:t>
            </w:r>
            <w:r w:rsidR="008879E6" w:rsidRPr="00755B2E">
              <w:rPr>
                <w:rFonts w:ascii="Arial" w:hAnsi="Arial" w:cs="Arial"/>
                <w:color w:val="264D74"/>
                <w:sz w:val="20"/>
              </w:rPr>
              <w:t>s. Th</w:t>
            </w:r>
            <w:r w:rsidRPr="00755B2E">
              <w:rPr>
                <w:rFonts w:ascii="Arial" w:hAnsi="Arial" w:cs="Arial"/>
                <w:color w:val="264D74"/>
                <w:sz w:val="20"/>
              </w:rPr>
              <w:t>e SDT asserts the derivation of ADFs and the concepts in the proposal properly assign flow direction and contribution to congested flowgates (</w:t>
            </w:r>
            <w:r w:rsidR="00755B2E">
              <w:rPr>
                <w:rFonts w:ascii="Arial" w:hAnsi="Arial" w:cs="Arial"/>
                <w:color w:val="264D74"/>
                <w:sz w:val="20"/>
              </w:rPr>
              <w:t>p</w:t>
            </w:r>
            <w:r w:rsidRPr="00755B2E">
              <w:rPr>
                <w:rFonts w:ascii="Arial" w:hAnsi="Arial" w:cs="Arial"/>
                <w:color w:val="264D74"/>
                <w:sz w:val="20"/>
              </w:rPr>
              <w:t>aths) from non</w:t>
            </w:r>
            <w:r w:rsidR="00755B2E">
              <w:rPr>
                <w:rFonts w:ascii="Arial" w:hAnsi="Arial" w:cs="Arial"/>
                <w:color w:val="264D74"/>
                <w:sz w:val="20"/>
              </w:rPr>
              <w:t>-</w:t>
            </w:r>
            <w:r w:rsidRPr="00755B2E">
              <w:rPr>
                <w:rFonts w:ascii="Arial" w:hAnsi="Arial" w:cs="Arial"/>
                <w:color w:val="264D74"/>
                <w:sz w:val="20"/>
              </w:rPr>
              <w:t>zero ACE to specific B</w:t>
            </w:r>
            <w:r w:rsidR="00755B2E">
              <w:rPr>
                <w:rFonts w:ascii="Arial" w:hAnsi="Arial" w:cs="Arial"/>
                <w:color w:val="264D74"/>
                <w:sz w:val="20"/>
              </w:rPr>
              <w:t xml:space="preserve">alancing </w:t>
            </w:r>
            <w:r w:rsidRPr="00755B2E">
              <w:rPr>
                <w:rFonts w:ascii="Arial" w:hAnsi="Arial" w:cs="Arial"/>
                <w:color w:val="264D74"/>
                <w:sz w:val="20"/>
              </w:rPr>
              <w:t>A</w:t>
            </w:r>
            <w:r w:rsidR="00755B2E">
              <w:rPr>
                <w:rFonts w:ascii="Arial" w:hAnsi="Arial" w:cs="Arial"/>
                <w:color w:val="264D74"/>
                <w:sz w:val="20"/>
              </w:rPr>
              <w:t>uthorit</w:t>
            </w:r>
            <w:r w:rsidR="00FC2B70">
              <w:rPr>
                <w:rFonts w:ascii="Arial" w:hAnsi="Arial" w:cs="Arial"/>
                <w:color w:val="264D74"/>
                <w:sz w:val="20"/>
              </w:rPr>
              <w:t>ie</w:t>
            </w:r>
            <w:r w:rsidRPr="00755B2E">
              <w:rPr>
                <w:rFonts w:ascii="Arial" w:hAnsi="Arial" w:cs="Arial"/>
                <w:color w:val="264D74"/>
                <w:sz w:val="20"/>
              </w:rPr>
              <w:t xml:space="preserve">s. </w:t>
            </w:r>
            <w:r w:rsidR="00811669" w:rsidRPr="00755B2E">
              <w:rPr>
                <w:rFonts w:ascii="Arial" w:hAnsi="Arial" w:cs="Arial"/>
                <w:color w:val="264D74"/>
                <w:sz w:val="20"/>
              </w:rPr>
              <w:t xml:space="preserve">These calculations have been demonstrated in </w:t>
            </w:r>
            <w:r w:rsidR="00C80120" w:rsidRPr="00755B2E">
              <w:rPr>
                <w:rFonts w:ascii="Arial" w:hAnsi="Arial" w:cs="Arial"/>
                <w:color w:val="264D74"/>
                <w:sz w:val="20"/>
              </w:rPr>
              <w:t xml:space="preserve">an </w:t>
            </w:r>
            <w:r w:rsidR="00811669" w:rsidRPr="00755B2E">
              <w:rPr>
                <w:rFonts w:ascii="Arial" w:hAnsi="Arial" w:cs="Arial"/>
                <w:color w:val="264D74"/>
                <w:sz w:val="20"/>
              </w:rPr>
              <w:t xml:space="preserve">EXCEL spreadsheet using actual TDFs and BA Bias Settings from the Western Interconnection. </w:t>
            </w:r>
          </w:p>
          <w:p w:rsidR="00F27D75" w:rsidRPr="00755B2E" w:rsidRDefault="004C059F" w:rsidP="00380DC5">
            <w:pPr>
              <w:pStyle w:val="NumberedSteps"/>
              <w:numPr>
                <w:ilvl w:val="0"/>
                <w:numId w:val="65"/>
              </w:numPr>
              <w:spacing w:before="120" w:after="120"/>
              <w:ind w:right="144"/>
              <w:rPr>
                <w:rFonts w:ascii="Arial" w:hAnsi="Arial" w:cs="Arial"/>
                <w:color w:val="264D74"/>
                <w:sz w:val="20"/>
              </w:rPr>
            </w:pPr>
            <w:r w:rsidRPr="00755B2E">
              <w:rPr>
                <w:rFonts w:ascii="Arial" w:hAnsi="Arial" w:cs="Arial"/>
                <w:color w:val="264D74"/>
                <w:sz w:val="20"/>
              </w:rPr>
              <w:t>The SDT must consider all comments and the associated tradeoffs. The SDT will consider whether to change the proposed time, implement ACE limits differently in the process, and/or otherwise refine the proposal as it develops its next draft.</w:t>
            </w:r>
          </w:p>
          <w:p w:rsidR="0098481D" w:rsidRPr="00755B2E" w:rsidRDefault="004F4194" w:rsidP="00380DC5">
            <w:pPr>
              <w:pStyle w:val="NumberedSteps"/>
              <w:numPr>
                <w:ilvl w:val="0"/>
                <w:numId w:val="65"/>
              </w:numPr>
              <w:spacing w:before="120" w:after="120"/>
              <w:ind w:right="144"/>
              <w:rPr>
                <w:rFonts w:ascii="Arial" w:hAnsi="Arial" w:cs="Arial"/>
                <w:color w:val="264D74"/>
                <w:sz w:val="20"/>
              </w:rPr>
            </w:pPr>
            <w:r w:rsidRPr="00755B2E">
              <w:rPr>
                <w:rFonts w:ascii="Arial" w:hAnsi="Arial" w:cs="Arial"/>
                <w:color w:val="264D74"/>
                <w:sz w:val="20"/>
              </w:rPr>
              <w:t xml:space="preserve">The SDT agrees that the proposal is complex and welcomes specific proposals and/or concepts that will be effective, efficient, and less complex. </w:t>
            </w:r>
            <w:r w:rsidRPr="00755B2E">
              <w:rPr>
                <w:rFonts w:ascii="Arial" w:hAnsi="Arial" w:cs="Arial"/>
                <w:color w:val="264D74"/>
                <w:sz w:val="20"/>
              </w:rPr>
              <w:br/>
            </w:r>
            <w:r w:rsidRPr="00755B2E">
              <w:rPr>
                <w:rFonts w:ascii="Arial" w:hAnsi="Arial" w:cs="Arial"/>
                <w:color w:val="264D74"/>
                <w:sz w:val="20"/>
              </w:rPr>
              <w:br/>
              <w:t>The SDT is not aware of data correlating non</w:t>
            </w:r>
            <w:r w:rsidR="00755B2E">
              <w:rPr>
                <w:rFonts w:ascii="Arial" w:hAnsi="Arial" w:cs="Arial"/>
                <w:color w:val="264D74"/>
                <w:sz w:val="20"/>
              </w:rPr>
              <w:t>-</w:t>
            </w:r>
            <w:r w:rsidRPr="00755B2E">
              <w:rPr>
                <w:rFonts w:ascii="Arial" w:hAnsi="Arial" w:cs="Arial"/>
                <w:color w:val="264D74"/>
                <w:sz w:val="20"/>
              </w:rPr>
              <w:t>zero ACE to flowgate (</w:t>
            </w:r>
            <w:r w:rsidR="00755B2E">
              <w:rPr>
                <w:rFonts w:ascii="Arial" w:hAnsi="Arial" w:cs="Arial"/>
                <w:color w:val="264D74"/>
                <w:sz w:val="20"/>
              </w:rPr>
              <w:t>p</w:t>
            </w:r>
            <w:r w:rsidRPr="00755B2E">
              <w:rPr>
                <w:rFonts w:ascii="Arial" w:hAnsi="Arial" w:cs="Arial"/>
                <w:color w:val="264D74"/>
                <w:sz w:val="20"/>
              </w:rPr>
              <w:t xml:space="preserve">ath) congestion in general or under the field trial. Subjectively, entities have resported no identifiable </w:t>
            </w:r>
            <w:r w:rsidR="00755B2E">
              <w:rPr>
                <w:rFonts w:ascii="Arial" w:hAnsi="Arial" w:cs="Arial"/>
                <w:color w:val="264D74"/>
                <w:sz w:val="20"/>
              </w:rPr>
              <w:t>T</w:t>
            </w:r>
            <w:r w:rsidRPr="00755B2E">
              <w:rPr>
                <w:rFonts w:ascii="Arial" w:hAnsi="Arial" w:cs="Arial"/>
                <w:color w:val="264D74"/>
                <w:sz w:val="20"/>
              </w:rPr>
              <w:t>ransmission issues within the Eastern Interconnection under the field trial. However, since a mechanism to correlate non</w:t>
            </w:r>
            <w:r w:rsidR="00755B2E">
              <w:rPr>
                <w:rFonts w:ascii="Arial" w:hAnsi="Arial" w:cs="Arial"/>
                <w:color w:val="264D74"/>
                <w:sz w:val="20"/>
              </w:rPr>
              <w:t>-</w:t>
            </w:r>
            <w:r w:rsidRPr="00755B2E">
              <w:rPr>
                <w:rFonts w:ascii="Arial" w:hAnsi="Arial" w:cs="Arial"/>
                <w:color w:val="264D74"/>
                <w:sz w:val="20"/>
              </w:rPr>
              <w:t>zero ACE contibution to flowgate (</w:t>
            </w:r>
            <w:r w:rsidR="00755B2E">
              <w:rPr>
                <w:rFonts w:ascii="Arial" w:hAnsi="Arial" w:cs="Arial"/>
                <w:color w:val="264D74"/>
                <w:sz w:val="20"/>
              </w:rPr>
              <w:t>p</w:t>
            </w:r>
            <w:r w:rsidRPr="00755B2E">
              <w:rPr>
                <w:rFonts w:ascii="Arial" w:hAnsi="Arial" w:cs="Arial"/>
                <w:color w:val="264D74"/>
                <w:sz w:val="20"/>
              </w:rPr>
              <w:t xml:space="preserve">ath) flows is not in use, it is difficult to assess whether these subjective measurements indicate no adverse </w:t>
            </w:r>
            <w:r w:rsidR="00755B2E">
              <w:rPr>
                <w:rFonts w:ascii="Arial" w:hAnsi="Arial" w:cs="Arial"/>
                <w:color w:val="264D74"/>
                <w:sz w:val="20"/>
              </w:rPr>
              <w:t>T</w:t>
            </w:r>
            <w:r w:rsidRPr="00755B2E">
              <w:rPr>
                <w:rFonts w:ascii="Arial" w:hAnsi="Arial" w:cs="Arial"/>
                <w:color w:val="264D74"/>
                <w:sz w:val="20"/>
              </w:rPr>
              <w:t>ransmission effects from non</w:t>
            </w:r>
            <w:r w:rsidR="00755B2E">
              <w:rPr>
                <w:rFonts w:ascii="Arial" w:hAnsi="Arial" w:cs="Arial"/>
                <w:color w:val="264D74"/>
                <w:sz w:val="20"/>
              </w:rPr>
              <w:t>-</w:t>
            </w:r>
            <w:r w:rsidRPr="00755B2E">
              <w:rPr>
                <w:rFonts w:ascii="Arial" w:hAnsi="Arial" w:cs="Arial"/>
                <w:color w:val="264D74"/>
                <w:sz w:val="20"/>
              </w:rPr>
              <w:t>zero ACE or whether they simply indicate incremental effects are too small to identify when compared to historic performance.</w:t>
            </w:r>
            <w:r w:rsidRPr="00755B2E">
              <w:rPr>
                <w:rFonts w:ascii="Arial" w:hAnsi="Arial" w:cs="Arial"/>
                <w:color w:val="264D74"/>
                <w:sz w:val="20"/>
              </w:rPr>
              <w:br/>
            </w:r>
            <w:r w:rsidRPr="00755B2E">
              <w:rPr>
                <w:rFonts w:ascii="Arial" w:hAnsi="Arial" w:cs="Arial"/>
                <w:color w:val="264D74"/>
                <w:sz w:val="20"/>
              </w:rPr>
              <w:lastRenderedPageBreak/>
              <w:br/>
              <w:t xml:space="preserve">The SDT requires further explanation regarding how </w:t>
            </w:r>
            <w:r w:rsidR="0098481D" w:rsidRPr="00755B2E">
              <w:rPr>
                <w:rFonts w:ascii="Arial" w:hAnsi="Arial" w:cs="Arial"/>
                <w:color w:val="264D74"/>
                <w:sz w:val="20"/>
              </w:rPr>
              <w:t>“…DF as a measure of impact to a path would be a simpler and more manageable process.”</w:t>
            </w:r>
          </w:p>
          <w:p w:rsidR="00030496" w:rsidRDefault="00D20D4A" w:rsidP="00FC2B70">
            <w:pPr>
              <w:pStyle w:val="NumberedSteps"/>
              <w:numPr>
                <w:ilvl w:val="0"/>
                <w:numId w:val="65"/>
              </w:numPr>
              <w:spacing w:before="120" w:after="120"/>
              <w:ind w:right="144"/>
              <w:rPr>
                <w:rFonts w:ascii="Arial" w:hAnsi="Arial" w:cs="Arial"/>
                <w:sz w:val="20"/>
              </w:rPr>
            </w:pPr>
            <w:r w:rsidRPr="00755B2E">
              <w:rPr>
                <w:rFonts w:ascii="Arial" w:hAnsi="Arial" w:cs="Arial"/>
                <w:color w:val="264D74"/>
                <w:sz w:val="20"/>
              </w:rPr>
              <w:t xml:space="preserve">Since BATLs depend on </w:t>
            </w:r>
            <w:r w:rsidR="00AF4B32" w:rsidRPr="00755B2E">
              <w:rPr>
                <w:rFonts w:ascii="Arial" w:hAnsi="Arial" w:cs="Arial"/>
                <w:color w:val="264D74"/>
                <w:sz w:val="20"/>
              </w:rPr>
              <w:t xml:space="preserve">ADFs, and hence on </w:t>
            </w:r>
            <w:r w:rsidRPr="00755B2E">
              <w:rPr>
                <w:rFonts w:ascii="Arial" w:hAnsi="Arial" w:cs="Arial"/>
                <w:color w:val="264D74"/>
                <w:sz w:val="20"/>
              </w:rPr>
              <w:t xml:space="preserve">TDFs, </w:t>
            </w:r>
            <w:r w:rsidR="00755B2E">
              <w:rPr>
                <w:rFonts w:ascii="Arial" w:hAnsi="Arial" w:cs="Arial"/>
                <w:color w:val="264D74"/>
                <w:sz w:val="20"/>
              </w:rPr>
              <w:t>t</w:t>
            </w:r>
            <w:r w:rsidRPr="00755B2E">
              <w:rPr>
                <w:rFonts w:ascii="Arial" w:hAnsi="Arial" w:cs="Arial"/>
                <w:color w:val="264D74"/>
                <w:sz w:val="20"/>
              </w:rPr>
              <w:t xml:space="preserve">he SDT proposes to use existing TDFs from IDC and WebSAS to minimize the need for new calculations. However, nothing precludes an </w:t>
            </w:r>
            <w:r w:rsidR="00755B2E">
              <w:rPr>
                <w:rFonts w:ascii="Arial" w:hAnsi="Arial" w:cs="Arial"/>
                <w:color w:val="264D74"/>
                <w:sz w:val="20"/>
              </w:rPr>
              <w:t>I</w:t>
            </w:r>
            <w:r w:rsidRPr="00755B2E">
              <w:rPr>
                <w:rFonts w:ascii="Arial" w:hAnsi="Arial" w:cs="Arial"/>
                <w:color w:val="264D74"/>
                <w:sz w:val="20"/>
              </w:rPr>
              <w:t>nterconnection from identifying a different set of flowgates (</w:t>
            </w:r>
            <w:r w:rsidR="00755B2E">
              <w:rPr>
                <w:rFonts w:ascii="Arial" w:hAnsi="Arial" w:cs="Arial"/>
                <w:color w:val="264D74"/>
                <w:sz w:val="20"/>
              </w:rPr>
              <w:t>p</w:t>
            </w:r>
            <w:r w:rsidRPr="00755B2E">
              <w:rPr>
                <w:rFonts w:ascii="Arial" w:hAnsi="Arial" w:cs="Arial"/>
                <w:color w:val="264D74"/>
                <w:sz w:val="20"/>
              </w:rPr>
              <w:t>aths) as long as it is willing to calculate and update TDFs and identify sufficient zones (POR/POD pairs</w:t>
            </w:r>
            <w:r w:rsidR="00755B2E">
              <w:rPr>
                <w:rFonts w:ascii="Arial" w:hAnsi="Arial" w:cs="Arial"/>
                <w:color w:val="264D74"/>
                <w:sz w:val="20"/>
              </w:rPr>
              <w:t xml:space="preserve"> </w:t>
            </w:r>
            <w:r w:rsidRPr="00755B2E">
              <w:rPr>
                <w:rFonts w:ascii="Arial" w:hAnsi="Arial" w:cs="Arial"/>
                <w:color w:val="264D74"/>
                <w:sz w:val="20"/>
              </w:rPr>
              <w:t xml:space="preserve">associated with flowgates or </w:t>
            </w:r>
            <w:r w:rsidR="00755B2E">
              <w:rPr>
                <w:rFonts w:ascii="Arial" w:hAnsi="Arial" w:cs="Arial"/>
                <w:color w:val="264D74"/>
                <w:sz w:val="20"/>
              </w:rPr>
              <w:t>p</w:t>
            </w:r>
            <w:r w:rsidRPr="00755B2E">
              <w:rPr>
                <w:rFonts w:ascii="Arial" w:hAnsi="Arial" w:cs="Arial"/>
                <w:color w:val="264D74"/>
                <w:sz w:val="20"/>
              </w:rPr>
              <w:t>aths) to account for all B</w:t>
            </w:r>
            <w:r w:rsidR="00755B2E">
              <w:rPr>
                <w:rFonts w:ascii="Arial" w:hAnsi="Arial" w:cs="Arial"/>
                <w:color w:val="264D74"/>
                <w:sz w:val="20"/>
              </w:rPr>
              <w:t xml:space="preserve">alancing </w:t>
            </w:r>
            <w:r w:rsidRPr="00755B2E">
              <w:rPr>
                <w:rFonts w:ascii="Arial" w:hAnsi="Arial" w:cs="Arial"/>
                <w:color w:val="264D74"/>
                <w:sz w:val="20"/>
              </w:rPr>
              <w:t>A</w:t>
            </w:r>
            <w:r w:rsidR="00755B2E">
              <w:rPr>
                <w:rFonts w:ascii="Arial" w:hAnsi="Arial" w:cs="Arial"/>
                <w:color w:val="264D74"/>
                <w:sz w:val="20"/>
              </w:rPr>
              <w:t>uthorit</w:t>
            </w:r>
            <w:r w:rsidR="00FC2B70">
              <w:rPr>
                <w:rFonts w:ascii="Arial" w:hAnsi="Arial" w:cs="Arial"/>
                <w:color w:val="264D74"/>
                <w:sz w:val="20"/>
              </w:rPr>
              <w:t>ie</w:t>
            </w:r>
            <w:r w:rsidRPr="00755B2E">
              <w:rPr>
                <w:rFonts w:ascii="Arial" w:hAnsi="Arial" w:cs="Arial"/>
                <w:color w:val="264D74"/>
                <w:sz w:val="20"/>
              </w:rPr>
              <w:t xml:space="preserve">s within one or more zones. </w:t>
            </w:r>
            <w:r w:rsidR="0098481D">
              <w:rPr>
                <w:rFonts w:ascii="Arial" w:hAnsi="Arial" w:cs="Arial"/>
                <w:b/>
                <w:color w:val="264D74"/>
                <w:sz w:val="20"/>
              </w:rPr>
              <w:t xml:space="preserve"> </w:t>
            </w:r>
          </w:p>
        </w:tc>
      </w:tr>
    </w:tbl>
    <w:p w:rsidR="007A1DBA" w:rsidRDefault="007A1DBA" w:rsidP="00D54CF9">
      <w:pPr>
        <w:pStyle w:val="NumberedSteps"/>
        <w:tabs>
          <w:tab w:val="clear" w:pos="360"/>
        </w:tabs>
        <w:ind w:firstLine="0"/>
      </w:pPr>
    </w:p>
    <w:sectPr w:rsidR="007A1DBA" w:rsidSect="006C3F94">
      <w:pgSz w:w="15840" w:h="12240" w:orient="landscape"/>
      <w:pgMar w:top="126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7FB" w:rsidRDefault="007007FB">
      <w:r>
        <w:separator/>
      </w:r>
    </w:p>
  </w:endnote>
  <w:endnote w:type="continuationSeparator" w:id="0">
    <w:p w:rsidR="007007FB" w:rsidRDefault="007007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FB" w:rsidRPr="00AE3BBA" w:rsidRDefault="007007FB" w:rsidP="00BD118F">
    <w:pPr>
      <w:pStyle w:val="Footer"/>
      <w:jc w:val="right"/>
      <w:rPr>
        <w:rFonts w:ascii="Verdana" w:hAnsi="Verdana"/>
        <w:sz w:val="20"/>
        <w:szCs w:val="20"/>
      </w:rPr>
    </w:pPr>
    <w:r w:rsidRPr="00AE3BBA">
      <w:rPr>
        <w:rStyle w:val="PageNumber"/>
        <w:rFonts w:ascii="Verdana" w:hAnsi="Verdana"/>
        <w:sz w:val="20"/>
        <w:szCs w:val="20"/>
      </w:rPr>
      <w:fldChar w:fldCharType="begin"/>
    </w:r>
    <w:r w:rsidRPr="00AE3BBA">
      <w:rPr>
        <w:rStyle w:val="PageNumber"/>
        <w:rFonts w:ascii="Verdana" w:hAnsi="Verdana"/>
        <w:sz w:val="20"/>
        <w:szCs w:val="20"/>
      </w:rPr>
      <w:instrText xml:space="preserve"> PAGE </w:instrText>
    </w:r>
    <w:r w:rsidRPr="00AE3BBA">
      <w:rPr>
        <w:rStyle w:val="PageNumber"/>
        <w:rFonts w:ascii="Verdana" w:hAnsi="Verdana"/>
        <w:sz w:val="20"/>
        <w:szCs w:val="20"/>
      </w:rPr>
      <w:fldChar w:fldCharType="separate"/>
    </w:r>
    <w:r w:rsidR="00717441">
      <w:rPr>
        <w:rStyle w:val="PageNumber"/>
        <w:rFonts w:ascii="Verdana" w:hAnsi="Verdana"/>
        <w:noProof/>
        <w:sz w:val="20"/>
        <w:szCs w:val="20"/>
      </w:rPr>
      <w:t>40</w:t>
    </w:r>
    <w:r w:rsidRPr="00AE3BBA">
      <w:rPr>
        <w:rStyle w:val="PageNumber"/>
        <w:rFonts w:ascii="Verdana" w:hAnsi="Verdan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7FB" w:rsidRDefault="007007FB">
      <w:r>
        <w:separator/>
      </w:r>
    </w:p>
  </w:footnote>
  <w:footnote w:type="continuationSeparator" w:id="0">
    <w:p w:rsidR="007007FB" w:rsidRDefault="007007FB">
      <w:r>
        <w:continuationSeparator/>
      </w:r>
    </w:p>
  </w:footnote>
  <w:footnote w:id="1">
    <w:p w:rsidR="007007FB" w:rsidRDefault="007007FB" w:rsidP="00A03E3F">
      <w:r w:rsidRPr="00A03E3F">
        <w:rPr>
          <w:rStyle w:val="FootnoteReference"/>
          <w:sz w:val="20"/>
          <w:szCs w:val="20"/>
        </w:rPr>
        <w:footnoteRef/>
      </w:r>
      <w:r w:rsidRPr="00A03E3F">
        <w:rPr>
          <w:sz w:val="20"/>
          <w:szCs w:val="20"/>
        </w:rPr>
        <w:t xml:space="preserve"> The appeals process is in the Reliability Standards Development Procedures: </w:t>
      </w:r>
      <w:r w:rsidRPr="00A03E3F">
        <w:rPr>
          <w:rStyle w:val="Hyperlink"/>
          <w:sz w:val="20"/>
          <w:szCs w:val="20"/>
        </w:rPr>
        <w:t>http://www.nerc.com/standards/newstandardsprocess.html</w:t>
      </w:r>
      <w:r w:rsidRPr="00A03E3F">
        <w:rPr>
          <w:rFonts w:ascii="Arial" w:hAnsi="Arial" w:cs="Arial"/>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FB" w:rsidRDefault="007007FB">
    <w:pPr>
      <w:pStyle w:val="Header"/>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-457200</wp:posOffset>
          </wp:positionV>
          <wp:extent cx="7823200" cy="1257300"/>
          <wp:effectExtent l="19050" t="0" r="6350" b="0"/>
          <wp:wrapNone/>
          <wp:docPr id="1" name="Picture 1" descr="slick-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k-header2"/>
                  <pic:cNvPicPr>
                    <a:picLocks noChangeAspect="1" noChangeArrowheads="1"/>
                  </pic:cNvPicPr>
                </pic:nvPicPr>
                <pic:blipFill>
                  <a:blip r:embed="rId1"/>
                  <a:srcRect b="71220"/>
                  <a:stretch>
                    <a:fillRect/>
                  </a:stretch>
                </pic:blipFill>
                <pic:spPr bwMode="auto">
                  <a:xfrm>
                    <a:off x="0" y="0"/>
                    <a:ext cx="7823200" cy="12573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FB" w:rsidRPr="006C3F94" w:rsidRDefault="007007FB" w:rsidP="00F93E1B">
    <w:pPr>
      <w:pBdr>
        <w:bottom w:val="single" w:sz="4" w:space="1" w:color="auto"/>
      </w:pBdr>
      <w:rPr>
        <w:rFonts w:ascii="Verdana" w:hAnsi="Verdana" w:cs="Arial"/>
        <w:b/>
        <w:sz w:val="18"/>
        <w:szCs w:val="18"/>
      </w:rPr>
    </w:pPr>
    <w:r w:rsidRPr="0072095B">
      <w:rPr>
        <w:rFonts w:ascii="Verdana" w:hAnsi="Verdana"/>
        <w:b/>
        <w:sz w:val="18"/>
        <w:szCs w:val="18"/>
      </w:rPr>
      <w:t>Consideration of Comments on Reliability-based Control — Project 2007-18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6E1EAC"/>
    <w:lvl w:ilvl="0">
      <w:start w:val="1"/>
      <w:numFmt w:val="bullet"/>
      <w:lvlText w:val=""/>
      <w:lvlJc w:val="left"/>
      <w:pPr>
        <w:tabs>
          <w:tab w:val="num" w:pos="360"/>
        </w:tabs>
        <w:ind w:left="360" w:hanging="360"/>
      </w:pPr>
      <w:rPr>
        <w:rFonts w:ascii="Symbol" w:hAnsi="Symbol" w:hint="default"/>
      </w:rPr>
    </w:lvl>
  </w:abstractNum>
  <w:abstractNum w:abstractNumId="1">
    <w:nsid w:val="099D06B4"/>
    <w:multiLevelType w:val="hybridMultilevel"/>
    <w:tmpl w:val="A6C09816"/>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3">
    <w:nsid w:val="0BAA389D"/>
    <w:multiLevelType w:val="hybridMultilevel"/>
    <w:tmpl w:val="25BCFD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61CEC"/>
    <w:multiLevelType w:val="hybridMultilevel"/>
    <w:tmpl w:val="7BBC5A9A"/>
    <w:lvl w:ilvl="0" w:tplc="E47E5DF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nsid w:val="0ED52D09"/>
    <w:multiLevelType w:val="hybridMultilevel"/>
    <w:tmpl w:val="CD3E3E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49A168B"/>
    <w:multiLevelType w:val="multilevel"/>
    <w:tmpl w:val="7A102BD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4DE40AE"/>
    <w:multiLevelType w:val="hybridMultilevel"/>
    <w:tmpl w:val="9F48200A"/>
    <w:lvl w:ilvl="0" w:tplc="35D21428">
      <w:start w:val="3"/>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nsid w:val="17BF1FB7"/>
    <w:multiLevelType w:val="hybridMultilevel"/>
    <w:tmpl w:val="BFAE0740"/>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nsid w:val="190871B9"/>
    <w:multiLevelType w:val="hybridMultilevel"/>
    <w:tmpl w:val="20D62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FA46E0"/>
    <w:multiLevelType w:val="hybridMultilevel"/>
    <w:tmpl w:val="B66E456E"/>
    <w:lvl w:ilvl="0" w:tplc="04090011">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nsid w:val="22DF03A1"/>
    <w:multiLevelType w:val="hybridMultilevel"/>
    <w:tmpl w:val="CF6A8CA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nsid w:val="233D18C2"/>
    <w:multiLevelType w:val="singleLevel"/>
    <w:tmpl w:val="427E6382"/>
    <w:lvl w:ilvl="0">
      <w:start w:val="1"/>
      <w:numFmt w:val="decimal"/>
      <w:lvlText w:val="%1."/>
      <w:lvlJc w:val="left"/>
      <w:pPr>
        <w:tabs>
          <w:tab w:val="num" w:pos="360"/>
        </w:tabs>
        <w:ind w:left="360" w:hanging="360"/>
      </w:pPr>
      <w:rPr>
        <w:rFonts w:cs="Times New Roman"/>
        <w:b/>
        <w:sz w:val="22"/>
        <w:szCs w:val="22"/>
      </w:rPr>
    </w:lvl>
  </w:abstractNum>
  <w:abstractNum w:abstractNumId="13">
    <w:nsid w:val="26442D0C"/>
    <w:multiLevelType w:val="hybridMultilevel"/>
    <w:tmpl w:val="6FDE323E"/>
    <w:lvl w:ilvl="0" w:tplc="B8CE6D72">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4">
    <w:nsid w:val="26EE25E5"/>
    <w:multiLevelType w:val="hybridMultilevel"/>
    <w:tmpl w:val="1012FDF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nsid w:val="2A1056CE"/>
    <w:multiLevelType w:val="hybridMultilevel"/>
    <w:tmpl w:val="B6348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C3B0B"/>
    <w:multiLevelType w:val="hybridMultilevel"/>
    <w:tmpl w:val="0CF6BFBA"/>
    <w:lvl w:ilvl="0" w:tplc="FF8438CA">
      <w:start w:val="1"/>
      <w:numFmt w:val="decimal"/>
      <w:lvlText w:val="%1)"/>
      <w:lvlJc w:val="left"/>
      <w:pPr>
        <w:ind w:left="864" w:hanging="360"/>
      </w:pPr>
      <w:rPr>
        <w:rFonts w:hint="default"/>
      </w:rPr>
    </w:lvl>
    <w:lvl w:ilvl="1" w:tplc="CE401952">
      <w:numFmt w:val="bullet"/>
      <w:lvlText w:val=""/>
      <w:lvlJc w:val="left"/>
      <w:pPr>
        <w:ind w:left="1584" w:hanging="360"/>
      </w:pPr>
      <w:rPr>
        <w:rFonts w:ascii="Symbol" w:eastAsia="Times New Roman" w:hAnsi="Symbol" w:cs="Arial" w:hint="default"/>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nsid w:val="2CA03D4A"/>
    <w:multiLevelType w:val="singleLevel"/>
    <w:tmpl w:val="E36EB64A"/>
    <w:lvl w:ilvl="0">
      <w:start w:val="1"/>
      <w:numFmt w:val="bullet"/>
      <w:lvlText w:val=""/>
      <w:lvlJc w:val="left"/>
      <w:pPr>
        <w:tabs>
          <w:tab w:val="num" w:pos="360"/>
        </w:tabs>
        <w:ind w:left="360" w:hanging="360"/>
      </w:pPr>
      <w:rPr>
        <w:rFonts w:ascii="Symbol" w:hAnsi="Symbol" w:hint="default"/>
      </w:rPr>
    </w:lvl>
  </w:abstractNum>
  <w:abstractNum w:abstractNumId="18">
    <w:nsid w:val="2CC95BB4"/>
    <w:multiLevelType w:val="hybridMultilevel"/>
    <w:tmpl w:val="CD3862B4"/>
    <w:lvl w:ilvl="0" w:tplc="71B004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4D1BDF"/>
    <w:multiLevelType w:val="hybridMultilevel"/>
    <w:tmpl w:val="C8D8AD12"/>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nsid w:val="32E829B0"/>
    <w:multiLevelType w:val="hybridMultilevel"/>
    <w:tmpl w:val="F88E15DE"/>
    <w:lvl w:ilvl="0" w:tplc="FF8438CA">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nsid w:val="36A34849"/>
    <w:multiLevelType w:val="multilevel"/>
    <w:tmpl w:val="F9B8C6F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DC26C20"/>
    <w:multiLevelType w:val="multilevel"/>
    <w:tmpl w:val="20D862E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3E34204B"/>
    <w:multiLevelType w:val="hybridMultilevel"/>
    <w:tmpl w:val="2578E68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nsid w:val="40566B48"/>
    <w:multiLevelType w:val="multilevel"/>
    <w:tmpl w:val="1E2A7E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A8104B0"/>
    <w:multiLevelType w:val="hybridMultilevel"/>
    <w:tmpl w:val="1E2A7E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B180F03"/>
    <w:multiLevelType w:val="hybridMultilevel"/>
    <w:tmpl w:val="20D862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E2D6747"/>
    <w:multiLevelType w:val="hybridMultilevel"/>
    <w:tmpl w:val="9E90A880"/>
    <w:lvl w:ilvl="0" w:tplc="04090017">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nsid w:val="52C6414E"/>
    <w:multiLevelType w:val="hybridMultilevel"/>
    <w:tmpl w:val="27F0ADBE"/>
    <w:lvl w:ilvl="0" w:tplc="FF8438CA">
      <w:start w:val="1"/>
      <w:numFmt w:val="decimal"/>
      <w:lvlText w:val="%1)"/>
      <w:lvlJc w:val="left"/>
      <w:pPr>
        <w:ind w:left="1080"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nsid w:val="53AD59F7"/>
    <w:multiLevelType w:val="hybridMultilevel"/>
    <w:tmpl w:val="5072BDB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40927D8"/>
    <w:multiLevelType w:val="hybridMultilevel"/>
    <w:tmpl w:val="864476B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4533BAD"/>
    <w:multiLevelType w:val="hybridMultilevel"/>
    <w:tmpl w:val="4B740AF8"/>
    <w:lvl w:ilvl="0" w:tplc="FF8438CA">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2">
    <w:nsid w:val="5FB02029"/>
    <w:multiLevelType w:val="hybridMultilevel"/>
    <w:tmpl w:val="E7EAB4F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3">
    <w:nsid w:val="630C131F"/>
    <w:multiLevelType w:val="multilevel"/>
    <w:tmpl w:val="CD3E3E2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33A68F1"/>
    <w:multiLevelType w:val="hybridMultilevel"/>
    <w:tmpl w:val="F73A07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54E30CA"/>
    <w:multiLevelType w:val="multilevel"/>
    <w:tmpl w:val="D2882A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67A23DE"/>
    <w:multiLevelType w:val="hybridMultilevel"/>
    <w:tmpl w:val="4FC0F3C8"/>
    <w:lvl w:ilvl="0" w:tplc="FF8438CA">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7">
    <w:nsid w:val="692E4668"/>
    <w:multiLevelType w:val="hybridMultilevel"/>
    <w:tmpl w:val="987A0608"/>
    <w:lvl w:ilvl="0" w:tplc="B2EC8D0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8">
    <w:nsid w:val="70233415"/>
    <w:multiLevelType w:val="hybridMultilevel"/>
    <w:tmpl w:val="B2D62DEC"/>
    <w:lvl w:ilvl="0" w:tplc="839EA70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nsid w:val="725B6DE3"/>
    <w:multiLevelType w:val="hybridMultilevel"/>
    <w:tmpl w:val="EFE4C802"/>
    <w:lvl w:ilvl="0" w:tplc="FF8438C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0">
    <w:nsid w:val="74BD4EAD"/>
    <w:multiLevelType w:val="multilevel"/>
    <w:tmpl w:val="F73A07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5C261B0"/>
    <w:multiLevelType w:val="hybridMultilevel"/>
    <w:tmpl w:val="D2882A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7990C0A"/>
    <w:multiLevelType w:val="hybridMultilevel"/>
    <w:tmpl w:val="F9B8C6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83F4B0A"/>
    <w:multiLevelType w:val="singleLevel"/>
    <w:tmpl w:val="F8EE488E"/>
    <w:lvl w:ilvl="0">
      <w:start w:val="1"/>
      <w:numFmt w:val="decimal"/>
      <w:lvlText w:val="%1."/>
      <w:lvlJc w:val="left"/>
      <w:pPr>
        <w:tabs>
          <w:tab w:val="num" w:pos="360"/>
        </w:tabs>
        <w:ind w:left="360" w:hanging="360"/>
      </w:pPr>
      <w:rPr>
        <w:rFonts w:cs="Times New Roman"/>
        <w:b/>
      </w:rPr>
    </w:lvl>
  </w:abstractNum>
  <w:abstractNum w:abstractNumId="44">
    <w:nsid w:val="78A10B57"/>
    <w:multiLevelType w:val="hybridMultilevel"/>
    <w:tmpl w:val="77325DF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5">
    <w:nsid w:val="7A0A2D01"/>
    <w:multiLevelType w:val="hybridMultilevel"/>
    <w:tmpl w:val="919EE526"/>
    <w:lvl w:ilvl="0" w:tplc="89BE9E18">
      <w:start w:val="1"/>
      <w:numFmt w:val="decimal"/>
      <w:lvlText w:val="%1)"/>
      <w:lvlJc w:val="left"/>
      <w:pPr>
        <w:ind w:left="504" w:hanging="360"/>
      </w:pPr>
      <w:rPr>
        <w:rFonts w:ascii="Arial" w:hAnsi="Arial" w:cs="Arial" w:hint="default"/>
        <w:b/>
        <w:color w:val="264D74"/>
        <w:sz w:val="2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6">
    <w:nsid w:val="7E0D1635"/>
    <w:multiLevelType w:val="hybridMultilevel"/>
    <w:tmpl w:val="FA9E25AA"/>
    <w:lvl w:ilvl="0" w:tplc="0992A4AC">
      <w:start w:val="2"/>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7">
    <w:nsid w:val="7EE740B3"/>
    <w:multiLevelType w:val="hybridMultilevel"/>
    <w:tmpl w:val="90A0AEFE"/>
    <w:lvl w:ilvl="0" w:tplc="04090011">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8">
    <w:nsid w:val="7F8E4B2C"/>
    <w:multiLevelType w:val="multilevel"/>
    <w:tmpl w:val="6FDE323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2"/>
  </w:num>
  <w:num w:numId="4">
    <w:abstractNumId w:val="34"/>
  </w:num>
  <w:num w:numId="5">
    <w:abstractNumId w:val="41"/>
  </w:num>
  <w:num w:numId="6">
    <w:abstractNumId w:val="6"/>
  </w:num>
  <w:num w:numId="7">
    <w:abstractNumId w:val="5"/>
  </w:num>
  <w:num w:numId="8">
    <w:abstractNumId w:val="33"/>
  </w:num>
  <w:num w:numId="9">
    <w:abstractNumId w:val="25"/>
  </w:num>
  <w:num w:numId="10">
    <w:abstractNumId w:val="24"/>
  </w:num>
  <w:num w:numId="11">
    <w:abstractNumId w:val="42"/>
  </w:num>
  <w:num w:numId="12">
    <w:abstractNumId w:val="21"/>
  </w:num>
  <w:num w:numId="13">
    <w:abstractNumId w:val="26"/>
  </w:num>
  <w:num w:numId="14">
    <w:abstractNumId w:val="22"/>
  </w:num>
  <w:num w:numId="15">
    <w:abstractNumId w:val="30"/>
  </w:num>
  <w:num w:numId="16">
    <w:abstractNumId w:val="17"/>
  </w:num>
  <w:num w:numId="17">
    <w:abstractNumId w:val="35"/>
  </w:num>
  <w:num w:numId="18">
    <w:abstractNumId w:val="40"/>
  </w:num>
  <w:num w:numId="19">
    <w:abstractNumId w:val="12"/>
    <w:lvlOverride w:ilvl="0">
      <w:startOverride w:val="1"/>
    </w:lvlOverride>
  </w:num>
  <w:num w:numId="20">
    <w:abstractNumId w:val="12"/>
    <w:lvlOverride w:ilvl="0">
      <w:startOverride w:val="1"/>
    </w:lvlOverride>
  </w:num>
  <w:num w:numId="21">
    <w:abstractNumId w:val="13"/>
  </w:num>
  <w:num w:numId="22">
    <w:abstractNumId w:val="43"/>
  </w:num>
  <w:num w:numId="23">
    <w:abstractNumId w:val="12"/>
  </w:num>
  <w:num w:numId="24">
    <w:abstractNumId w:val="2"/>
  </w:num>
  <w:num w:numId="25">
    <w:abstractNumId w:val="12"/>
  </w:num>
  <w:num w:numId="26">
    <w:abstractNumId w:val="48"/>
  </w:num>
  <w:num w:numId="27">
    <w:abstractNumId w:val="12"/>
  </w:num>
  <w:num w:numId="28">
    <w:abstractNumId w:val="17"/>
  </w:num>
  <w:num w:numId="29">
    <w:abstractNumId w:val="17"/>
  </w:num>
  <w:num w:numId="30">
    <w:abstractNumId w:val="17"/>
  </w:num>
  <w:num w:numId="31">
    <w:abstractNumId w:val="17"/>
  </w:num>
  <w:num w:numId="32">
    <w:abstractNumId w:val="17"/>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5"/>
  </w:num>
  <w:num w:numId="41">
    <w:abstractNumId w:val="18"/>
  </w:num>
  <w:num w:numId="42">
    <w:abstractNumId w:val="7"/>
  </w:num>
  <w:num w:numId="43">
    <w:abstractNumId w:val="4"/>
  </w:num>
  <w:num w:numId="44">
    <w:abstractNumId w:val="47"/>
  </w:num>
  <w:num w:numId="45">
    <w:abstractNumId w:val="8"/>
  </w:num>
  <w:num w:numId="46">
    <w:abstractNumId w:val="10"/>
  </w:num>
  <w:num w:numId="47">
    <w:abstractNumId w:val="45"/>
  </w:num>
  <w:num w:numId="48">
    <w:abstractNumId w:val="37"/>
  </w:num>
  <w:num w:numId="49">
    <w:abstractNumId w:val="39"/>
  </w:num>
  <w:num w:numId="50">
    <w:abstractNumId w:val="3"/>
  </w:num>
  <w:num w:numId="51">
    <w:abstractNumId w:val="27"/>
  </w:num>
  <w:num w:numId="52">
    <w:abstractNumId w:val="36"/>
  </w:num>
  <w:num w:numId="53">
    <w:abstractNumId w:val="1"/>
  </w:num>
  <w:num w:numId="54">
    <w:abstractNumId w:val="31"/>
  </w:num>
  <w:num w:numId="55">
    <w:abstractNumId w:val="20"/>
  </w:num>
  <w:num w:numId="56">
    <w:abstractNumId w:val="16"/>
  </w:num>
  <w:num w:numId="57">
    <w:abstractNumId w:val="28"/>
  </w:num>
  <w:num w:numId="58">
    <w:abstractNumId w:val="29"/>
  </w:num>
  <w:num w:numId="59">
    <w:abstractNumId w:val="32"/>
  </w:num>
  <w:num w:numId="60">
    <w:abstractNumId w:val="19"/>
  </w:num>
  <w:num w:numId="61">
    <w:abstractNumId w:val="23"/>
  </w:num>
  <w:num w:numId="62">
    <w:abstractNumId w:val="14"/>
  </w:num>
  <w:num w:numId="63">
    <w:abstractNumId w:val="38"/>
  </w:num>
  <w:num w:numId="64">
    <w:abstractNumId w:val="11"/>
  </w:num>
  <w:num w:numId="65">
    <w:abstractNumId w:val="44"/>
  </w:num>
  <w:num w:numId="66">
    <w:abstractNumId w:val="46"/>
  </w:num>
  <w:num w:numId="67">
    <w:abstractNumId w:val="9"/>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59393"/>
  </w:hdrShapeDefaults>
  <w:footnotePr>
    <w:footnote w:id="-1"/>
    <w:footnote w:id="0"/>
  </w:footnotePr>
  <w:endnotePr>
    <w:endnote w:id="-1"/>
    <w:endnote w:id="0"/>
  </w:endnotePr>
  <w:compat/>
  <w:rsids>
    <w:rsidRoot w:val="009D1304"/>
    <w:rsid w:val="00001003"/>
    <w:rsid w:val="00001E06"/>
    <w:rsid w:val="00007901"/>
    <w:rsid w:val="00010B8B"/>
    <w:rsid w:val="00011BDA"/>
    <w:rsid w:val="00012139"/>
    <w:rsid w:val="00012DCD"/>
    <w:rsid w:val="00014796"/>
    <w:rsid w:val="00020401"/>
    <w:rsid w:val="0002220E"/>
    <w:rsid w:val="00022F2D"/>
    <w:rsid w:val="00023ED5"/>
    <w:rsid w:val="000301FE"/>
    <w:rsid w:val="00030496"/>
    <w:rsid w:val="00030622"/>
    <w:rsid w:val="00032A83"/>
    <w:rsid w:val="00032EA3"/>
    <w:rsid w:val="000369E0"/>
    <w:rsid w:val="00036D2C"/>
    <w:rsid w:val="00040790"/>
    <w:rsid w:val="00041952"/>
    <w:rsid w:val="00041EF7"/>
    <w:rsid w:val="000438BF"/>
    <w:rsid w:val="00045DF8"/>
    <w:rsid w:val="00050960"/>
    <w:rsid w:val="00052294"/>
    <w:rsid w:val="00060F04"/>
    <w:rsid w:val="000629CD"/>
    <w:rsid w:val="000711A0"/>
    <w:rsid w:val="00073E24"/>
    <w:rsid w:val="00076178"/>
    <w:rsid w:val="00083AF6"/>
    <w:rsid w:val="0009327C"/>
    <w:rsid w:val="0009358A"/>
    <w:rsid w:val="0009798E"/>
    <w:rsid w:val="000B2520"/>
    <w:rsid w:val="000B41BA"/>
    <w:rsid w:val="000B75D2"/>
    <w:rsid w:val="000B796F"/>
    <w:rsid w:val="000C02FA"/>
    <w:rsid w:val="000D154E"/>
    <w:rsid w:val="000D46ED"/>
    <w:rsid w:val="000D4780"/>
    <w:rsid w:val="000D56E3"/>
    <w:rsid w:val="000D6FAB"/>
    <w:rsid w:val="000E0803"/>
    <w:rsid w:val="000E1803"/>
    <w:rsid w:val="000E2BDA"/>
    <w:rsid w:val="000E43F7"/>
    <w:rsid w:val="000E58C0"/>
    <w:rsid w:val="000F202D"/>
    <w:rsid w:val="000F3BE3"/>
    <w:rsid w:val="000F5F1D"/>
    <w:rsid w:val="000F6E67"/>
    <w:rsid w:val="00101F4B"/>
    <w:rsid w:val="00110753"/>
    <w:rsid w:val="0011540F"/>
    <w:rsid w:val="0011637B"/>
    <w:rsid w:val="0011640C"/>
    <w:rsid w:val="001166FC"/>
    <w:rsid w:val="0012155C"/>
    <w:rsid w:val="00122323"/>
    <w:rsid w:val="0012554C"/>
    <w:rsid w:val="00131CE4"/>
    <w:rsid w:val="00132266"/>
    <w:rsid w:val="001356BB"/>
    <w:rsid w:val="0013788C"/>
    <w:rsid w:val="00141843"/>
    <w:rsid w:val="00142324"/>
    <w:rsid w:val="00143311"/>
    <w:rsid w:val="00145AD8"/>
    <w:rsid w:val="00145D12"/>
    <w:rsid w:val="0015055E"/>
    <w:rsid w:val="001505AB"/>
    <w:rsid w:val="00152283"/>
    <w:rsid w:val="00152424"/>
    <w:rsid w:val="00155897"/>
    <w:rsid w:val="00155BFE"/>
    <w:rsid w:val="00161F29"/>
    <w:rsid w:val="001648FB"/>
    <w:rsid w:val="00172839"/>
    <w:rsid w:val="00173C57"/>
    <w:rsid w:val="001766F9"/>
    <w:rsid w:val="00176EFA"/>
    <w:rsid w:val="00177324"/>
    <w:rsid w:val="001812B2"/>
    <w:rsid w:val="00184C2B"/>
    <w:rsid w:val="00186AA7"/>
    <w:rsid w:val="001871C0"/>
    <w:rsid w:val="001916F3"/>
    <w:rsid w:val="00196CF8"/>
    <w:rsid w:val="00196D19"/>
    <w:rsid w:val="001A1583"/>
    <w:rsid w:val="001A3288"/>
    <w:rsid w:val="001A5557"/>
    <w:rsid w:val="001A5CA1"/>
    <w:rsid w:val="001B0470"/>
    <w:rsid w:val="001B38F1"/>
    <w:rsid w:val="001B6416"/>
    <w:rsid w:val="001B7B2B"/>
    <w:rsid w:val="001C2AB2"/>
    <w:rsid w:val="001C52D0"/>
    <w:rsid w:val="001C7A58"/>
    <w:rsid w:val="001D4948"/>
    <w:rsid w:val="001D6888"/>
    <w:rsid w:val="001E14BE"/>
    <w:rsid w:val="001E3D84"/>
    <w:rsid w:val="001E464C"/>
    <w:rsid w:val="001F703B"/>
    <w:rsid w:val="00207854"/>
    <w:rsid w:val="00207BA6"/>
    <w:rsid w:val="002148CC"/>
    <w:rsid w:val="002158DE"/>
    <w:rsid w:val="00217986"/>
    <w:rsid w:val="002204F6"/>
    <w:rsid w:val="00220CCC"/>
    <w:rsid w:val="002220BE"/>
    <w:rsid w:val="0022465B"/>
    <w:rsid w:val="00225BD1"/>
    <w:rsid w:val="00232ABC"/>
    <w:rsid w:val="00234535"/>
    <w:rsid w:val="00236289"/>
    <w:rsid w:val="002377A3"/>
    <w:rsid w:val="00243867"/>
    <w:rsid w:val="00244F8C"/>
    <w:rsid w:val="00247C93"/>
    <w:rsid w:val="002525AA"/>
    <w:rsid w:val="00252C31"/>
    <w:rsid w:val="00253146"/>
    <w:rsid w:val="0025333E"/>
    <w:rsid w:val="0025527E"/>
    <w:rsid w:val="002557DE"/>
    <w:rsid w:val="00256AB5"/>
    <w:rsid w:val="00256BAB"/>
    <w:rsid w:val="00257398"/>
    <w:rsid w:val="00261117"/>
    <w:rsid w:val="002647A5"/>
    <w:rsid w:val="0027208D"/>
    <w:rsid w:val="0027284D"/>
    <w:rsid w:val="00273B46"/>
    <w:rsid w:val="00274D65"/>
    <w:rsid w:val="00275528"/>
    <w:rsid w:val="002761F2"/>
    <w:rsid w:val="00282344"/>
    <w:rsid w:val="002857B2"/>
    <w:rsid w:val="0029197E"/>
    <w:rsid w:val="002933C6"/>
    <w:rsid w:val="00295073"/>
    <w:rsid w:val="002950F3"/>
    <w:rsid w:val="00295DB4"/>
    <w:rsid w:val="00296838"/>
    <w:rsid w:val="002A143D"/>
    <w:rsid w:val="002A2FE7"/>
    <w:rsid w:val="002A3B26"/>
    <w:rsid w:val="002B53E3"/>
    <w:rsid w:val="002B5D66"/>
    <w:rsid w:val="002C32EC"/>
    <w:rsid w:val="002C5C5B"/>
    <w:rsid w:val="002D01CD"/>
    <w:rsid w:val="002D0EE6"/>
    <w:rsid w:val="002D5083"/>
    <w:rsid w:val="002E13A1"/>
    <w:rsid w:val="002E314A"/>
    <w:rsid w:val="002E4611"/>
    <w:rsid w:val="002E6815"/>
    <w:rsid w:val="002E78CF"/>
    <w:rsid w:val="002F1B20"/>
    <w:rsid w:val="002F1D38"/>
    <w:rsid w:val="002F46E2"/>
    <w:rsid w:val="002F666C"/>
    <w:rsid w:val="00302076"/>
    <w:rsid w:val="00302C6B"/>
    <w:rsid w:val="00306AED"/>
    <w:rsid w:val="00306F38"/>
    <w:rsid w:val="003135CD"/>
    <w:rsid w:val="00317EE7"/>
    <w:rsid w:val="00321AAF"/>
    <w:rsid w:val="00327423"/>
    <w:rsid w:val="00330BAD"/>
    <w:rsid w:val="00334813"/>
    <w:rsid w:val="00334BAF"/>
    <w:rsid w:val="0034076E"/>
    <w:rsid w:val="00340DC3"/>
    <w:rsid w:val="003422F3"/>
    <w:rsid w:val="00342E4F"/>
    <w:rsid w:val="003452E1"/>
    <w:rsid w:val="00351F58"/>
    <w:rsid w:val="00351FF9"/>
    <w:rsid w:val="00352B76"/>
    <w:rsid w:val="003560BA"/>
    <w:rsid w:val="00360B49"/>
    <w:rsid w:val="00361AC2"/>
    <w:rsid w:val="00361C1F"/>
    <w:rsid w:val="00362D57"/>
    <w:rsid w:val="0036655F"/>
    <w:rsid w:val="00367DBD"/>
    <w:rsid w:val="003708BB"/>
    <w:rsid w:val="003733A2"/>
    <w:rsid w:val="00376B67"/>
    <w:rsid w:val="00380BCB"/>
    <w:rsid w:val="00380DC5"/>
    <w:rsid w:val="0039362C"/>
    <w:rsid w:val="0039456B"/>
    <w:rsid w:val="003A0B2F"/>
    <w:rsid w:val="003A0D21"/>
    <w:rsid w:val="003A4C5F"/>
    <w:rsid w:val="003A51E2"/>
    <w:rsid w:val="003A5F87"/>
    <w:rsid w:val="003C071C"/>
    <w:rsid w:val="003C5B1C"/>
    <w:rsid w:val="003C5B56"/>
    <w:rsid w:val="003D24C1"/>
    <w:rsid w:val="003D63CF"/>
    <w:rsid w:val="003D6D8C"/>
    <w:rsid w:val="003E624E"/>
    <w:rsid w:val="003E76B9"/>
    <w:rsid w:val="003F0219"/>
    <w:rsid w:val="003F1021"/>
    <w:rsid w:val="00402C10"/>
    <w:rsid w:val="00410310"/>
    <w:rsid w:val="004147E8"/>
    <w:rsid w:val="004155DE"/>
    <w:rsid w:val="00417FFC"/>
    <w:rsid w:val="004208EF"/>
    <w:rsid w:val="004239B5"/>
    <w:rsid w:val="00424C40"/>
    <w:rsid w:val="0043360E"/>
    <w:rsid w:val="004349A3"/>
    <w:rsid w:val="0043582B"/>
    <w:rsid w:val="00435E77"/>
    <w:rsid w:val="00441847"/>
    <w:rsid w:val="00442166"/>
    <w:rsid w:val="004448AE"/>
    <w:rsid w:val="00444BDE"/>
    <w:rsid w:val="004471DD"/>
    <w:rsid w:val="00450462"/>
    <w:rsid w:val="0045403D"/>
    <w:rsid w:val="00454F82"/>
    <w:rsid w:val="004556D0"/>
    <w:rsid w:val="00471C43"/>
    <w:rsid w:val="00472E8D"/>
    <w:rsid w:val="004772EC"/>
    <w:rsid w:val="00481622"/>
    <w:rsid w:val="00491CF5"/>
    <w:rsid w:val="00492D61"/>
    <w:rsid w:val="00495163"/>
    <w:rsid w:val="00496003"/>
    <w:rsid w:val="004A53CB"/>
    <w:rsid w:val="004A679F"/>
    <w:rsid w:val="004B1091"/>
    <w:rsid w:val="004B27E3"/>
    <w:rsid w:val="004B603D"/>
    <w:rsid w:val="004B62BA"/>
    <w:rsid w:val="004B6F25"/>
    <w:rsid w:val="004C059F"/>
    <w:rsid w:val="004C079C"/>
    <w:rsid w:val="004C70C8"/>
    <w:rsid w:val="004D00A1"/>
    <w:rsid w:val="004D20A9"/>
    <w:rsid w:val="004D52BA"/>
    <w:rsid w:val="004E5049"/>
    <w:rsid w:val="004F4194"/>
    <w:rsid w:val="004F4537"/>
    <w:rsid w:val="004F7950"/>
    <w:rsid w:val="00500821"/>
    <w:rsid w:val="00502624"/>
    <w:rsid w:val="0050366A"/>
    <w:rsid w:val="00505109"/>
    <w:rsid w:val="00506DE1"/>
    <w:rsid w:val="00511319"/>
    <w:rsid w:val="005125C0"/>
    <w:rsid w:val="005129EB"/>
    <w:rsid w:val="00516649"/>
    <w:rsid w:val="00516CFA"/>
    <w:rsid w:val="00521345"/>
    <w:rsid w:val="00521D45"/>
    <w:rsid w:val="00522766"/>
    <w:rsid w:val="00523763"/>
    <w:rsid w:val="0054305A"/>
    <w:rsid w:val="00546995"/>
    <w:rsid w:val="0055306E"/>
    <w:rsid w:val="005624B7"/>
    <w:rsid w:val="00563EB3"/>
    <w:rsid w:val="00567296"/>
    <w:rsid w:val="0057018B"/>
    <w:rsid w:val="00571F1C"/>
    <w:rsid w:val="00585883"/>
    <w:rsid w:val="00585F83"/>
    <w:rsid w:val="00590AFE"/>
    <w:rsid w:val="00593324"/>
    <w:rsid w:val="005938A1"/>
    <w:rsid w:val="005941FB"/>
    <w:rsid w:val="005959F1"/>
    <w:rsid w:val="00595CE4"/>
    <w:rsid w:val="005A0B7A"/>
    <w:rsid w:val="005A61F5"/>
    <w:rsid w:val="005B1E45"/>
    <w:rsid w:val="005B35FA"/>
    <w:rsid w:val="005B43EF"/>
    <w:rsid w:val="005B61F6"/>
    <w:rsid w:val="005B7624"/>
    <w:rsid w:val="005C28B3"/>
    <w:rsid w:val="005C2CA1"/>
    <w:rsid w:val="005C7EAE"/>
    <w:rsid w:val="005D0576"/>
    <w:rsid w:val="005D1C8B"/>
    <w:rsid w:val="005D49CC"/>
    <w:rsid w:val="005E037D"/>
    <w:rsid w:val="005F033A"/>
    <w:rsid w:val="005F2172"/>
    <w:rsid w:val="006035DF"/>
    <w:rsid w:val="006043CB"/>
    <w:rsid w:val="00604B41"/>
    <w:rsid w:val="006056A2"/>
    <w:rsid w:val="00610C31"/>
    <w:rsid w:val="00611E3C"/>
    <w:rsid w:val="00614D0B"/>
    <w:rsid w:val="006325FE"/>
    <w:rsid w:val="00635F06"/>
    <w:rsid w:val="00636D77"/>
    <w:rsid w:val="00637C9E"/>
    <w:rsid w:val="006420BD"/>
    <w:rsid w:val="0064560F"/>
    <w:rsid w:val="0064623B"/>
    <w:rsid w:val="00647C56"/>
    <w:rsid w:val="00650829"/>
    <w:rsid w:val="00651A23"/>
    <w:rsid w:val="006535D3"/>
    <w:rsid w:val="006540E0"/>
    <w:rsid w:val="006550B6"/>
    <w:rsid w:val="00655EF5"/>
    <w:rsid w:val="0065720E"/>
    <w:rsid w:val="00660665"/>
    <w:rsid w:val="006612F0"/>
    <w:rsid w:val="00670203"/>
    <w:rsid w:val="006708A7"/>
    <w:rsid w:val="006716E9"/>
    <w:rsid w:val="00671ED0"/>
    <w:rsid w:val="006725F7"/>
    <w:rsid w:val="00672EC0"/>
    <w:rsid w:val="006749D9"/>
    <w:rsid w:val="006849FC"/>
    <w:rsid w:val="00685352"/>
    <w:rsid w:val="00694CE3"/>
    <w:rsid w:val="00694D97"/>
    <w:rsid w:val="006A09CF"/>
    <w:rsid w:val="006A673B"/>
    <w:rsid w:val="006B1AF8"/>
    <w:rsid w:val="006B2DEC"/>
    <w:rsid w:val="006B353B"/>
    <w:rsid w:val="006C34E1"/>
    <w:rsid w:val="006C3F94"/>
    <w:rsid w:val="006D036E"/>
    <w:rsid w:val="006D03A9"/>
    <w:rsid w:val="006D2995"/>
    <w:rsid w:val="006E2553"/>
    <w:rsid w:val="006E38CD"/>
    <w:rsid w:val="006E397F"/>
    <w:rsid w:val="006E4C79"/>
    <w:rsid w:val="006E7F39"/>
    <w:rsid w:val="006F3C07"/>
    <w:rsid w:val="006F4C34"/>
    <w:rsid w:val="006F673C"/>
    <w:rsid w:val="006F6DA1"/>
    <w:rsid w:val="007007FB"/>
    <w:rsid w:val="00706214"/>
    <w:rsid w:val="007108CE"/>
    <w:rsid w:val="007142AD"/>
    <w:rsid w:val="007150FF"/>
    <w:rsid w:val="00717441"/>
    <w:rsid w:val="0072095B"/>
    <w:rsid w:val="007239A2"/>
    <w:rsid w:val="00723F7D"/>
    <w:rsid w:val="007265DB"/>
    <w:rsid w:val="00727B61"/>
    <w:rsid w:val="00730DC7"/>
    <w:rsid w:val="0074184A"/>
    <w:rsid w:val="00745E1C"/>
    <w:rsid w:val="0074624D"/>
    <w:rsid w:val="00751911"/>
    <w:rsid w:val="00751EC9"/>
    <w:rsid w:val="007534C5"/>
    <w:rsid w:val="00755B2E"/>
    <w:rsid w:val="00757A51"/>
    <w:rsid w:val="0076046A"/>
    <w:rsid w:val="007627A1"/>
    <w:rsid w:val="00763AB2"/>
    <w:rsid w:val="007644AE"/>
    <w:rsid w:val="0076769F"/>
    <w:rsid w:val="00767814"/>
    <w:rsid w:val="007716F8"/>
    <w:rsid w:val="00775FA5"/>
    <w:rsid w:val="0078183B"/>
    <w:rsid w:val="007818E0"/>
    <w:rsid w:val="0078441C"/>
    <w:rsid w:val="007870D5"/>
    <w:rsid w:val="0079249D"/>
    <w:rsid w:val="0079308C"/>
    <w:rsid w:val="007949CB"/>
    <w:rsid w:val="007976CE"/>
    <w:rsid w:val="00797C12"/>
    <w:rsid w:val="007A047D"/>
    <w:rsid w:val="007A1DBA"/>
    <w:rsid w:val="007A4AF7"/>
    <w:rsid w:val="007A7CA9"/>
    <w:rsid w:val="007B08C7"/>
    <w:rsid w:val="007B0F4C"/>
    <w:rsid w:val="007B27CE"/>
    <w:rsid w:val="007B4572"/>
    <w:rsid w:val="007B4931"/>
    <w:rsid w:val="007C0E75"/>
    <w:rsid w:val="007C0F0D"/>
    <w:rsid w:val="007C28A2"/>
    <w:rsid w:val="007C5202"/>
    <w:rsid w:val="007C7591"/>
    <w:rsid w:val="007D104F"/>
    <w:rsid w:val="007D2525"/>
    <w:rsid w:val="007D4B36"/>
    <w:rsid w:val="007D4BCF"/>
    <w:rsid w:val="007D57F1"/>
    <w:rsid w:val="007E3A76"/>
    <w:rsid w:val="007E4242"/>
    <w:rsid w:val="007E4ED4"/>
    <w:rsid w:val="007E6E8C"/>
    <w:rsid w:val="007F34D9"/>
    <w:rsid w:val="007F4891"/>
    <w:rsid w:val="00802996"/>
    <w:rsid w:val="0080424C"/>
    <w:rsid w:val="00811669"/>
    <w:rsid w:val="00816982"/>
    <w:rsid w:val="008251CF"/>
    <w:rsid w:val="0082594D"/>
    <w:rsid w:val="00830801"/>
    <w:rsid w:val="00830840"/>
    <w:rsid w:val="00831AEC"/>
    <w:rsid w:val="00833B98"/>
    <w:rsid w:val="00834814"/>
    <w:rsid w:val="00837662"/>
    <w:rsid w:val="00841160"/>
    <w:rsid w:val="00843684"/>
    <w:rsid w:val="008471DC"/>
    <w:rsid w:val="00851C72"/>
    <w:rsid w:val="00852297"/>
    <w:rsid w:val="00853AEF"/>
    <w:rsid w:val="0085400F"/>
    <w:rsid w:val="00856457"/>
    <w:rsid w:val="00857D8B"/>
    <w:rsid w:val="00860956"/>
    <w:rsid w:val="00863536"/>
    <w:rsid w:val="008664BB"/>
    <w:rsid w:val="008666E7"/>
    <w:rsid w:val="008715C0"/>
    <w:rsid w:val="00871A0F"/>
    <w:rsid w:val="008739DC"/>
    <w:rsid w:val="0087605D"/>
    <w:rsid w:val="00884CC9"/>
    <w:rsid w:val="00886A91"/>
    <w:rsid w:val="008879E6"/>
    <w:rsid w:val="00891177"/>
    <w:rsid w:val="00891A2F"/>
    <w:rsid w:val="008941A3"/>
    <w:rsid w:val="00896143"/>
    <w:rsid w:val="008970AD"/>
    <w:rsid w:val="008A140C"/>
    <w:rsid w:val="008A4966"/>
    <w:rsid w:val="008B2B6D"/>
    <w:rsid w:val="008B5429"/>
    <w:rsid w:val="008B5C3B"/>
    <w:rsid w:val="008B7543"/>
    <w:rsid w:val="008C0A47"/>
    <w:rsid w:val="008C5521"/>
    <w:rsid w:val="008C6062"/>
    <w:rsid w:val="008C62CD"/>
    <w:rsid w:val="008C6A60"/>
    <w:rsid w:val="008D1DC7"/>
    <w:rsid w:val="008D4BF0"/>
    <w:rsid w:val="008D5299"/>
    <w:rsid w:val="008D63A9"/>
    <w:rsid w:val="008D7A00"/>
    <w:rsid w:val="008D7A82"/>
    <w:rsid w:val="008E23C9"/>
    <w:rsid w:val="008E2A66"/>
    <w:rsid w:val="008E3429"/>
    <w:rsid w:val="008E5500"/>
    <w:rsid w:val="008F106E"/>
    <w:rsid w:val="008F1166"/>
    <w:rsid w:val="008F1BA9"/>
    <w:rsid w:val="008F575A"/>
    <w:rsid w:val="008F5E1F"/>
    <w:rsid w:val="009025CC"/>
    <w:rsid w:val="00907690"/>
    <w:rsid w:val="00910C36"/>
    <w:rsid w:val="00920AB3"/>
    <w:rsid w:val="0092524B"/>
    <w:rsid w:val="00925F92"/>
    <w:rsid w:val="0093075F"/>
    <w:rsid w:val="00932C06"/>
    <w:rsid w:val="00933A33"/>
    <w:rsid w:val="00934EBE"/>
    <w:rsid w:val="0094566D"/>
    <w:rsid w:val="009468BF"/>
    <w:rsid w:val="00946BDC"/>
    <w:rsid w:val="00950DDF"/>
    <w:rsid w:val="009527BF"/>
    <w:rsid w:val="00953BAA"/>
    <w:rsid w:val="00953E19"/>
    <w:rsid w:val="009546C2"/>
    <w:rsid w:val="00957D33"/>
    <w:rsid w:val="009619F1"/>
    <w:rsid w:val="009639AD"/>
    <w:rsid w:val="00964793"/>
    <w:rsid w:val="0096627D"/>
    <w:rsid w:val="00967E31"/>
    <w:rsid w:val="009757B9"/>
    <w:rsid w:val="00977F47"/>
    <w:rsid w:val="009830AC"/>
    <w:rsid w:val="0098481D"/>
    <w:rsid w:val="00984F0B"/>
    <w:rsid w:val="00985712"/>
    <w:rsid w:val="00985FF9"/>
    <w:rsid w:val="00987748"/>
    <w:rsid w:val="00990188"/>
    <w:rsid w:val="009917AB"/>
    <w:rsid w:val="00996C32"/>
    <w:rsid w:val="009A2356"/>
    <w:rsid w:val="009B2CF6"/>
    <w:rsid w:val="009C0DE1"/>
    <w:rsid w:val="009C3C21"/>
    <w:rsid w:val="009C40C7"/>
    <w:rsid w:val="009D1304"/>
    <w:rsid w:val="009D3551"/>
    <w:rsid w:val="009D6CAC"/>
    <w:rsid w:val="009E038D"/>
    <w:rsid w:val="009E214A"/>
    <w:rsid w:val="009F25FF"/>
    <w:rsid w:val="009F4BBE"/>
    <w:rsid w:val="00A01A44"/>
    <w:rsid w:val="00A01E38"/>
    <w:rsid w:val="00A03E3F"/>
    <w:rsid w:val="00A055E1"/>
    <w:rsid w:val="00A11022"/>
    <w:rsid w:val="00A15732"/>
    <w:rsid w:val="00A15C85"/>
    <w:rsid w:val="00A178DB"/>
    <w:rsid w:val="00A222B9"/>
    <w:rsid w:val="00A238A8"/>
    <w:rsid w:val="00A25FA6"/>
    <w:rsid w:val="00A30BF8"/>
    <w:rsid w:val="00A33D50"/>
    <w:rsid w:val="00A35591"/>
    <w:rsid w:val="00A35D67"/>
    <w:rsid w:val="00A35F22"/>
    <w:rsid w:val="00A361A5"/>
    <w:rsid w:val="00A366A7"/>
    <w:rsid w:val="00A507C1"/>
    <w:rsid w:val="00A5107E"/>
    <w:rsid w:val="00A5387F"/>
    <w:rsid w:val="00A53991"/>
    <w:rsid w:val="00A56FBC"/>
    <w:rsid w:val="00A615F9"/>
    <w:rsid w:val="00A6184F"/>
    <w:rsid w:val="00A665EE"/>
    <w:rsid w:val="00A71A94"/>
    <w:rsid w:val="00A76895"/>
    <w:rsid w:val="00A8028A"/>
    <w:rsid w:val="00A802E5"/>
    <w:rsid w:val="00A824EA"/>
    <w:rsid w:val="00A82F58"/>
    <w:rsid w:val="00A87E74"/>
    <w:rsid w:val="00A90A87"/>
    <w:rsid w:val="00AA6499"/>
    <w:rsid w:val="00AB1ABB"/>
    <w:rsid w:val="00AB2592"/>
    <w:rsid w:val="00AB7D94"/>
    <w:rsid w:val="00AC2F98"/>
    <w:rsid w:val="00AC2FEF"/>
    <w:rsid w:val="00AD6B34"/>
    <w:rsid w:val="00AE2EFB"/>
    <w:rsid w:val="00AE3BBA"/>
    <w:rsid w:val="00AF4B32"/>
    <w:rsid w:val="00AF5E4C"/>
    <w:rsid w:val="00B001A9"/>
    <w:rsid w:val="00B12BB2"/>
    <w:rsid w:val="00B12F2B"/>
    <w:rsid w:val="00B139EF"/>
    <w:rsid w:val="00B1640B"/>
    <w:rsid w:val="00B20261"/>
    <w:rsid w:val="00B21D86"/>
    <w:rsid w:val="00B24FA2"/>
    <w:rsid w:val="00B252CF"/>
    <w:rsid w:val="00B31F92"/>
    <w:rsid w:val="00B33964"/>
    <w:rsid w:val="00B3474F"/>
    <w:rsid w:val="00B36870"/>
    <w:rsid w:val="00B419A5"/>
    <w:rsid w:val="00B45369"/>
    <w:rsid w:val="00B53A56"/>
    <w:rsid w:val="00B55DE2"/>
    <w:rsid w:val="00B57C4B"/>
    <w:rsid w:val="00B63632"/>
    <w:rsid w:val="00B70602"/>
    <w:rsid w:val="00B70AC4"/>
    <w:rsid w:val="00B74B56"/>
    <w:rsid w:val="00B74C91"/>
    <w:rsid w:val="00B75B1E"/>
    <w:rsid w:val="00B7633F"/>
    <w:rsid w:val="00B801F9"/>
    <w:rsid w:val="00B814F5"/>
    <w:rsid w:val="00B81FD3"/>
    <w:rsid w:val="00B83052"/>
    <w:rsid w:val="00B84D8B"/>
    <w:rsid w:val="00B87CEA"/>
    <w:rsid w:val="00B90082"/>
    <w:rsid w:val="00B917A2"/>
    <w:rsid w:val="00B961E4"/>
    <w:rsid w:val="00B96F8D"/>
    <w:rsid w:val="00BA2B06"/>
    <w:rsid w:val="00BA322B"/>
    <w:rsid w:val="00BB22A1"/>
    <w:rsid w:val="00BB43DF"/>
    <w:rsid w:val="00BB6697"/>
    <w:rsid w:val="00BB748B"/>
    <w:rsid w:val="00BC0CBA"/>
    <w:rsid w:val="00BC0F91"/>
    <w:rsid w:val="00BC43CB"/>
    <w:rsid w:val="00BC452C"/>
    <w:rsid w:val="00BD118F"/>
    <w:rsid w:val="00BD4C97"/>
    <w:rsid w:val="00BD59D9"/>
    <w:rsid w:val="00BD6CB7"/>
    <w:rsid w:val="00BE114E"/>
    <w:rsid w:val="00BE287D"/>
    <w:rsid w:val="00BE444B"/>
    <w:rsid w:val="00BE445B"/>
    <w:rsid w:val="00BE77FF"/>
    <w:rsid w:val="00BF7580"/>
    <w:rsid w:val="00BF778C"/>
    <w:rsid w:val="00C0391E"/>
    <w:rsid w:val="00C04878"/>
    <w:rsid w:val="00C150AD"/>
    <w:rsid w:val="00C155D5"/>
    <w:rsid w:val="00C204A1"/>
    <w:rsid w:val="00C2187E"/>
    <w:rsid w:val="00C24C7D"/>
    <w:rsid w:val="00C3149B"/>
    <w:rsid w:val="00C34340"/>
    <w:rsid w:val="00C4022C"/>
    <w:rsid w:val="00C4024D"/>
    <w:rsid w:val="00C435EC"/>
    <w:rsid w:val="00C4533C"/>
    <w:rsid w:val="00C463DC"/>
    <w:rsid w:val="00C46F0A"/>
    <w:rsid w:val="00C473F6"/>
    <w:rsid w:val="00C47A4E"/>
    <w:rsid w:val="00C50D27"/>
    <w:rsid w:val="00C5450B"/>
    <w:rsid w:val="00C64548"/>
    <w:rsid w:val="00C65639"/>
    <w:rsid w:val="00C669F7"/>
    <w:rsid w:val="00C67843"/>
    <w:rsid w:val="00C7309C"/>
    <w:rsid w:val="00C73A09"/>
    <w:rsid w:val="00C74613"/>
    <w:rsid w:val="00C75C3D"/>
    <w:rsid w:val="00C75D99"/>
    <w:rsid w:val="00C77A03"/>
    <w:rsid w:val="00C80120"/>
    <w:rsid w:val="00C81DA2"/>
    <w:rsid w:val="00C86288"/>
    <w:rsid w:val="00C93E7F"/>
    <w:rsid w:val="00C9479E"/>
    <w:rsid w:val="00C9713D"/>
    <w:rsid w:val="00CA042B"/>
    <w:rsid w:val="00CA43E0"/>
    <w:rsid w:val="00CA4EF0"/>
    <w:rsid w:val="00CA6E3B"/>
    <w:rsid w:val="00CA71D8"/>
    <w:rsid w:val="00CA7337"/>
    <w:rsid w:val="00CB0E25"/>
    <w:rsid w:val="00CB1868"/>
    <w:rsid w:val="00CB3210"/>
    <w:rsid w:val="00CB647A"/>
    <w:rsid w:val="00CB714D"/>
    <w:rsid w:val="00CB7F7C"/>
    <w:rsid w:val="00CC19AD"/>
    <w:rsid w:val="00CC505E"/>
    <w:rsid w:val="00CC5DA4"/>
    <w:rsid w:val="00CD0B10"/>
    <w:rsid w:val="00CD1E76"/>
    <w:rsid w:val="00CD58BE"/>
    <w:rsid w:val="00CD6F51"/>
    <w:rsid w:val="00CE0387"/>
    <w:rsid w:val="00CE1F35"/>
    <w:rsid w:val="00CE64C9"/>
    <w:rsid w:val="00CF0B5F"/>
    <w:rsid w:val="00CF3CCE"/>
    <w:rsid w:val="00CF55CC"/>
    <w:rsid w:val="00CF69B7"/>
    <w:rsid w:val="00CF76DB"/>
    <w:rsid w:val="00CF7B8C"/>
    <w:rsid w:val="00CF7B92"/>
    <w:rsid w:val="00D0149E"/>
    <w:rsid w:val="00D0500B"/>
    <w:rsid w:val="00D06B15"/>
    <w:rsid w:val="00D07364"/>
    <w:rsid w:val="00D07A4C"/>
    <w:rsid w:val="00D10505"/>
    <w:rsid w:val="00D114CA"/>
    <w:rsid w:val="00D11F8E"/>
    <w:rsid w:val="00D15293"/>
    <w:rsid w:val="00D154D0"/>
    <w:rsid w:val="00D165A8"/>
    <w:rsid w:val="00D172D9"/>
    <w:rsid w:val="00D20D4A"/>
    <w:rsid w:val="00D2420B"/>
    <w:rsid w:val="00D243AF"/>
    <w:rsid w:val="00D250EE"/>
    <w:rsid w:val="00D25C54"/>
    <w:rsid w:val="00D27ECE"/>
    <w:rsid w:val="00D32FD0"/>
    <w:rsid w:val="00D33DF4"/>
    <w:rsid w:val="00D35D92"/>
    <w:rsid w:val="00D36BA2"/>
    <w:rsid w:val="00D41823"/>
    <w:rsid w:val="00D41EE3"/>
    <w:rsid w:val="00D420D5"/>
    <w:rsid w:val="00D42AC8"/>
    <w:rsid w:val="00D46D12"/>
    <w:rsid w:val="00D54CF9"/>
    <w:rsid w:val="00D555E2"/>
    <w:rsid w:val="00D61F4A"/>
    <w:rsid w:val="00D657B4"/>
    <w:rsid w:val="00D740BA"/>
    <w:rsid w:val="00D74280"/>
    <w:rsid w:val="00D7760D"/>
    <w:rsid w:val="00D814FE"/>
    <w:rsid w:val="00D82599"/>
    <w:rsid w:val="00D826C3"/>
    <w:rsid w:val="00D8361B"/>
    <w:rsid w:val="00D92663"/>
    <w:rsid w:val="00D95D89"/>
    <w:rsid w:val="00D95E98"/>
    <w:rsid w:val="00DA5C3A"/>
    <w:rsid w:val="00DA7B6F"/>
    <w:rsid w:val="00DB038B"/>
    <w:rsid w:val="00DC036A"/>
    <w:rsid w:val="00DC260A"/>
    <w:rsid w:val="00DC27A3"/>
    <w:rsid w:val="00DC32D9"/>
    <w:rsid w:val="00DC38C8"/>
    <w:rsid w:val="00DC77AD"/>
    <w:rsid w:val="00DD066D"/>
    <w:rsid w:val="00DD0BDD"/>
    <w:rsid w:val="00DD1149"/>
    <w:rsid w:val="00DD398C"/>
    <w:rsid w:val="00DF41A5"/>
    <w:rsid w:val="00E01D60"/>
    <w:rsid w:val="00E02912"/>
    <w:rsid w:val="00E0360F"/>
    <w:rsid w:val="00E03E80"/>
    <w:rsid w:val="00E05847"/>
    <w:rsid w:val="00E06C51"/>
    <w:rsid w:val="00E104B0"/>
    <w:rsid w:val="00E1065B"/>
    <w:rsid w:val="00E14F02"/>
    <w:rsid w:val="00E160F7"/>
    <w:rsid w:val="00E20400"/>
    <w:rsid w:val="00E31EE6"/>
    <w:rsid w:val="00E333EC"/>
    <w:rsid w:val="00E346F4"/>
    <w:rsid w:val="00E35171"/>
    <w:rsid w:val="00E35506"/>
    <w:rsid w:val="00E379B8"/>
    <w:rsid w:val="00E41A6F"/>
    <w:rsid w:val="00E43461"/>
    <w:rsid w:val="00E46857"/>
    <w:rsid w:val="00E469FF"/>
    <w:rsid w:val="00E46D9D"/>
    <w:rsid w:val="00E471FD"/>
    <w:rsid w:val="00E47D0D"/>
    <w:rsid w:val="00E53214"/>
    <w:rsid w:val="00E53B85"/>
    <w:rsid w:val="00E55AD0"/>
    <w:rsid w:val="00E60725"/>
    <w:rsid w:val="00E6132C"/>
    <w:rsid w:val="00E614D2"/>
    <w:rsid w:val="00E61EDD"/>
    <w:rsid w:val="00E623C8"/>
    <w:rsid w:val="00E6490A"/>
    <w:rsid w:val="00E6576A"/>
    <w:rsid w:val="00E66874"/>
    <w:rsid w:val="00E730A5"/>
    <w:rsid w:val="00E730E7"/>
    <w:rsid w:val="00E7323A"/>
    <w:rsid w:val="00E73C67"/>
    <w:rsid w:val="00E77386"/>
    <w:rsid w:val="00E82477"/>
    <w:rsid w:val="00E8395F"/>
    <w:rsid w:val="00E85DE1"/>
    <w:rsid w:val="00E863F9"/>
    <w:rsid w:val="00E86FB2"/>
    <w:rsid w:val="00E87076"/>
    <w:rsid w:val="00E9130F"/>
    <w:rsid w:val="00E92C22"/>
    <w:rsid w:val="00E92C46"/>
    <w:rsid w:val="00E94931"/>
    <w:rsid w:val="00E9494B"/>
    <w:rsid w:val="00E96B63"/>
    <w:rsid w:val="00EA18E6"/>
    <w:rsid w:val="00EA340A"/>
    <w:rsid w:val="00EA65C4"/>
    <w:rsid w:val="00EA6C54"/>
    <w:rsid w:val="00EA7476"/>
    <w:rsid w:val="00EA78EA"/>
    <w:rsid w:val="00EB1B88"/>
    <w:rsid w:val="00EB566D"/>
    <w:rsid w:val="00EB5A2E"/>
    <w:rsid w:val="00EB611C"/>
    <w:rsid w:val="00EC1575"/>
    <w:rsid w:val="00EC1CCD"/>
    <w:rsid w:val="00EC4D56"/>
    <w:rsid w:val="00EC77CB"/>
    <w:rsid w:val="00ED1805"/>
    <w:rsid w:val="00ED3ED2"/>
    <w:rsid w:val="00ED46E3"/>
    <w:rsid w:val="00ED4F8C"/>
    <w:rsid w:val="00ED52E5"/>
    <w:rsid w:val="00EE2D19"/>
    <w:rsid w:val="00EE3FBB"/>
    <w:rsid w:val="00EE69D9"/>
    <w:rsid w:val="00EF252A"/>
    <w:rsid w:val="00EF7B7F"/>
    <w:rsid w:val="00F04035"/>
    <w:rsid w:val="00F05F67"/>
    <w:rsid w:val="00F07962"/>
    <w:rsid w:val="00F12436"/>
    <w:rsid w:val="00F15251"/>
    <w:rsid w:val="00F20936"/>
    <w:rsid w:val="00F25EDC"/>
    <w:rsid w:val="00F27D75"/>
    <w:rsid w:val="00F30EDC"/>
    <w:rsid w:val="00F32257"/>
    <w:rsid w:val="00F32893"/>
    <w:rsid w:val="00F33731"/>
    <w:rsid w:val="00F366C8"/>
    <w:rsid w:val="00F370ED"/>
    <w:rsid w:val="00F423D0"/>
    <w:rsid w:val="00F5061A"/>
    <w:rsid w:val="00F52189"/>
    <w:rsid w:val="00F52A14"/>
    <w:rsid w:val="00F54905"/>
    <w:rsid w:val="00F56A08"/>
    <w:rsid w:val="00F56DCA"/>
    <w:rsid w:val="00F57618"/>
    <w:rsid w:val="00F62A1E"/>
    <w:rsid w:val="00F6468B"/>
    <w:rsid w:val="00F70E0D"/>
    <w:rsid w:val="00F73976"/>
    <w:rsid w:val="00F75D91"/>
    <w:rsid w:val="00F81F32"/>
    <w:rsid w:val="00F83C36"/>
    <w:rsid w:val="00F83FC8"/>
    <w:rsid w:val="00F84125"/>
    <w:rsid w:val="00F86BC0"/>
    <w:rsid w:val="00F928B5"/>
    <w:rsid w:val="00F93B09"/>
    <w:rsid w:val="00F93E1B"/>
    <w:rsid w:val="00FA24CB"/>
    <w:rsid w:val="00FA2F74"/>
    <w:rsid w:val="00FA7EF2"/>
    <w:rsid w:val="00FB018F"/>
    <w:rsid w:val="00FB0323"/>
    <w:rsid w:val="00FB115A"/>
    <w:rsid w:val="00FB3585"/>
    <w:rsid w:val="00FB576A"/>
    <w:rsid w:val="00FC2B70"/>
    <w:rsid w:val="00FD4207"/>
    <w:rsid w:val="00FD7B6B"/>
    <w:rsid w:val="00FE1B0D"/>
    <w:rsid w:val="00FE2B39"/>
    <w:rsid w:val="00FE4B55"/>
    <w:rsid w:val="00FE52FB"/>
    <w:rsid w:val="00FE6E51"/>
    <w:rsid w:val="00FF106E"/>
    <w:rsid w:val="00FF38FE"/>
    <w:rsid w:val="00FF56B5"/>
    <w:rsid w:val="00FF64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BA"/>
    <w:pPr>
      <w:spacing w:after="240"/>
    </w:pPr>
    <w:rPr>
      <w:sz w:val="24"/>
      <w:szCs w:val="24"/>
    </w:rPr>
  </w:style>
  <w:style w:type="paragraph" w:styleId="Heading3">
    <w:name w:val="heading 3"/>
    <w:basedOn w:val="Normal"/>
    <w:next w:val="Normal"/>
    <w:link w:val="Heading3Char"/>
    <w:uiPriority w:val="99"/>
    <w:qFormat/>
    <w:rsid w:val="00BC0CBA"/>
    <w:pPr>
      <w:spacing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A3C9B"/>
    <w:rPr>
      <w:rFonts w:ascii="Cambria" w:eastAsia="Times New Roman" w:hAnsi="Cambria" w:cs="Times New Roman"/>
      <w:b/>
      <w:bCs/>
      <w:sz w:val="26"/>
      <w:szCs w:val="26"/>
    </w:rPr>
  </w:style>
  <w:style w:type="character" w:styleId="Hyperlink">
    <w:name w:val="Hyperlink"/>
    <w:basedOn w:val="DefaultParagraphFont"/>
    <w:uiPriority w:val="99"/>
    <w:rsid w:val="00BC0CBA"/>
    <w:rPr>
      <w:rFonts w:cs="Times New Roman"/>
      <w:color w:val="0000FF"/>
      <w:u w:val="single"/>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ootnote Text Char"/>
    <w:basedOn w:val="Normal"/>
    <w:link w:val="FootnoteTextChar2"/>
    <w:uiPriority w:val="99"/>
    <w:semiHidden/>
    <w:rsid w:val="00BC0CBA"/>
    <w:pPr>
      <w:spacing w:after="120"/>
    </w:pPr>
    <w:rPr>
      <w:noProof/>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uiPriority w:val="99"/>
    <w:semiHidden/>
    <w:rsid w:val="001A3C9B"/>
    <w:rPr>
      <w:sz w:val="20"/>
      <w:szCs w:val="20"/>
    </w:rPr>
  </w:style>
  <w:style w:type="character" w:styleId="FootnoteReference">
    <w:name w:val="footnote reference"/>
    <w:basedOn w:val="DefaultParagraphFont"/>
    <w:uiPriority w:val="99"/>
    <w:semiHidden/>
    <w:rsid w:val="00BC0CBA"/>
    <w:rPr>
      <w:rFonts w:cs="Times New Roman"/>
      <w:vertAlign w:val="superscript"/>
    </w:rPr>
  </w:style>
  <w:style w:type="paragraph" w:styleId="Header">
    <w:name w:val="header"/>
    <w:basedOn w:val="Normal"/>
    <w:link w:val="HeaderChar"/>
    <w:uiPriority w:val="99"/>
    <w:rsid w:val="00BC0CBA"/>
    <w:pPr>
      <w:tabs>
        <w:tab w:val="center" w:pos="4320"/>
        <w:tab w:val="right" w:pos="8640"/>
      </w:tabs>
    </w:pPr>
  </w:style>
  <w:style w:type="character" w:customStyle="1" w:styleId="HeaderChar">
    <w:name w:val="Header Char"/>
    <w:basedOn w:val="DefaultParagraphFont"/>
    <w:link w:val="Header"/>
    <w:uiPriority w:val="99"/>
    <w:semiHidden/>
    <w:rsid w:val="001A3C9B"/>
    <w:rPr>
      <w:sz w:val="24"/>
      <w:szCs w:val="24"/>
    </w:rPr>
  </w:style>
  <w:style w:type="paragraph" w:styleId="Footer">
    <w:name w:val="footer"/>
    <w:basedOn w:val="Normal"/>
    <w:link w:val="FooterChar"/>
    <w:uiPriority w:val="99"/>
    <w:rsid w:val="00BC0CBA"/>
    <w:pPr>
      <w:tabs>
        <w:tab w:val="center" w:pos="4320"/>
        <w:tab w:val="right" w:pos="8640"/>
      </w:tabs>
    </w:pPr>
  </w:style>
  <w:style w:type="character" w:customStyle="1" w:styleId="FooterChar">
    <w:name w:val="Footer Char"/>
    <w:basedOn w:val="DefaultParagraphFont"/>
    <w:link w:val="Footer"/>
    <w:uiPriority w:val="99"/>
    <w:semiHidden/>
    <w:rsid w:val="001A3C9B"/>
    <w:rPr>
      <w:sz w:val="24"/>
      <w:szCs w:val="24"/>
    </w:rPr>
  </w:style>
  <w:style w:type="character" w:styleId="PageNumber">
    <w:name w:val="page number"/>
    <w:basedOn w:val="DefaultParagraphFont"/>
    <w:uiPriority w:val="99"/>
    <w:rsid w:val="00BC0CBA"/>
    <w:rPr>
      <w:rFonts w:cs="Times New Roman"/>
    </w:rPr>
  </w:style>
  <w:style w:type="paragraph" w:styleId="TOC1">
    <w:name w:val="toc 1"/>
    <w:basedOn w:val="Normal"/>
    <w:next w:val="Normal"/>
    <w:autoRedefine/>
    <w:uiPriority w:val="99"/>
    <w:rsid w:val="00BC0CBA"/>
    <w:pPr>
      <w:tabs>
        <w:tab w:val="left" w:pos="480"/>
        <w:tab w:val="right" w:leader="dot" w:pos="9360"/>
      </w:tabs>
      <w:spacing w:after="0"/>
      <w:ind w:left="480" w:hanging="480"/>
    </w:pPr>
    <w:rPr>
      <w:rFonts w:ascii="Verdana" w:hAnsi="Verdana"/>
      <w:sz w:val="20"/>
    </w:rPr>
  </w:style>
  <w:style w:type="paragraph" w:customStyle="1" w:styleId="NumberedSteps">
    <w:name w:val="Numbered Steps"/>
    <w:basedOn w:val="Normal"/>
    <w:uiPriority w:val="99"/>
    <w:rsid w:val="002F46E2"/>
    <w:pPr>
      <w:tabs>
        <w:tab w:val="num" w:pos="360"/>
      </w:tabs>
      <w:spacing w:after="0"/>
      <w:ind w:left="360" w:hanging="360"/>
    </w:pPr>
    <w:rPr>
      <w:rFonts w:ascii="Verdana" w:hAnsi="Verdana"/>
      <w:noProof/>
      <w:sz w:val="18"/>
      <w:szCs w:val="20"/>
    </w:rPr>
  </w:style>
  <w:style w:type="character" w:customStyle="1" w:styleId="BoxText">
    <w:name w:val="Box Text"/>
    <w:basedOn w:val="DefaultParagraphFont"/>
    <w:rsid w:val="002F46E2"/>
    <w:rPr>
      <w:rFonts w:ascii="Arial" w:hAnsi="Arial" w:cs="Times New Roman"/>
      <w:sz w:val="20"/>
    </w:rPr>
  </w:style>
  <w:style w:type="paragraph" w:customStyle="1" w:styleId="Bullet">
    <w:name w:val="Bullet"/>
    <w:basedOn w:val="Normal"/>
    <w:uiPriority w:val="99"/>
    <w:rsid w:val="00BB6697"/>
    <w:pPr>
      <w:tabs>
        <w:tab w:val="num" w:pos="360"/>
      </w:tabs>
      <w:spacing w:before="120" w:after="0"/>
      <w:ind w:left="360" w:hanging="360"/>
    </w:pPr>
    <w:rPr>
      <w:sz w:val="22"/>
      <w:szCs w:val="20"/>
    </w:rPr>
  </w:style>
  <w:style w:type="table" w:styleId="TableGrid">
    <w:name w:val="Table Grid"/>
    <w:basedOn w:val="TableNormal"/>
    <w:uiPriority w:val="99"/>
    <w:rsid w:val="00E60725"/>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ponsedetailsmatrixheader1">
    <w:name w:val="responsedetailsmatrixheader1"/>
    <w:basedOn w:val="DefaultParagraphFont"/>
    <w:uiPriority w:val="99"/>
    <w:rsid w:val="00E60725"/>
    <w:rPr>
      <w:rFonts w:ascii="Arial" w:hAnsi="Arial" w:cs="Arial"/>
      <w:b/>
      <w:bCs/>
      <w:sz w:val="17"/>
      <w:szCs w:val="17"/>
    </w:rPr>
  </w:style>
  <w:style w:type="character" w:customStyle="1" w:styleId="responsedetailsanswer1">
    <w:name w:val="responsedetailsanswer1"/>
    <w:basedOn w:val="DefaultParagraphFont"/>
    <w:uiPriority w:val="99"/>
    <w:rsid w:val="00F15251"/>
    <w:rPr>
      <w:rFonts w:ascii="Arial" w:hAnsi="Arial" w:cs="Arial"/>
      <w:sz w:val="19"/>
      <w:szCs w:val="19"/>
    </w:rPr>
  </w:style>
  <w:style w:type="character" w:customStyle="1" w:styleId="style411">
    <w:name w:val="style411"/>
    <w:basedOn w:val="DefaultParagraphFont"/>
    <w:uiPriority w:val="99"/>
    <w:rsid w:val="000369E0"/>
    <w:rPr>
      <w:rFonts w:ascii="Verdana" w:hAnsi="Verdana" w:cs="Times New Roman"/>
      <w:color w:val="CC0000"/>
      <w:sz w:val="24"/>
      <w:szCs w:val="24"/>
    </w:rPr>
  </w:style>
  <w:style w:type="character" w:customStyle="1" w:styleId="RequirementChar">
    <w:name w:val="Requirement Char"/>
    <w:basedOn w:val="DefaultParagraphFont"/>
    <w:link w:val="Requirement"/>
    <w:uiPriority w:val="99"/>
    <w:locked/>
    <w:rsid w:val="00F93B09"/>
    <w:rPr>
      <w:rFonts w:cs="Times New Roman"/>
      <w:sz w:val="24"/>
      <w:szCs w:val="24"/>
      <w:lang w:val="en-US" w:eastAsia="en-US" w:bidi="ar-SA"/>
    </w:rPr>
  </w:style>
  <w:style w:type="paragraph" w:customStyle="1" w:styleId="Requirement">
    <w:name w:val="Requirement"/>
    <w:basedOn w:val="List2"/>
    <w:link w:val="RequirementChar"/>
    <w:uiPriority w:val="99"/>
    <w:rsid w:val="00F93B09"/>
    <w:pPr>
      <w:tabs>
        <w:tab w:val="left" w:pos="2592"/>
        <w:tab w:val="left" w:pos="3240"/>
      </w:tabs>
      <w:spacing w:after="120"/>
      <w:ind w:left="0" w:firstLine="0"/>
    </w:pPr>
    <w:rPr>
      <w:sz w:val="22"/>
    </w:rPr>
  </w:style>
  <w:style w:type="paragraph" w:styleId="List2">
    <w:name w:val="List 2"/>
    <w:basedOn w:val="Normal"/>
    <w:uiPriority w:val="99"/>
    <w:rsid w:val="00F93B09"/>
    <w:pPr>
      <w:ind w:left="720" w:hanging="360"/>
    </w:pPr>
  </w:style>
  <w:style w:type="paragraph" w:styleId="ListBullet">
    <w:name w:val="List Bullet"/>
    <w:basedOn w:val="Normal"/>
    <w:uiPriority w:val="99"/>
    <w:rsid w:val="00F93B09"/>
    <w:pPr>
      <w:numPr>
        <w:numId w:val="24"/>
      </w:numPr>
      <w:spacing w:after="0"/>
    </w:pPr>
    <w:rPr>
      <w:sz w:val="22"/>
      <w:szCs w:val="20"/>
    </w:rPr>
  </w:style>
  <w:style w:type="paragraph" w:styleId="NormalWeb">
    <w:name w:val="Normal (Web)"/>
    <w:basedOn w:val="Normal"/>
    <w:uiPriority w:val="99"/>
    <w:rsid w:val="00F93B09"/>
    <w:pPr>
      <w:spacing w:before="100" w:beforeAutospacing="1" w:after="100" w:afterAutospacing="1"/>
    </w:pPr>
  </w:style>
  <w:style w:type="character" w:customStyle="1" w:styleId="responsedetailstext1">
    <w:name w:val="responsedetailstext1"/>
    <w:basedOn w:val="DefaultParagraphFont"/>
    <w:uiPriority w:val="99"/>
    <w:rsid w:val="0025527E"/>
    <w:rPr>
      <w:rFonts w:ascii="Arial" w:hAnsi="Arial" w:cs="Arial"/>
      <w:b/>
      <w:bCs/>
      <w:sz w:val="20"/>
      <w:szCs w:val="20"/>
    </w:rPr>
  </w:style>
  <w:style w:type="character" w:styleId="CommentReference">
    <w:name w:val="annotation reference"/>
    <w:basedOn w:val="DefaultParagraphFont"/>
    <w:uiPriority w:val="99"/>
    <w:semiHidden/>
    <w:unhideWhenUsed/>
    <w:rsid w:val="00505109"/>
    <w:rPr>
      <w:sz w:val="16"/>
      <w:szCs w:val="16"/>
    </w:rPr>
  </w:style>
  <w:style w:type="paragraph" w:styleId="CommentText">
    <w:name w:val="annotation text"/>
    <w:basedOn w:val="Normal"/>
    <w:link w:val="CommentTextChar"/>
    <w:uiPriority w:val="99"/>
    <w:semiHidden/>
    <w:unhideWhenUsed/>
    <w:rsid w:val="00505109"/>
    <w:rPr>
      <w:sz w:val="20"/>
      <w:szCs w:val="20"/>
    </w:rPr>
  </w:style>
  <w:style w:type="character" w:customStyle="1" w:styleId="CommentTextChar">
    <w:name w:val="Comment Text Char"/>
    <w:basedOn w:val="DefaultParagraphFont"/>
    <w:link w:val="CommentText"/>
    <w:uiPriority w:val="99"/>
    <w:semiHidden/>
    <w:rsid w:val="00505109"/>
  </w:style>
  <w:style w:type="paragraph" w:styleId="CommentSubject">
    <w:name w:val="annotation subject"/>
    <w:basedOn w:val="CommentText"/>
    <w:next w:val="CommentText"/>
    <w:link w:val="CommentSubjectChar"/>
    <w:uiPriority w:val="99"/>
    <w:semiHidden/>
    <w:unhideWhenUsed/>
    <w:rsid w:val="00505109"/>
    <w:rPr>
      <w:b/>
      <w:bCs/>
    </w:rPr>
  </w:style>
  <w:style w:type="character" w:customStyle="1" w:styleId="CommentSubjectChar">
    <w:name w:val="Comment Subject Char"/>
    <w:basedOn w:val="CommentTextChar"/>
    <w:link w:val="CommentSubject"/>
    <w:uiPriority w:val="99"/>
    <w:semiHidden/>
    <w:rsid w:val="00505109"/>
    <w:rPr>
      <w:b/>
      <w:bCs/>
    </w:rPr>
  </w:style>
  <w:style w:type="paragraph" w:styleId="BalloonText">
    <w:name w:val="Balloon Text"/>
    <w:basedOn w:val="Normal"/>
    <w:link w:val="BalloonTextChar"/>
    <w:uiPriority w:val="99"/>
    <w:semiHidden/>
    <w:unhideWhenUsed/>
    <w:rsid w:val="005051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109"/>
    <w:rPr>
      <w:rFonts w:ascii="Tahoma" w:hAnsi="Tahoma" w:cs="Tahoma"/>
      <w:sz w:val="16"/>
      <w:szCs w:val="16"/>
    </w:rPr>
  </w:style>
  <w:style w:type="paragraph" w:styleId="ListParagraph">
    <w:name w:val="List Paragraph"/>
    <w:basedOn w:val="Normal"/>
    <w:uiPriority w:val="34"/>
    <w:qFormat/>
    <w:rsid w:val="00C3149B"/>
    <w:pPr>
      <w:ind w:left="720"/>
      <w:contextualSpacing/>
    </w:pPr>
  </w:style>
  <w:style w:type="character" w:customStyle="1" w:styleId="boxtext0">
    <w:name w:val="boxtext0"/>
    <w:basedOn w:val="DefaultParagraphFont"/>
    <w:rsid w:val="00C3149B"/>
    <w:rPr>
      <w:rFonts w:ascii="Arial" w:hAnsi="Arial" w:hint="default"/>
    </w:rPr>
  </w:style>
</w:styles>
</file>

<file path=word/webSettings.xml><?xml version="1.0" encoding="utf-8"?>
<w:webSettings xmlns:r="http://schemas.openxmlformats.org/officeDocument/2006/relationships" xmlns:w="http://schemas.openxmlformats.org/wordprocessingml/2006/main">
  <w:divs>
    <w:div w:id="1937324704">
      <w:marLeft w:val="0"/>
      <w:marRight w:val="0"/>
      <w:marTop w:val="0"/>
      <w:marBottom w:val="0"/>
      <w:divBdr>
        <w:top w:val="none" w:sz="0" w:space="0" w:color="auto"/>
        <w:left w:val="none" w:sz="0" w:space="0" w:color="auto"/>
        <w:bottom w:val="none" w:sz="0" w:space="0" w:color="auto"/>
        <w:right w:val="none" w:sz="0" w:space="0" w:color="auto"/>
      </w:divBdr>
    </w:div>
    <w:div w:id="1937324705">
      <w:marLeft w:val="0"/>
      <w:marRight w:val="0"/>
      <w:marTop w:val="0"/>
      <w:marBottom w:val="0"/>
      <w:divBdr>
        <w:top w:val="none" w:sz="0" w:space="0" w:color="auto"/>
        <w:left w:val="none" w:sz="0" w:space="0" w:color="auto"/>
        <w:bottom w:val="none" w:sz="0" w:space="0" w:color="auto"/>
        <w:right w:val="none" w:sz="0" w:space="0" w:color="auto"/>
      </w:divBdr>
    </w:div>
    <w:div w:id="1937324706">
      <w:marLeft w:val="0"/>
      <w:marRight w:val="0"/>
      <w:marTop w:val="0"/>
      <w:marBottom w:val="0"/>
      <w:divBdr>
        <w:top w:val="none" w:sz="0" w:space="0" w:color="auto"/>
        <w:left w:val="none" w:sz="0" w:space="0" w:color="auto"/>
        <w:bottom w:val="none" w:sz="0" w:space="0" w:color="auto"/>
        <w:right w:val="none" w:sz="0" w:space="0" w:color="auto"/>
      </w:divBdr>
    </w:div>
    <w:div w:id="1937324707">
      <w:marLeft w:val="0"/>
      <w:marRight w:val="0"/>
      <w:marTop w:val="0"/>
      <w:marBottom w:val="0"/>
      <w:divBdr>
        <w:top w:val="none" w:sz="0" w:space="0" w:color="auto"/>
        <w:left w:val="none" w:sz="0" w:space="0" w:color="auto"/>
        <w:bottom w:val="none" w:sz="0" w:space="0" w:color="auto"/>
        <w:right w:val="none" w:sz="0" w:space="0" w:color="auto"/>
      </w:divBdr>
    </w:div>
    <w:div w:id="1937324708">
      <w:marLeft w:val="0"/>
      <w:marRight w:val="0"/>
      <w:marTop w:val="0"/>
      <w:marBottom w:val="0"/>
      <w:divBdr>
        <w:top w:val="none" w:sz="0" w:space="0" w:color="auto"/>
        <w:left w:val="none" w:sz="0" w:space="0" w:color="auto"/>
        <w:bottom w:val="none" w:sz="0" w:space="0" w:color="auto"/>
        <w:right w:val="none" w:sz="0" w:space="0" w:color="auto"/>
      </w:divBdr>
    </w:div>
    <w:div w:id="1937324709">
      <w:marLeft w:val="0"/>
      <w:marRight w:val="0"/>
      <w:marTop w:val="0"/>
      <w:marBottom w:val="0"/>
      <w:divBdr>
        <w:top w:val="none" w:sz="0" w:space="0" w:color="auto"/>
        <w:left w:val="none" w:sz="0" w:space="0" w:color="auto"/>
        <w:bottom w:val="none" w:sz="0" w:space="0" w:color="auto"/>
        <w:right w:val="none" w:sz="0" w:space="0" w:color="auto"/>
      </w:divBdr>
    </w:div>
    <w:div w:id="1937324710">
      <w:marLeft w:val="0"/>
      <w:marRight w:val="0"/>
      <w:marTop w:val="0"/>
      <w:marBottom w:val="0"/>
      <w:divBdr>
        <w:top w:val="none" w:sz="0" w:space="0" w:color="auto"/>
        <w:left w:val="none" w:sz="0" w:space="0" w:color="auto"/>
        <w:bottom w:val="none" w:sz="0" w:space="0" w:color="auto"/>
        <w:right w:val="none" w:sz="0" w:space="0" w:color="auto"/>
      </w:divBdr>
    </w:div>
    <w:div w:id="1937324711">
      <w:marLeft w:val="0"/>
      <w:marRight w:val="0"/>
      <w:marTop w:val="0"/>
      <w:marBottom w:val="0"/>
      <w:divBdr>
        <w:top w:val="none" w:sz="0" w:space="0" w:color="auto"/>
        <w:left w:val="none" w:sz="0" w:space="0" w:color="auto"/>
        <w:bottom w:val="none" w:sz="0" w:space="0" w:color="auto"/>
        <w:right w:val="none" w:sz="0" w:space="0" w:color="auto"/>
      </w:divBdr>
    </w:div>
    <w:div w:id="1937324712">
      <w:marLeft w:val="0"/>
      <w:marRight w:val="0"/>
      <w:marTop w:val="0"/>
      <w:marBottom w:val="0"/>
      <w:divBdr>
        <w:top w:val="none" w:sz="0" w:space="0" w:color="auto"/>
        <w:left w:val="none" w:sz="0" w:space="0" w:color="auto"/>
        <w:bottom w:val="none" w:sz="0" w:space="0" w:color="auto"/>
        <w:right w:val="none" w:sz="0" w:space="0" w:color="auto"/>
      </w:divBdr>
    </w:div>
    <w:div w:id="1937324713">
      <w:marLeft w:val="0"/>
      <w:marRight w:val="0"/>
      <w:marTop w:val="0"/>
      <w:marBottom w:val="0"/>
      <w:divBdr>
        <w:top w:val="none" w:sz="0" w:space="0" w:color="auto"/>
        <w:left w:val="none" w:sz="0" w:space="0" w:color="auto"/>
        <w:bottom w:val="none" w:sz="0" w:space="0" w:color="auto"/>
        <w:right w:val="none" w:sz="0" w:space="0" w:color="auto"/>
      </w:divBdr>
    </w:div>
    <w:div w:id="1937324714">
      <w:marLeft w:val="0"/>
      <w:marRight w:val="0"/>
      <w:marTop w:val="0"/>
      <w:marBottom w:val="0"/>
      <w:divBdr>
        <w:top w:val="none" w:sz="0" w:space="0" w:color="auto"/>
        <w:left w:val="none" w:sz="0" w:space="0" w:color="auto"/>
        <w:bottom w:val="none" w:sz="0" w:space="0" w:color="auto"/>
        <w:right w:val="none" w:sz="0" w:space="0" w:color="auto"/>
      </w:divBdr>
    </w:div>
    <w:div w:id="1937324715">
      <w:marLeft w:val="0"/>
      <w:marRight w:val="0"/>
      <w:marTop w:val="0"/>
      <w:marBottom w:val="0"/>
      <w:divBdr>
        <w:top w:val="none" w:sz="0" w:space="0" w:color="auto"/>
        <w:left w:val="none" w:sz="0" w:space="0" w:color="auto"/>
        <w:bottom w:val="none" w:sz="0" w:space="0" w:color="auto"/>
        <w:right w:val="none" w:sz="0" w:space="0" w:color="auto"/>
      </w:divBdr>
    </w:div>
    <w:div w:id="1937324716">
      <w:marLeft w:val="0"/>
      <w:marRight w:val="0"/>
      <w:marTop w:val="0"/>
      <w:marBottom w:val="0"/>
      <w:divBdr>
        <w:top w:val="none" w:sz="0" w:space="0" w:color="auto"/>
        <w:left w:val="none" w:sz="0" w:space="0" w:color="auto"/>
        <w:bottom w:val="none" w:sz="0" w:space="0" w:color="auto"/>
        <w:right w:val="none" w:sz="0" w:space="0" w:color="auto"/>
      </w:divBdr>
    </w:div>
    <w:div w:id="1937324717">
      <w:marLeft w:val="0"/>
      <w:marRight w:val="0"/>
      <w:marTop w:val="0"/>
      <w:marBottom w:val="0"/>
      <w:divBdr>
        <w:top w:val="none" w:sz="0" w:space="0" w:color="auto"/>
        <w:left w:val="none" w:sz="0" w:space="0" w:color="auto"/>
        <w:bottom w:val="none" w:sz="0" w:space="0" w:color="auto"/>
        <w:right w:val="none" w:sz="0" w:space="0" w:color="auto"/>
      </w:divBdr>
    </w:div>
    <w:div w:id="1937324718">
      <w:marLeft w:val="0"/>
      <w:marRight w:val="0"/>
      <w:marTop w:val="0"/>
      <w:marBottom w:val="0"/>
      <w:divBdr>
        <w:top w:val="none" w:sz="0" w:space="0" w:color="auto"/>
        <w:left w:val="none" w:sz="0" w:space="0" w:color="auto"/>
        <w:bottom w:val="none" w:sz="0" w:space="0" w:color="auto"/>
        <w:right w:val="none" w:sz="0" w:space="0" w:color="auto"/>
      </w:divBdr>
    </w:div>
    <w:div w:id="1937324719">
      <w:marLeft w:val="0"/>
      <w:marRight w:val="0"/>
      <w:marTop w:val="0"/>
      <w:marBottom w:val="0"/>
      <w:divBdr>
        <w:top w:val="none" w:sz="0" w:space="0" w:color="auto"/>
        <w:left w:val="none" w:sz="0" w:space="0" w:color="auto"/>
        <w:bottom w:val="none" w:sz="0" w:space="0" w:color="auto"/>
        <w:right w:val="none" w:sz="0" w:space="0" w:color="auto"/>
      </w:divBdr>
    </w:div>
    <w:div w:id="1937324720">
      <w:marLeft w:val="0"/>
      <w:marRight w:val="0"/>
      <w:marTop w:val="0"/>
      <w:marBottom w:val="0"/>
      <w:divBdr>
        <w:top w:val="none" w:sz="0" w:space="0" w:color="auto"/>
        <w:left w:val="none" w:sz="0" w:space="0" w:color="auto"/>
        <w:bottom w:val="none" w:sz="0" w:space="0" w:color="auto"/>
        <w:right w:val="none" w:sz="0" w:space="0" w:color="auto"/>
      </w:divBdr>
    </w:div>
    <w:div w:id="1937324721">
      <w:marLeft w:val="0"/>
      <w:marRight w:val="0"/>
      <w:marTop w:val="0"/>
      <w:marBottom w:val="0"/>
      <w:divBdr>
        <w:top w:val="none" w:sz="0" w:space="0" w:color="auto"/>
        <w:left w:val="none" w:sz="0" w:space="0" w:color="auto"/>
        <w:bottom w:val="none" w:sz="0" w:space="0" w:color="auto"/>
        <w:right w:val="none" w:sz="0" w:space="0" w:color="auto"/>
      </w:divBdr>
    </w:div>
    <w:div w:id="1937324722">
      <w:marLeft w:val="0"/>
      <w:marRight w:val="0"/>
      <w:marTop w:val="0"/>
      <w:marBottom w:val="0"/>
      <w:divBdr>
        <w:top w:val="none" w:sz="0" w:space="0" w:color="auto"/>
        <w:left w:val="none" w:sz="0" w:space="0" w:color="auto"/>
        <w:bottom w:val="none" w:sz="0" w:space="0" w:color="auto"/>
        <w:right w:val="none" w:sz="0" w:space="0" w:color="auto"/>
      </w:divBdr>
    </w:div>
    <w:div w:id="1937324723">
      <w:marLeft w:val="0"/>
      <w:marRight w:val="0"/>
      <w:marTop w:val="0"/>
      <w:marBottom w:val="0"/>
      <w:divBdr>
        <w:top w:val="none" w:sz="0" w:space="0" w:color="auto"/>
        <w:left w:val="none" w:sz="0" w:space="0" w:color="auto"/>
        <w:bottom w:val="none" w:sz="0" w:space="0" w:color="auto"/>
        <w:right w:val="none" w:sz="0" w:space="0" w:color="auto"/>
      </w:divBdr>
    </w:div>
    <w:div w:id="1937324724">
      <w:marLeft w:val="0"/>
      <w:marRight w:val="0"/>
      <w:marTop w:val="0"/>
      <w:marBottom w:val="0"/>
      <w:divBdr>
        <w:top w:val="none" w:sz="0" w:space="0" w:color="auto"/>
        <w:left w:val="none" w:sz="0" w:space="0" w:color="auto"/>
        <w:bottom w:val="none" w:sz="0" w:space="0" w:color="auto"/>
        <w:right w:val="none" w:sz="0" w:space="0" w:color="auto"/>
      </w:divBdr>
    </w:div>
    <w:div w:id="1937324725">
      <w:marLeft w:val="0"/>
      <w:marRight w:val="0"/>
      <w:marTop w:val="0"/>
      <w:marBottom w:val="0"/>
      <w:divBdr>
        <w:top w:val="none" w:sz="0" w:space="0" w:color="auto"/>
        <w:left w:val="none" w:sz="0" w:space="0" w:color="auto"/>
        <w:bottom w:val="none" w:sz="0" w:space="0" w:color="auto"/>
        <w:right w:val="none" w:sz="0" w:space="0" w:color="auto"/>
      </w:divBdr>
    </w:div>
    <w:div w:id="1937324726">
      <w:marLeft w:val="0"/>
      <w:marRight w:val="0"/>
      <w:marTop w:val="0"/>
      <w:marBottom w:val="0"/>
      <w:divBdr>
        <w:top w:val="none" w:sz="0" w:space="0" w:color="auto"/>
        <w:left w:val="none" w:sz="0" w:space="0" w:color="auto"/>
        <w:bottom w:val="none" w:sz="0" w:space="0" w:color="auto"/>
        <w:right w:val="none" w:sz="0" w:space="0" w:color="auto"/>
      </w:divBdr>
    </w:div>
    <w:div w:id="1937324727">
      <w:marLeft w:val="0"/>
      <w:marRight w:val="0"/>
      <w:marTop w:val="0"/>
      <w:marBottom w:val="0"/>
      <w:divBdr>
        <w:top w:val="none" w:sz="0" w:space="0" w:color="auto"/>
        <w:left w:val="none" w:sz="0" w:space="0" w:color="auto"/>
        <w:bottom w:val="none" w:sz="0" w:space="0" w:color="auto"/>
        <w:right w:val="none" w:sz="0" w:space="0" w:color="auto"/>
      </w:divBdr>
    </w:div>
    <w:div w:id="1937324728">
      <w:marLeft w:val="0"/>
      <w:marRight w:val="0"/>
      <w:marTop w:val="0"/>
      <w:marBottom w:val="0"/>
      <w:divBdr>
        <w:top w:val="none" w:sz="0" w:space="0" w:color="auto"/>
        <w:left w:val="none" w:sz="0" w:space="0" w:color="auto"/>
        <w:bottom w:val="none" w:sz="0" w:space="0" w:color="auto"/>
        <w:right w:val="none" w:sz="0" w:space="0" w:color="auto"/>
      </w:divBdr>
    </w:div>
    <w:div w:id="1937324729">
      <w:marLeft w:val="0"/>
      <w:marRight w:val="0"/>
      <w:marTop w:val="0"/>
      <w:marBottom w:val="0"/>
      <w:divBdr>
        <w:top w:val="none" w:sz="0" w:space="0" w:color="auto"/>
        <w:left w:val="none" w:sz="0" w:space="0" w:color="auto"/>
        <w:bottom w:val="none" w:sz="0" w:space="0" w:color="auto"/>
        <w:right w:val="none" w:sz="0" w:space="0" w:color="auto"/>
      </w:divBdr>
    </w:div>
    <w:div w:id="1937324730">
      <w:marLeft w:val="0"/>
      <w:marRight w:val="0"/>
      <w:marTop w:val="0"/>
      <w:marBottom w:val="0"/>
      <w:divBdr>
        <w:top w:val="none" w:sz="0" w:space="0" w:color="auto"/>
        <w:left w:val="none" w:sz="0" w:space="0" w:color="auto"/>
        <w:bottom w:val="none" w:sz="0" w:space="0" w:color="auto"/>
        <w:right w:val="none" w:sz="0" w:space="0" w:color="auto"/>
      </w:divBdr>
    </w:div>
    <w:div w:id="1937324731">
      <w:marLeft w:val="0"/>
      <w:marRight w:val="0"/>
      <w:marTop w:val="0"/>
      <w:marBottom w:val="0"/>
      <w:divBdr>
        <w:top w:val="none" w:sz="0" w:space="0" w:color="auto"/>
        <w:left w:val="none" w:sz="0" w:space="0" w:color="auto"/>
        <w:bottom w:val="none" w:sz="0" w:space="0" w:color="auto"/>
        <w:right w:val="none" w:sz="0" w:space="0" w:color="auto"/>
      </w:divBdr>
    </w:div>
    <w:div w:id="1937324732">
      <w:marLeft w:val="0"/>
      <w:marRight w:val="0"/>
      <w:marTop w:val="0"/>
      <w:marBottom w:val="0"/>
      <w:divBdr>
        <w:top w:val="none" w:sz="0" w:space="0" w:color="auto"/>
        <w:left w:val="none" w:sz="0" w:space="0" w:color="auto"/>
        <w:bottom w:val="none" w:sz="0" w:space="0" w:color="auto"/>
        <w:right w:val="none" w:sz="0" w:space="0" w:color="auto"/>
      </w:divBdr>
    </w:div>
    <w:div w:id="1937324733">
      <w:marLeft w:val="0"/>
      <w:marRight w:val="0"/>
      <w:marTop w:val="0"/>
      <w:marBottom w:val="0"/>
      <w:divBdr>
        <w:top w:val="none" w:sz="0" w:space="0" w:color="auto"/>
        <w:left w:val="none" w:sz="0" w:space="0" w:color="auto"/>
        <w:bottom w:val="none" w:sz="0" w:space="0" w:color="auto"/>
        <w:right w:val="none" w:sz="0" w:space="0" w:color="auto"/>
      </w:divBdr>
    </w:div>
    <w:div w:id="1937324734">
      <w:marLeft w:val="0"/>
      <w:marRight w:val="0"/>
      <w:marTop w:val="0"/>
      <w:marBottom w:val="0"/>
      <w:divBdr>
        <w:top w:val="none" w:sz="0" w:space="0" w:color="auto"/>
        <w:left w:val="none" w:sz="0" w:space="0" w:color="auto"/>
        <w:bottom w:val="none" w:sz="0" w:space="0" w:color="auto"/>
        <w:right w:val="none" w:sz="0" w:space="0" w:color="auto"/>
      </w:divBdr>
    </w:div>
    <w:div w:id="1937324735">
      <w:marLeft w:val="0"/>
      <w:marRight w:val="0"/>
      <w:marTop w:val="0"/>
      <w:marBottom w:val="0"/>
      <w:divBdr>
        <w:top w:val="none" w:sz="0" w:space="0" w:color="auto"/>
        <w:left w:val="none" w:sz="0" w:space="0" w:color="auto"/>
        <w:bottom w:val="none" w:sz="0" w:space="0" w:color="auto"/>
        <w:right w:val="none" w:sz="0" w:space="0" w:color="auto"/>
      </w:divBdr>
    </w:div>
    <w:div w:id="1937324736">
      <w:marLeft w:val="0"/>
      <w:marRight w:val="0"/>
      <w:marTop w:val="0"/>
      <w:marBottom w:val="0"/>
      <w:divBdr>
        <w:top w:val="none" w:sz="0" w:space="0" w:color="auto"/>
        <w:left w:val="none" w:sz="0" w:space="0" w:color="auto"/>
        <w:bottom w:val="none" w:sz="0" w:space="0" w:color="auto"/>
        <w:right w:val="none" w:sz="0" w:space="0" w:color="auto"/>
      </w:divBdr>
    </w:div>
    <w:div w:id="1937324737">
      <w:marLeft w:val="0"/>
      <w:marRight w:val="0"/>
      <w:marTop w:val="0"/>
      <w:marBottom w:val="0"/>
      <w:divBdr>
        <w:top w:val="none" w:sz="0" w:space="0" w:color="auto"/>
        <w:left w:val="none" w:sz="0" w:space="0" w:color="auto"/>
        <w:bottom w:val="none" w:sz="0" w:space="0" w:color="auto"/>
        <w:right w:val="none" w:sz="0" w:space="0" w:color="auto"/>
      </w:divBdr>
    </w:div>
    <w:div w:id="1937324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rc.com/filez/standards/Reliability-Based_Control_Project_2007-18.html" TargetMode="External"/><Relationship Id="rId13" Type="http://schemas.openxmlformats.org/officeDocument/2006/relationships/hyperlink" Target="http://www.blohm.cnc.net/ACEDistributionFactorsRevised.doc"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rb.schrayshuen@nerc.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F872AD6A6744FB17D543F074C4289" ma:contentTypeVersion="27" ma:contentTypeDescription="Create a new document." ma:contentTypeScope="" ma:versionID="076ce79e8292519af15d8cf4b03495dd">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bf880be-c7c2-4487-81cc-39803b2f2238">NERCASSETID-648-19</_dlc_DocId>
    <_dlc_DocIdUrl xmlns="cbf880be-c7c2-4487-81cc-39803b2f2238">
      <Url>http://www.qa.nerc.com/pa/Stand/_layouts/DocIdRedir.aspx?ID=NERCASSETID-648-19</Url>
      <Description>NERCASSETID-648-19</Description>
    </_dlc_DocIdUrl>
  </documentManagement>
</p:properties>
</file>

<file path=customXml/itemProps1.xml><?xml version="1.0" encoding="utf-8"?>
<ds:datastoreItem xmlns:ds="http://schemas.openxmlformats.org/officeDocument/2006/customXml" ds:itemID="{121EDA18-8F23-47D0-BCAB-6906E518B209}"/>
</file>

<file path=customXml/itemProps2.xml><?xml version="1.0" encoding="utf-8"?>
<ds:datastoreItem xmlns:ds="http://schemas.openxmlformats.org/officeDocument/2006/customXml" ds:itemID="{CD61AD2F-D844-4927-8D72-E201CEBEB2BE}"/>
</file>

<file path=customXml/itemProps3.xml><?xml version="1.0" encoding="utf-8"?>
<ds:datastoreItem xmlns:ds="http://schemas.openxmlformats.org/officeDocument/2006/customXml" ds:itemID="{64B39F91-0550-4AAE-BB62-D40856E49667}"/>
</file>

<file path=customXml/itemProps4.xml><?xml version="1.0" encoding="utf-8"?>
<ds:datastoreItem xmlns:ds="http://schemas.openxmlformats.org/officeDocument/2006/customXml" ds:itemID="{B0A698E7-59D3-4E0E-B08C-AA811500B1C0}"/>
</file>

<file path=customXml/itemProps5.xml><?xml version="1.0" encoding="utf-8"?>
<ds:datastoreItem xmlns:ds="http://schemas.openxmlformats.org/officeDocument/2006/customXml" ds:itemID="{CD61AD2F-D844-4927-8D72-E201CEBEB2BE}"/>
</file>

<file path=docProps/app.xml><?xml version="1.0" encoding="utf-8"?>
<Properties xmlns="http://schemas.openxmlformats.org/officeDocument/2006/extended-properties" xmlns:vt="http://schemas.openxmlformats.org/officeDocument/2006/docPropsVTypes">
  <Template>Normal</Template>
  <TotalTime>53</TotalTime>
  <Pages>40</Pages>
  <Words>17995</Words>
  <Characters>97371</Characters>
  <Application>Microsoft Office Word</Application>
  <DocSecurity>0</DocSecurity>
  <Lines>811</Lines>
  <Paragraphs>230</Paragraphs>
  <ScaleCrop>false</ScaleCrop>
  <HeadingPairs>
    <vt:vector size="2" baseType="variant">
      <vt:variant>
        <vt:lpstr>Title</vt:lpstr>
      </vt:variant>
      <vt:variant>
        <vt:i4>1</vt:i4>
      </vt:variant>
    </vt:vector>
  </HeadingPairs>
  <TitlesOfParts>
    <vt:vector size="1" baseType="lpstr">
      <vt:lpstr>Consideration of Comments on 1st Draft of SAR to Revise Cyber Security Standards — Project 2008-06</vt:lpstr>
    </vt:vector>
  </TitlesOfParts>
  <Company>NERC</Company>
  <LinksUpToDate>false</LinksUpToDate>
  <CharactersWithSpaces>115136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 of Comments on 1st Draft of SAR to Revise Cyber Security Standards — Project 2008-06</dc:title>
  <dc:subject/>
  <dc:creator>Lauren Koller</dc:creator>
  <cp:keywords/>
  <dc:description/>
  <cp:lastModifiedBy>long</cp:lastModifiedBy>
  <cp:revision>4</cp:revision>
  <cp:lastPrinted>2010-04-16T15:33:00Z</cp:lastPrinted>
  <dcterms:created xsi:type="dcterms:W3CDTF">2010-10-08T21:31:00Z</dcterms:created>
  <dcterms:modified xsi:type="dcterms:W3CDTF">2010-10-09T20:50:00Z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0x010100C9BF872AD6A6744FB17D543F074C4289</vt:lpwstr>
  </property>
  <property fmtid="{D5CDD505-2E9C-101B-9397-08002B2CF9AE}" pid="3" name="_dlc_DocIdItemGuid">
    <vt:lpwstr>c9e9da17-b01f-4089-9de6-747cd0c5ab49</vt:lpwstr>
  </property>
</Properties>
</file>