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77124" w14:textId="207123A6" w:rsidR="00FD1345" w:rsidRPr="00993B9F" w:rsidRDefault="00284412" w:rsidP="00FD1345">
      <w:pPr>
        <w:pStyle w:val="DocumentTitle"/>
        <w:rPr>
          <w:sz w:val="22"/>
          <w:szCs w:val="22"/>
        </w:rPr>
      </w:pPr>
      <w:bookmarkStart w:id="0" w:name="_Toc195946478"/>
      <w:r w:rsidRPr="00A21BD9">
        <w:rPr>
          <w:sz w:val="48"/>
          <w:szCs w:val="48"/>
        </w:rPr>
        <w:t xml:space="preserve">Unofficial </w:t>
      </w:r>
      <w:r w:rsidR="00193AE7" w:rsidRPr="00A21BD9">
        <w:rPr>
          <w:sz w:val="48"/>
          <w:szCs w:val="48"/>
        </w:rPr>
        <w:t>Nomination Form</w:t>
      </w:r>
      <w:r w:rsidR="004E2B27">
        <w:rPr>
          <w:szCs w:val="44"/>
        </w:rPr>
        <w:br/>
      </w:r>
      <w:r w:rsidR="004E2B27" w:rsidRPr="00A21BD9">
        <w:rPr>
          <w:b w:val="0"/>
          <w:szCs w:val="44"/>
        </w:rPr>
        <w:t>Project 2009-02 Real-time Reliability Monitoring and Analysis Capabilities</w:t>
      </w:r>
      <w:r w:rsidR="00193AE7" w:rsidRPr="00A21BD9">
        <w:rPr>
          <w:szCs w:val="44"/>
        </w:rPr>
        <w:br/>
      </w:r>
      <w:r w:rsidR="00993B9F">
        <w:rPr>
          <w:rFonts w:cs="Tahoma"/>
          <w:b w:val="0"/>
          <w:bCs w:val="0"/>
        </w:rPr>
        <w:br/>
      </w:r>
      <w:r w:rsidR="00993B9F" w:rsidRPr="00993B9F">
        <w:rPr>
          <w:rFonts w:cs="Tahoma"/>
          <w:bCs w:val="0"/>
          <w:sz w:val="22"/>
          <w:szCs w:val="22"/>
        </w:rPr>
        <w:t>Solicitation for Drafting Team Nominations</w:t>
      </w:r>
      <w:r w:rsidR="0000166A" w:rsidRPr="00993B9F">
        <w:rPr>
          <w:sz w:val="22"/>
          <w:szCs w:val="22"/>
        </w:rPr>
        <w:t xml:space="preserve"> </w:t>
      </w:r>
    </w:p>
    <w:p w14:paraId="49FC4972" w14:textId="77777777" w:rsidR="00FD1345" w:rsidRDefault="00FD1345" w:rsidP="00FD1345">
      <w:pPr>
        <w:pStyle w:val="DocumentTitle"/>
        <w:rPr>
          <w:rFonts w:ascii="Verdana" w:hAnsi="Verdana"/>
          <w:sz w:val="24"/>
        </w:rPr>
      </w:pPr>
    </w:p>
    <w:p w14:paraId="6E9A6C4F" w14:textId="045CC441" w:rsidR="00816016" w:rsidRPr="00816016" w:rsidRDefault="008850E7" w:rsidP="00816016">
      <w:pPr>
        <w:rPr>
          <w:rFonts w:cs="Arial"/>
        </w:rPr>
      </w:pPr>
      <w:r w:rsidRPr="00266E85">
        <w:rPr>
          <w:b/>
        </w:rPr>
        <w:t>DO NOT</w:t>
      </w:r>
      <w:r w:rsidRPr="00266E85">
        <w:t xml:space="preserve"> </w:t>
      </w:r>
      <w:r w:rsidRPr="000B7836">
        <w:t>use this form</w:t>
      </w:r>
      <w:r>
        <w:t xml:space="preserve"> for submitting nominations</w:t>
      </w:r>
      <w:r w:rsidRPr="000B7836">
        <w:t xml:space="preserve">. </w:t>
      </w:r>
      <w:r w:rsidR="007D27BA">
        <w:t>Th</w:t>
      </w:r>
      <w:r w:rsidRPr="000B7836">
        <w:t xml:space="preserve">e </w:t>
      </w:r>
      <w:hyperlink r:id="rId12" w:history="1">
        <w:r>
          <w:rPr>
            <w:rStyle w:val="Hyperlink"/>
          </w:rPr>
          <w:t>electronic nomination form</w:t>
        </w:r>
      </w:hyperlink>
      <w:r>
        <w:t xml:space="preserve"> </w:t>
      </w:r>
      <w:r w:rsidR="007D27BA">
        <w:t xml:space="preserve">should be used to submit nominations and it is due prior to </w:t>
      </w:r>
      <w:bookmarkStart w:id="1" w:name="_GoBack"/>
      <w:bookmarkEnd w:id="1"/>
      <w:r w:rsidR="00E467E3" w:rsidRPr="00E467E3">
        <w:rPr>
          <w:rFonts w:cs="Arial"/>
          <w:b/>
        </w:rPr>
        <w:t xml:space="preserve">8 p.m. Eastern, Friday, </w:t>
      </w:r>
      <w:r w:rsidR="004D16B2">
        <w:rPr>
          <w:rFonts w:cs="Arial"/>
          <w:b/>
        </w:rPr>
        <w:t>March</w:t>
      </w:r>
      <w:r w:rsidR="000408D4" w:rsidRPr="000408D4">
        <w:rPr>
          <w:rFonts w:cs="Arial"/>
          <w:b/>
        </w:rPr>
        <w:t xml:space="preserve"> </w:t>
      </w:r>
      <w:r w:rsidR="004D16B2">
        <w:rPr>
          <w:rFonts w:cs="Arial"/>
          <w:b/>
        </w:rPr>
        <w:t>6</w:t>
      </w:r>
      <w:r w:rsidR="00284412" w:rsidRPr="000408D4">
        <w:rPr>
          <w:rFonts w:cs="Arial"/>
          <w:b/>
        </w:rPr>
        <w:t>, 201</w:t>
      </w:r>
      <w:r w:rsidR="001B558E" w:rsidRPr="000408D4">
        <w:rPr>
          <w:rFonts w:cs="Arial"/>
          <w:b/>
        </w:rPr>
        <w:t>5</w:t>
      </w:r>
      <w:r w:rsidR="00816016" w:rsidRPr="00816016">
        <w:rPr>
          <w:rFonts w:cs="Arial"/>
          <w:b/>
        </w:rPr>
        <w:t>.</w:t>
      </w:r>
      <w:r w:rsidR="00BC47FE">
        <w:rPr>
          <w:rFonts w:cs="Arial"/>
        </w:rPr>
        <w:t xml:space="preserve"> </w:t>
      </w:r>
      <w:r w:rsidR="00284412">
        <w:rPr>
          <w:rFonts w:cs="Arial"/>
        </w:rPr>
        <w:t>This unofficial version is provided to assist nominees in compiling the information necessary</w:t>
      </w:r>
      <w:r w:rsidR="00D318FA">
        <w:rPr>
          <w:rFonts w:cs="Arial"/>
        </w:rPr>
        <w:t xml:space="preserve"> to submit the electronic form.</w:t>
      </w:r>
      <w:r w:rsidR="00284412">
        <w:rPr>
          <w:rFonts w:cs="Arial"/>
        </w:rPr>
        <w:t xml:space="preserve"> </w:t>
      </w:r>
      <w:r w:rsidR="00816016" w:rsidRPr="00816016">
        <w:rPr>
          <w:rFonts w:cs="Arial"/>
        </w:rPr>
        <w:t xml:space="preserve">If you have any questions, </w:t>
      </w:r>
      <w:r w:rsidR="008517AF">
        <w:t xml:space="preserve">contact </w:t>
      </w:r>
      <w:hyperlink r:id="rId13" w:history="1">
        <w:r w:rsidR="008517AF">
          <w:rPr>
            <w:rStyle w:val="Hyperlink"/>
          </w:rPr>
          <w:t>Mark Olson</w:t>
        </w:r>
      </w:hyperlink>
      <w:r w:rsidR="008517AF">
        <w:t xml:space="preserve"> </w:t>
      </w:r>
      <w:r w:rsidR="00780650">
        <w:t>(</w:t>
      </w:r>
      <w:r w:rsidR="008517AF">
        <w:t>via email</w:t>
      </w:r>
      <w:r w:rsidR="00780650">
        <w:t>)</w:t>
      </w:r>
      <w:r w:rsidR="008517AF">
        <w:t xml:space="preserve"> or by telephone at (404) 446-9760.</w:t>
      </w:r>
      <w:hyperlink r:id="rId14" w:history="1"/>
    </w:p>
    <w:p w14:paraId="353A00FF" w14:textId="77777777" w:rsidR="00816016" w:rsidRPr="000408D4" w:rsidRDefault="00816016" w:rsidP="00816016">
      <w:pPr>
        <w:rPr>
          <w:rFonts w:cs="Arial"/>
        </w:rPr>
      </w:pPr>
    </w:p>
    <w:p w14:paraId="0D44F881" w14:textId="5A734C1A" w:rsidR="00816016" w:rsidRDefault="00816016" w:rsidP="00816016">
      <w:pPr>
        <w:rPr>
          <w:lang w:bidi="en-US"/>
        </w:rPr>
      </w:pPr>
      <w:r w:rsidRPr="00816016">
        <w:rPr>
          <w:lang w:bidi="en-US"/>
        </w:rPr>
        <w:t xml:space="preserve">By submitting </w:t>
      </w:r>
      <w:r w:rsidR="00B97133">
        <w:rPr>
          <w:lang w:bidi="en-US"/>
        </w:rPr>
        <w:t>a nomination form</w:t>
      </w:r>
      <w:r w:rsidRPr="00816016">
        <w:rPr>
          <w:lang w:bidi="en-US"/>
        </w:rPr>
        <w:t xml:space="preserve">, you are indicating your willingness and agreement to actively participate in the </w:t>
      </w:r>
      <w:r w:rsidR="00331DF9">
        <w:rPr>
          <w:lang w:bidi="en-US"/>
        </w:rPr>
        <w:t xml:space="preserve">review or </w:t>
      </w:r>
      <w:r w:rsidR="008F7385">
        <w:rPr>
          <w:lang w:bidi="en-US"/>
        </w:rPr>
        <w:t>drafting t</w:t>
      </w:r>
      <w:r w:rsidRPr="00816016">
        <w:rPr>
          <w:lang w:bidi="en-US"/>
        </w:rPr>
        <w:t>eam m</w:t>
      </w:r>
      <w:r w:rsidR="008F7385">
        <w:rPr>
          <w:lang w:bidi="en-US"/>
        </w:rPr>
        <w:t xml:space="preserve">eetings if appointed </w:t>
      </w:r>
      <w:r w:rsidRPr="00816016">
        <w:rPr>
          <w:lang w:bidi="en-US"/>
        </w:rPr>
        <w:t>by the</w:t>
      </w:r>
      <w:r w:rsidR="00FA6182">
        <w:rPr>
          <w:lang w:bidi="en-US"/>
        </w:rPr>
        <w:t xml:space="preserve"> Standards Committee. </w:t>
      </w:r>
      <w:r w:rsidR="00BC47FE">
        <w:rPr>
          <w:lang w:bidi="en-US"/>
        </w:rPr>
        <w:t>If appointed</w:t>
      </w:r>
      <w:r w:rsidRPr="00816016">
        <w:rPr>
          <w:lang w:bidi="en-US"/>
        </w:rPr>
        <w:t xml:space="preserve">, you are expected to </w:t>
      </w:r>
      <w:r w:rsidR="00BC47FE">
        <w:rPr>
          <w:lang w:bidi="en-US"/>
        </w:rPr>
        <w:t xml:space="preserve">attend most of </w:t>
      </w:r>
      <w:r w:rsidRPr="00816016">
        <w:rPr>
          <w:lang w:bidi="en-US"/>
        </w:rPr>
        <w:t xml:space="preserve">the face-to-face </w:t>
      </w:r>
      <w:r w:rsidR="008F7385">
        <w:rPr>
          <w:lang w:bidi="en-US"/>
        </w:rPr>
        <w:t>drafting team</w:t>
      </w:r>
      <w:r w:rsidRPr="00816016">
        <w:rPr>
          <w:lang w:bidi="en-US"/>
        </w:rPr>
        <w:t xml:space="preserve"> meetings as well as participate in all the </w:t>
      </w:r>
      <w:r w:rsidR="00A64ED5">
        <w:rPr>
          <w:lang w:bidi="en-US"/>
        </w:rPr>
        <w:t>team</w:t>
      </w:r>
      <w:r w:rsidRPr="00816016">
        <w:rPr>
          <w:lang w:bidi="en-US"/>
        </w:rPr>
        <w:t xml:space="preserve"> mee</w:t>
      </w:r>
      <w:r w:rsidR="00FA6182">
        <w:rPr>
          <w:lang w:bidi="en-US"/>
        </w:rPr>
        <w:t xml:space="preserve">tings held via conference calls. </w:t>
      </w:r>
    </w:p>
    <w:p w14:paraId="29FE1361" w14:textId="77777777" w:rsidR="005A7616" w:rsidRDefault="005A7616" w:rsidP="00816016">
      <w:pPr>
        <w:rPr>
          <w:lang w:bidi="en-US"/>
        </w:rPr>
      </w:pPr>
    </w:p>
    <w:p w14:paraId="133A31A7" w14:textId="696B0F38" w:rsidR="005A7616" w:rsidRDefault="005A7616" w:rsidP="00816016">
      <w:pPr>
        <w:rPr>
          <w:rFonts w:ascii="Verdana" w:hAnsi="Verdana" w:cs="Arial"/>
          <w:sz w:val="20"/>
        </w:rPr>
      </w:pPr>
      <w:r>
        <w:rPr>
          <w:lang w:bidi="en-US"/>
        </w:rPr>
        <w:t>The time commitment for thes</w:t>
      </w:r>
      <w:r w:rsidR="007B2039">
        <w:rPr>
          <w:lang w:bidi="en-US"/>
        </w:rPr>
        <w:t>e projects is expected to be up to two</w:t>
      </w:r>
      <w:r>
        <w:rPr>
          <w:lang w:bidi="en-US"/>
        </w:rPr>
        <w:t xml:space="preserve"> face-to-face meeting</w:t>
      </w:r>
      <w:r w:rsidR="007B2039">
        <w:rPr>
          <w:lang w:bidi="en-US"/>
        </w:rPr>
        <w:t>s</w:t>
      </w:r>
      <w:r>
        <w:rPr>
          <w:lang w:bidi="en-US"/>
        </w:rPr>
        <w:t xml:space="preserve"> </w:t>
      </w:r>
      <w:r w:rsidR="007B2039">
        <w:rPr>
          <w:lang w:bidi="en-US"/>
        </w:rPr>
        <w:t>per quarter</w:t>
      </w:r>
      <w:r>
        <w:rPr>
          <w:lang w:bidi="en-US"/>
        </w:rPr>
        <w:t xml:space="preserve"> (on average </w:t>
      </w:r>
      <w:r w:rsidR="007B2039">
        <w:rPr>
          <w:lang w:bidi="en-US"/>
        </w:rPr>
        <w:t>three</w:t>
      </w:r>
      <w:r>
        <w:rPr>
          <w:lang w:bidi="en-US"/>
        </w:rPr>
        <w:t xml:space="preserve"> full working days</w:t>
      </w:r>
      <w:r w:rsidR="007B2039">
        <w:rPr>
          <w:lang w:bidi="en-US"/>
        </w:rPr>
        <w:t xml:space="preserve"> each meeting</w:t>
      </w:r>
      <w:r>
        <w:rPr>
          <w:lang w:bidi="en-US"/>
        </w:rPr>
        <w:t xml:space="preserve">) with conference calls scheduled as needed to meet the agreed upon timeline the </w:t>
      </w:r>
      <w:r w:rsidR="00331DF9">
        <w:rPr>
          <w:lang w:bidi="en-US"/>
        </w:rPr>
        <w:t xml:space="preserve">review or </w:t>
      </w:r>
      <w:r>
        <w:rPr>
          <w:lang w:bidi="en-US"/>
        </w:rPr>
        <w:t>drafting team sets forth. Review and drafting teams also will have side projects, either individually or by subgroup, to present to the larger team for discussion and review. Lastly, an important component of the review and drafting team efforts i</w:t>
      </w:r>
      <w:r w:rsidR="007B2039">
        <w:rPr>
          <w:lang w:bidi="en-US"/>
        </w:rPr>
        <w:t>s outreach. Members of the team</w:t>
      </w:r>
      <w:r>
        <w:rPr>
          <w:lang w:bidi="en-US"/>
        </w:rPr>
        <w:t xml:space="preserve"> should be conducting outreach during development prior to posting to ensure all issues can be discussed and resolved. </w:t>
      </w:r>
    </w:p>
    <w:p w14:paraId="3A8F9D19" w14:textId="77777777" w:rsidR="00816016" w:rsidRDefault="00816016" w:rsidP="00816016">
      <w:pPr>
        <w:rPr>
          <w:rFonts w:ascii="Verdana" w:hAnsi="Verdana" w:cs="Arial"/>
          <w:sz w:val="20"/>
        </w:rPr>
      </w:pPr>
    </w:p>
    <w:p w14:paraId="63E919FF" w14:textId="77777777" w:rsidR="0093604C" w:rsidRPr="002273F0" w:rsidRDefault="0093604C" w:rsidP="0093604C">
      <w:pPr>
        <w:rPr>
          <w:rFonts w:ascii="Tahoma" w:hAnsi="Tahoma" w:cs="Tahoma"/>
          <w:b/>
          <w:sz w:val="22"/>
          <w:szCs w:val="22"/>
        </w:rPr>
      </w:pPr>
      <w:r w:rsidRPr="002273F0">
        <w:rPr>
          <w:rFonts w:ascii="Tahoma" w:hAnsi="Tahoma" w:cs="Tahoma"/>
          <w:b/>
          <w:sz w:val="22"/>
          <w:szCs w:val="22"/>
        </w:rPr>
        <w:t>Background</w:t>
      </w:r>
    </w:p>
    <w:p w14:paraId="00973D28" w14:textId="77777777" w:rsidR="0093604C" w:rsidRDefault="0093604C" w:rsidP="0093604C">
      <w:pPr>
        <w:ind w:right="-90"/>
      </w:pPr>
      <w:r w:rsidRPr="00E7679F">
        <w:t xml:space="preserve">Project 2009-02 </w:t>
      </w:r>
      <w:r>
        <w:t xml:space="preserve">is included in the 2015-2017 Reliability Standards Development Plan (RSDP) approved by the NERC Board of Trustees (Board) on November 13, 2014. Formal development of this project was paused in 2011 and will resume to address outstanding Federal Energy Regulatory Commission (FERC) directives and issues that were not consolidated into Project 2014-03 TOP/IRO Revisions. </w:t>
      </w:r>
    </w:p>
    <w:p w14:paraId="3749D83F" w14:textId="77777777" w:rsidR="0093604C" w:rsidRDefault="0093604C" w:rsidP="0093604C">
      <w:pPr>
        <w:ind w:right="-90"/>
      </w:pPr>
    </w:p>
    <w:p w14:paraId="4511E220" w14:textId="77777777" w:rsidR="0093604C" w:rsidRDefault="0093604C" w:rsidP="0093604C">
      <w:pPr>
        <w:ind w:right="-90"/>
      </w:pPr>
      <w:r>
        <w:t xml:space="preserve">Project 2009-02 was initiated in response to work done by the NERC Operating Committee's Real-time Tools Best Practices Task Force (RTBPTF). From 2009 to 2011, a SAR drafting team developed a SAR and technical white paper to establish requirements for the "functionality, performance, and maintenance of </w:t>
      </w:r>
      <w:r>
        <w:lastRenderedPageBreak/>
        <w:t>Real-time Monitoring and Analysis Capabilities."</w:t>
      </w:r>
      <w:r>
        <w:rPr>
          <w:rStyle w:val="FootnoteReference"/>
        </w:rPr>
        <w:footnoteReference w:id="1"/>
      </w:r>
      <w:r>
        <w:t xml:space="preserve"> In early 2011, formal development stopped to prioritize efforts on other projects. </w:t>
      </w:r>
    </w:p>
    <w:p w14:paraId="26F9B9D0" w14:textId="77777777" w:rsidR="0093604C" w:rsidRDefault="0093604C" w:rsidP="0093604C">
      <w:pPr>
        <w:ind w:right="-90"/>
      </w:pPr>
    </w:p>
    <w:p w14:paraId="5A1CC11D" w14:textId="6804111A" w:rsidR="0093604C" w:rsidRDefault="0093604C" w:rsidP="0093604C">
      <w:pPr>
        <w:ind w:right="-90"/>
      </w:pPr>
      <w:r>
        <w:t>In May 2013, NERC filed revised TOP and IRO Reliability Standards with FERC for approval (Projects 2007-03 and Project 2006-06). FERC expressed concerns with the proposed standards and retirements, including proposed retirement of currently-enforceable requirements for monitoring and analysis capabilities prior to completing the development of replacement requirements that address the outstanding FERC directives</w:t>
      </w:r>
      <w:r>
        <w:rPr>
          <w:rStyle w:val="FootnoteReference"/>
        </w:rPr>
        <w:footnoteReference w:id="2"/>
      </w:r>
      <w:r>
        <w:t xml:space="preserve">. New TOP and IRO standards developed in Project 2014-03 address FERC concerns with the exception of some Real-time monitoring and analysis issues.  </w:t>
      </w:r>
    </w:p>
    <w:p w14:paraId="555A1AA2" w14:textId="77777777" w:rsidR="0093604C" w:rsidRDefault="0093604C" w:rsidP="0093604C">
      <w:pPr>
        <w:ind w:right="-90"/>
      </w:pPr>
    </w:p>
    <w:p w14:paraId="1C295286" w14:textId="33AD1F94" w:rsidR="0093604C" w:rsidRDefault="0093604C" w:rsidP="0093604C">
      <w:pPr>
        <w:ind w:right="-90"/>
      </w:pPr>
      <w:r>
        <w:t xml:space="preserve">Some </w:t>
      </w:r>
      <w:r w:rsidRPr="00FD0E32">
        <w:t xml:space="preserve">members of the </w:t>
      </w:r>
      <w:r>
        <w:t xml:space="preserve">original </w:t>
      </w:r>
      <w:r w:rsidRPr="00FD0E32">
        <w:t xml:space="preserve">SDT </w:t>
      </w:r>
      <w:r>
        <w:t xml:space="preserve">have indicated that they </w:t>
      </w:r>
      <w:r w:rsidRPr="00FD0E32">
        <w:t xml:space="preserve">are no longer available </w:t>
      </w:r>
      <w:r>
        <w:t>to</w:t>
      </w:r>
      <w:r w:rsidRPr="00FD0E32">
        <w:t xml:space="preserve"> continu</w:t>
      </w:r>
      <w:r>
        <w:t>e</w:t>
      </w:r>
      <w:r w:rsidRPr="00FD0E32">
        <w:t xml:space="preserve"> participat</w:t>
      </w:r>
      <w:r>
        <w:t xml:space="preserve">ing in Project 2009-02.  Nominations of subject matter experts (SMEs) are being sought to replace SDT members that are no longer participating, and to </w:t>
      </w:r>
      <w:r w:rsidRPr="00A6194A">
        <w:t>provide diverse technical experience, industry leadership, and regional and entity representation</w:t>
      </w:r>
      <w:r>
        <w:t xml:space="preserve">. </w:t>
      </w:r>
      <w:r w:rsidRPr="00A6194A">
        <w:t xml:space="preserve"> </w:t>
      </w:r>
    </w:p>
    <w:p w14:paraId="13A147FC" w14:textId="77777777" w:rsidR="0093604C" w:rsidRDefault="0093604C" w:rsidP="0093604C">
      <w:pPr>
        <w:ind w:right="-90"/>
      </w:pPr>
    </w:p>
    <w:p w14:paraId="784FA21D" w14:textId="2D9716AE" w:rsidR="0093604C" w:rsidRDefault="0093604C" w:rsidP="0093604C">
      <w:pPr>
        <w:ind w:right="-90"/>
      </w:pPr>
      <w:r>
        <w:t xml:space="preserve">The SDT will consider the FERC directives and guidance, stakeholder input, and relevant industry reports for the purpose of </w:t>
      </w:r>
      <w:r w:rsidR="005A3703">
        <w:t>revising</w:t>
      </w:r>
      <w:r>
        <w:t xml:space="preserve"> a SAR for Standards Committee action and revising the white paper that was in development in 2011.  The </w:t>
      </w:r>
      <w:hyperlink r:id="rId15" w:history="1">
        <w:r w:rsidRPr="006A4C64">
          <w:rPr>
            <w:rStyle w:val="Hyperlink"/>
          </w:rPr>
          <w:t>p</w:t>
        </w:r>
        <w:r w:rsidR="006A4C64" w:rsidRPr="006A4C64">
          <w:rPr>
            <w:rStyle w:val="Hyperlink"/>
          </w:rPr>
          <w:t>roject page</w:t>
        </w:r>
      </w:hyperlink>
      <w:r w:rsidR="006A4C64">
        <w:t xml:space="preserve"> contains prior work.</w:t>
      </w:r>
    </w:p>
    <w:p w14:paraId="53D0753E" w14:textId="3BD3E356" w:rsidR="001B558E" w:rsidRDefault="001B558E" w:rsidP="0093604C">
      <w:pPr>
        <w:ind w:right="370"/>
      </w:pPr>
    </w:p>
    <w:p w14:paraId="7F2EC08F" w14:textId="77777777" w:rsidR="001257FD" w:rsidRDefault="001257FD" w:rsidP="001B558E">
      <w:pPr>
        <w:ind w:right="370"/>
        <w:rPr>
          <w:sz w:val="22"/>
          <w:szCs w:val="22"/>
        </w:rPr>
      </w:pPr>
    </w:p>
    <w:p w14:paraId="3F9E31E6" w14:textId="77777777" w:rsidR="005A7616" w:rsidRDefault="005A7616" w:rsidP="00F7548F">
      <w:pPr>
        <w:autoSpaceDE w:val="0"/>
        <w:autoSpaceDN w:val="0"/>
        <w:adjustRightInd w:val="0"/>
        <w:rPr>
          <w:rFonts w:ascii="Calibri" w:hAnsi="Calibri" w:cs="Calibri"/>
        </w:rPr>
      </w:pPr>
    </w:p>
    <w:p w14:paraId="32ED1973" w14:textId="77777777" w:rsidR="005A7616" w:rsidRPr="00F7548F" w:rsidRDefault="005A7616" w:rsidP="00F7548F">
      <w:pPr>
        <w:autoSpaceDE w:val="0"/>
        <w:autoSpaceDN w:val="0"/>
        <w:adjustRightInd w:val="0"/>
        <w:rPr>
          <w:rFonts w:ascii="Calibri" w:hAnsi="Calibri" w:cs="Calibri"/>
        </w:rPr>
        <w:sectPr w:rsidR="005A7616" w:rsidRPr="00F7548F" w:rsidSect="00D933A3">
          <w:headerReference w:type="default" r:id="rId16"/>
          <w:footerReference w:type="default" r:id="rId17"/>
          <w:headerReference w:type="first" r:id="rId18"/>
          <w:footerReference w:type="first" r:id="rId19"/>
          <w:pgSz w:w="12240" w:h="15840" w:code="1"/>
          <w:pgMar w:top="2520" w:right="936" w:bottom="1440" w:left="936" w:header="720" w:footer="432" w:gutter="0"/>
          <w:cols w:space="720"/>
          <w:titlePg/>
          <w:docGrid w:linePitch="360"/>
        </w:sectPr>
      </w:pPr>
    </w:p>
    <w:p w14:paraId="4CF622E6" w14:textId="77777777" w:rsidR="00FD1345" w:rsidRPr="00E23D20" w:rsidRDefault="00FD1345" w:rsidP="00FD1345">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620"/>
        <w:gridCol w:w="90"/>
        <w:gridCol w:w="2250"/>
        <w:gridCol w:w="1980"/>
        <w:gridCol w:w="3961"/>
      </w:tblGrid>
      <w:tr w:rsidR="00284412" w:rsidRPr="00081BCE" w14:paraId="04200E32" w14:textId="77777777" w:rsidTr="00ED2428">
        <w:trPr>
          <w:trHeight w:val="621"/>
          <w:jc w:val="center"/>
        </w:trPr>
        <w:tc>
          <w:tcPr>
            <w:tcW w:w="10356" w:type="dxa"/>
            <w:gridSpan w:val="6"/>
            <w:tcBorders>
              <w:bottom w:val="single" w:sz="4" w:space="0" w:color="auto"/>
            </w:tcBorders>
            <w:shd w:val="clear" w:color="auto" w:fill="204C81"/>
          </w:tcPr>
          <w:p w14:paraId="19A5AE65" w14:textId="77777777" w:rsidR="00284412" w:rsidRPr="00081BCE" w:rsidRDefault="00284412" w:rsidP="00284412">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Pr>
                <w:rStyle w:val="BoxText"/>
                <w:rFonts w:asciiTheme="minorHAnsi" w:hAnsiTheme="minorHAnsi" w:cs="Arial"/>
                <w:color w:val="FFFFFF" w:themeColor="text1"/>
                <w:sz w:val="24"/>
              </w:rPr>
              <w:t xml:space="preserve">Please provide </w:t>
            </w:r>
            <w:r w:rsidR="00B97133">
              <w:rPr>
                <w:rStyle w:val="BoxText"/>
                <w:rFonts w:asciiTheme="minorHAnsi" w:hAnsiTheme="minorHAnsi" w:cs="Arial"/>
                <w:color w:val="FFFFFF" w:themeColor="text1"/>
                <w:sz w:val="24"/>
              </w:rPr>
              <w:t xml:space="preserve">the following </w:t>
            </w:r>
            <w:r>
              <w:rPr>
                <w:rStyle w:val="BoxText"/>
                <w:rFonts w:asciiTheme="minorHAnsi" w:hAnsiTheme="minorHAnsi" w:cs="Arial"/>
                <w:color w:val="FFFFFF" w:themeColor="text1"/>
                <w:sz w:val="24"/>
              </w:rPr>
              <w:t>information for the nominee:</w:t>
            </w:r>
          </w:p>
        </w:tc>
      </w:tr>
      <w:tr w:rsidR="00FD1345" w:rsidRPr="00E23D20" w14:paraId="58CC85EA" w14:textId="77777777" w:rsidTr="00563006">
        <w:tblPrEx>
          <w:tblLook w:val="0000" w:firstRow="0" w:lastRow="0" w:firstColumn="0" w:lastColumn="0" w:noHBand="0" w:noVBand="0"/>
        </w:tblPrEx>
        <w:trPr>
          <w:trHeight w:val="413"/>
          <w:jc w:val="center"/>
        </w:trPr>
        <w:tc>
          <w:tcPr>
            <w:tcW w:w="2075" w:type="dxa"/>
            <w:gridSpan w:val="2"/>
          </w:tcPr>
          <w:p w14:paraId="5CCD3BC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1" w:type="dxa"/>
            <w:gridSpan w:val="4"/>
          </w:tcPr>
          <w:p w14:paraId="487C04AF" w14:textId="77777777" w:rsidR="00FD1345" w:rsidRPr="00193AE7" w:rsidRDefault="00FD1345" w:rsidP="00DB028B">
            <w:pPr>
              <w:spacing w:before="60" w:after="60"/>
              <w:rPr>
                <w:rStyle w:val="BoxText"/>
                <w:rFonts w:asciiTheme="minorHAnsi" w:hAnsiTheme="minorHAnsi" w:cs="Arial"/>
                <w:b w:val="0"/>
                <w:sz w:val="24"/>
              </w:rPr>
            </w:pPr>
          </w:p>
        </w:tc>
      </w:tr>
      <w:tr w:rsidR="00F377B6" w:rsidRPr="00E23D20" w14:paraId="2E5E6C9E" w14:textId="77777777" w:rsidTr="007009BE">
        <w:tblPrEx>
          <w:tblLook w:val="0000" w:firstRow="0" w:lastRow="0" w:firstColumn="0" w:lastColumn="0" w:noHBand="0" w:noVBand="0"/>
        </w:tblPrEx>
        <w:trPr>
          <w:trHeight w:val="467"/>
          <w:jc w:val="center"/>
        </w:trPr>
        <w:tc>
          <w:tcPr>
            <w:tcW w:w="2075" w:type="dxa"/>
            <w:gridSpan w:val="2"/>
          </w:tcPr>
          <w:p w14:paraId="393A41C4" w14:textId="77777777" w:rsidR="00F377B6" w:rsidRPr="00193AE7" w:rsidRDefault="00F377B6" w:rsidP="007009BE">
            <w:pPr>
              <w:spacing w:before="60" w:after="60"/>
              <w:rPr>
                <w:rStyle w:val="BoxText"/>
                <w:rFonts w:asciiTheme="minorHAnsi" w:hAnsiTheme="minorHAnsi" w:cs="Arial"/>
                <w:sz w:val="24"/>
              </w:rPr>
            </w:pPr>
            <w:r>
              <w:rPr>
                <w:rStyle w:val="BoxText"/>
                <w:rFonts w:asciiTheme="minorHAnsi" w:hAnsiTheme="minorHAnsi" w:cs="Arial"/>
                <w:sz w:val="24"/>
              </w:rPr>
              <w:t>Title:</w:t>
            </w:r>
          </w:p>
        </w:tc>
        <w:tc>
          <w:tcPr>
            <w:tcW w:w="8281" w:type="dxa"/>
            <w:gridSpan w:val="4"/>
          </w:tcPr>
          <w:p w14:paraId="0AF9DB4A" w14:textId="77777777" w:rsidR="00F377B6" w:rsidRPr="00193AE7" w:rsidRDefault="00F377B6" w:rsidP="007009BE">
            <w:pPr>
              <w:spacing w:before="60" w:after="60"/>
              <w:rPr>
                <w:rStyle w:val="BoxText"/>
                <w:rFonts w:asciiTheme="minorHAnsi" w:hAnsiTheme="minorHAnsi" w:cs="Arial"/>
                <w:b w:val="0"/>
                <w:sz w:val="24"/>
              </w:rPr>
            </w:pPr>
          </w:p>
        </w:tc>
      </w:tr>
      <w:tr w:rsidR="00FD1345" w:rsidRPr="00E23D20" w14:paraId="3A455EA9" w14:textId="77777777" w:rsidTr="00563006">
        <w:tblPrEx>
          <w:tblLook w:val="0000" w:firstRow="0" w:lastRow="0" w:firstColumn="0" w:lastColumn="0" w:noHBand="0" w:noVBand="0"/>
        </w:tblPrEx>
        <w:trPr>
          <w:trHeight w:val="467"/>
          <w:jc w:val="center"/>
        </w:trPr>
        <w:tc>
          <w:tcPr>
            <w:tcW w:w="2075" w:type="dxa"/>
            <w:gridSpan w:val="2"/>
          </w:tcPr>
          <w:p w14:paraId="7779AEDB"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4"/>
          </w:tcPr>
          <w:p w14:paraId="1235F003"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173F2DEE" w14:textId="77777777" w:rsidTr="00563006">
        <w:tblPrEx>
          <w:tblLook w:val="0000" w:firstRow="0" w:lastRow="0" w:firstColumn="0" w:lastColumn="0" w:noHBand="0" w:noVBand="0"/>
        </w:tblPrEx>
        <w:trPr>
          <w:cantSplit/>
          <w:trHeight w:val="458"/>
          <w:jc w:val="center"/>
        </w:trPr>
        <w:tc>
          <w:tcPr>
            <w:tcW w:w="2075" w:type="dxa"/>
            <w:gridSpan w:val="2"/>
          </w:tcPr>
          <w:p w14:paraId="124D3C62"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Address:</w:t>
            </w:r>
          </w:p>
        </w:tc>
        <w:tc>
          <w:tcPr>
            <w:tcW w:w="8281" w:type="dxa"/>
            <w:gridSpan w:val="4"/>
          </w:tcPr>
          <w:p w14:paraId="38123DEA" w14:textId="77777777" w:rsidR="00FD1345" w:rsidRPr="00193AE7" w:rsidRDefault="00FD1345" w:rsidP="00DB028B">
            <w:pPr>
              <w:spacing w:before="60" w:after="60"/>
              <w:rPr>
                <w:rStyle w:val="BoxText"/>
                <w:rFonts w:asciiTheme="minorHAnsi" w:hAnsiTheme="minorHAnsi" w:cs="Arial"/>
                <w:b w:val="0"/>
                <w:sz w:val="24"/>
              </w:rPr>
            </w:pPr>
          </w:p>
          <w:p w14:paraId="2EDE0A5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3373FA12" w14:textId="77777777" w:rsidTr="00563006">
        <w:tblPrEx>
          <w:tblLook w:val="0000" w:firstRow="0" w:lastRow="0" w:firstColumn="0" w:lastColumn="0" w:noHBand="0" w:noVBand="0"/>
        </w:tblPrEx>
        <w:trPr>
          <w:trHeight w:val="440"/>
          <w:jc w:val="center"/>
        </w:trPr>
        <w:tc>
          <w:tcPr>
            <w:tcW w:w="2075" w:type="dxa"/>
            <w:gridSpan w:val="2"/>
          </w:tcPr>
          <w:p w14:paraId="6DD1CF23" w14:textId="77777777" w:rsidR="00FD1345" w:rsidRPr="00193AE7" w:rsidRDefault="00FD1345" w:rsidP="00C562EF">
            <w:pPr>
              <w:spacing w:before="60" w:after="60"/>
              <w:rPr>
                <w:rStyle w:val="BoxText"/>
                <w:rFonts w:asciiTheme="minorHAnsi" w:hAnsiTheme="minorHAnsi" w:cs="Arial"/>
                <w:b w:val="0"/>
                <w:sz w:val="24"/>
              </w:rPr>
            </w:pPr>
            <w:r w:rsidRPr="00193AE7">
              <w:rPr>
                <w:rStyle w:val="BoxText"/>
                <w:rFonts w:asciiTheme="minorHAnsi" w:hAnsiTheme="minorHAnsi" w:cs="Arial"/>
                <w:sz w:val="24"/>
              </w:rPr>
              <w:t>Telephone:</w:t>
            </w:r>
          </w:p>
        </w:tc>
        <w:tc>
          <w:tcPr>
            <w:tcW w:w="8281" w:type="dxa"/>
            <w:gridSpan w:val="4"/>
          </w:tcPr>
          <w:p w14:paraId="25045D17"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2E4D4C2E" w14:textId="77777777" w:rsidTr="00563006">
        <w:tblPrEx>
          <w:tblLook w:val="0000" w:firstRow="0" w:lastRow="0" w:firstColumn="0" w:lastColumn="0" w:noHBand="0" w:noVBand="0"/>
        </w:tblPrEx>
        <w:trPr>
          <w:trHeight w:val="440"/>
          <w:jc w:val="center"/>
        </w:trPr>
        <w:tc>
          <w:tcPr>
            <w:tcW w:w="2075" w:type="dxa"/>
            <w:gridSpan w:val="2"/>
          </w:tcPr>
          <w:p w14:paraId="034D5FA8" w14:textId="77777777" w:rsidR="00FD1345" w:rsidRPr="00193AE7" w:rsidRDefault="00BC47FE" w:rsidP="00DB028B">
            <w:pPr>
              <w:spacing w:before="60" w:after="60"/>
              <w:rPr>
                <w:rStyle w:val="BoxText"/>
                <w:rFonts w:asciiTheme="minorHAnsi" w:hAnsiTheme="minorHAnsi" w:cs="Arial"/>
                <w:b w:val="0"/>
                <w:sz w:val="24"/>
              </w:rPr>
            </w:pPr>
            <w:r>
              <w:rPr>
                <w:rStyle w:val="BoxText"/>
                <w:rFonts w:asciiTheme="minorHAnsi" w:hAnsiTheme="minorHAnsi" w:cs="Arial"/>
                <w:sz w:val="24"/>
              </w:rPr>
              <w:t>E</w:t>
            </w:r>
            <w:r w:rsidR="00FD1345" w:rsidRPr="00193AE7">
              <w:rPr>
                <w:rStyle w:val="BoxText"/>
                <w:rFonts w:asciiTheme="minorHAnsi" w:hAnsiTheme="minorHAnsi" w:cs="Arial"/>
                <w:sz w:val="24"/>
              </w:rPr>
              <w:t>mail:</w:t>
            </w:r>
          </w:p>
        </w:tc>
        <w:tc>
          <w:tcPr>
            <w:tcW w:w="8281" w:type="dxa"/>
            <w:gridSpan w:val="4"/>
          </w:tcPr>
          <w:p w14:paraId="4A5B5EB6"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535BC28B" w14:textId="77777777" w:rsidTr="00563006">
        <w:tblPrEx>
          <w:tblLook w:val="0000" w:firstRow="0" w:lastRow="0" w:firstColumn="0" w:lastColumn="0" w:noHBand="0" w:noVBand="0"/>
        </w:tblPrEx>
        <w:trPr>
          <w:cantSplit/>
          <w:trHeight w:val="1232"/>
          <w:jc w:val="center"/>
        </w:trPr>
        <w:tc>
          <w:tcPr>
            <w:tcW w:w="10356" w:type="dxa"/>
            <w:gridSpan w:val="6"/>
          </w:tcPr>
          <w:p w14:paraId="0C9A1D19"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w:t>
            </w:r>
            <w:r w:rsidR="00F377B6">
              <w:rPr>
                <w:rStyle w:val="BoxText"/>
                <w:rFonts w:asciiTheme="minorHAnsi" w:hAnsiTheme="minorHAnsi" w:cs="Arial"/>
                <w:sz w:val="24"/>
              </w:rPr>
              <w:t>the nominee’s</w:t>
            </w:r>
            <w:r w:rsidRPr="00193AE7">
              <w:rPr>
                <w:rStyle w:val="BoxText"/>
                <w:rFonts w:asciiTheme="minorHAnsi" w:hAnsiTheme="minorHAnsi" w:cs="Arial"/>
                <w:sz w:val="24"/>
              </w:rPr>
              <w:t xml:space="preserve"> experience and qualifications to serve on the </w:t>
            </w:r>
            <w:r w:rsidR="00F377B6">
              <w:rPr>
                <w:rStyle w:val="BoxText"/>
                <w:rFonts w:asciiTheme="minorHAnsi" w:hAnsiTheme="minorHAnsi" w:cs="Arial"/>
                <w:sz w:val="24"/>
              </w:rPr>
              <w:t>selected project(s)</w:t>
            </w:r>
            <w:r w:rsidR="00BC47FE">
              <w:rPr>
                <w:rStyle w:val="BoxText"/>
                <w:rFonts w:asciiTheme="minorHAnsi" w:hAnsiTheme="minorHAnsi" w:cs="Arial"/>
                <w:sz w:val="24"/>
              </w:rPr>
              <w:t>:</w:t>
            </w:r>
          </w:p>
          <w:p w14:paraId="2DB1A33F" w14:textId="77777777" w:rsidR="006A71F1" w:rsidRDefault="006A71F1" w:rsidP="00DB028B">
            <w:pPr>
              <w:spacing w:before="60" w:after="60"/>
              <w:rPr>
                <w:rStyle w:val="BoxText"/>
                <w:rFonts w:asciiTheme="minorHAnsi" w:hAnsiTheme="minorHAnsi" w:cs="Arial"/>
                <w:sz w:val="24"/>
              </w:rPr>
            </w:pPr>
          </w:p>
          <w:p w14:paraId="31884214" w14:textId="77777777" w:rsidR="004061B9" w:rsidRPr="00193AE7" w:rsidRDefault="004061B9" w:rsidP="00DB028B">
            <w:pPr>
              <w:spacing w:before="60" w:after="60"/>
              <w:rPr>
                <w:rStyle w:val="BoxText"/>
                <w:rFonts w:asciiTheme="minorHAnsi" w:hAnsiTheme="minorHAnsi" w:cs="Arial"/>
                <w:sz w:val="24"/>
              </w:rPr>
            </w:pPr>
          </w:p>
        </w:tc>
      </w:tr>
      <w:tr w:rsidR="00FD1345" w:rsidRPr="00E23D20" w14:paraId="52EAEEF9" w14:textId="77777777" w:rsidTr="00563006">
        <w:trPr>
          <w:trHeight w:val="485"/>
          <w:jc w:val="center"/>
        </w:trPr>
        <w:tc>
          <w:tcPr>
            <w:tcW w:w="10356" w:type="dxa"/>
            <w:gridSpan w:val="6"/>
          </w:tcPr>
          <w:p w14:paraId="02434111" w14:textId="77777777" w:rsidR="00FD1345" w:rsidRPr="00193AE7" w:rsidRDefault="00FD1345" w:rsidP="00DB028B">
            <w:pPr>
              <w:spacing w:before="60" w:after="60"/>
              <w:rPr>
                <w:rFonts w:cs="Arial"/>
                <w:b/>
              </w:rPr>
            </w:pPr>
            <w:r w:rsidRPr="00193AE7">
              <w:rPr>
                <w:rFonts w:cs="Arial"/>
                <w:b/>
              </w:rPr>
              <w:t xml:space="preserve">If you are currently a member of any NERC </w:t>
            </w:r>
            <w:r w:rsidR="00BC47FE">
              <w:rPr>
                <w:rFonts w:cs="Arial"/>
                <w:b/>
              </w:rPr>
              <w:t xml:space="preserve">SAR or standard </w:t>
            </w:r>
            <w:r w:rsidRPr="00193AE7">
              <w:rPr>
                <w:rFonts w:cs="Arial"/>
                <w:b/>
              </w:rPr>
              <w:t>drafting</w:t>
            </w:r>
            <w:r w:rsidR="00C52B81">
              <w:rPr>
                <w:rFonts w:cs="Arial"/>
                <w:b/>
              </w:rPr>
              <w:t xml:space="preserve"> team</w:t>
            </w:r>
            <w:r w:rsidRPr="00193AE7">
              <w:rPr>
                <w:rFonts w:cs="Arial"/>
                <w:b/>
              </w:rPr>
              <w:t>, please list each team here:</w:t>
            </w:r>
          </w:p>
          <w:p w14:paraId="6923D23C" w14:textId="77777777" w:rsidR="00FD1345" w:rsidRPr="00193AE7" w:rsidRDefault="00C9536F"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D27BA">
              <w:rPr>
                <w:rFonts w:cs="Arial"/>
              </w:rPr>
            </w:r>
            <w:r w:rsidR="007D27BA">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08C54247" w14:textId="77777777" w:rsidR="00FD1345" w:rsidRDefault="00C9536F" w:rsidP="004061B9">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D27BA">
              <w:rPr>
                <w:rFonts w:cs="Arial"/>
              </w:rPr>
            </w:r>
            <w:r w:rsidR="007D27BA">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6041AF32" w14:textId="3D698C76" w:rsidR="004061B9" w:rsidRPr="00193AE7" w:rsidRDefault="004061B9" w:rsidP="004061B9">
            <w:pPr>
              <w:spacing w:before="60" w:after="60"/>
              <w:rPr>
                <w:rStyle w:val="BoxText"/>
                <w:rFonts w:asciiTheme="minorHAnsi" w:hAnsiTheme="minorHAnsi" w:cs="Arial"/>
                <w:b w:val="0"/>
                <w:sz w:val="24"/>
              </w:rPr>
            </w:pPr>
          </w:p>
        </w:tc>
      </w:tr>
      <w:tr w:rsidR="00FD1345" w:rsidRPr="00E23D20" w14:paraId="1E461AF9" w14:textId="77777777" w:rsidTr="00563006">
        <w:trPr>
          <w:trHeight w:val="621"/>
          <w:jc w:val="center"/>
        </w:trPr>
        <w:tc>
          <w:tcPr>
            <w:tcW w:w="10356" w:type="dxa"/>
            <w:gridSpan w:val="6"/>
            <w:tcBorders>
              <w:bottom w:val="single" w:sz="4" w:space="0" w:color="auto"/>
            </w:tcBorders>
          </w:tcPr>
          <w:p w14:paraId="19DEB02F" w14:textId="77777777" w:rsidR="00FD1345" w:rsidRPr="00193AE7" w:rsidRDefault="00FD1345" w:rsidP="00DB028B">
            <w:pPr>
              <w:spacing w:before="60" w:after="60"/>
              <w:rPr>
                <w:rFonts w:cs="Arial"/>
                <w:b/>
              </w:rPr>
            </w:pPr>
            <w:r w:rsidRPr="00193AE7">
              <w:rPr>
                <w:rFonts w:cs="Arial"/>
                <w:b/>
              </w:rPr>
              <w:t>If you previously worked on any NERC</w:t>
            </w:r>
            <w:r w:rsidR="00BC47FE">
              <w:rPr>
                <w:rFonts w:cs="Arial"/>
                <w:b/>
              </w:rPr>
              <w:t xml:space="preserve"> SAR or standard</w:t>
            </w:r>
            <w:r w:rsidRPr="00193AE7">
              <w:rPr>
                <w:rFonts w:cs="Arial"/>
                <w:b/>
              </w:rPr>
              <w:t xml:space="preserve"> drafting</w:t>
            </w:r>
            <w:r w:rsidR="00C52B81">
              <w:rPr>
                <w:rFonts w:cs="Arial"/>
                <w:b/>
              </w:rPr>
              <w:t xml:space="preserve"> t</w:t>
            </w:r>
            <w:r w:rsidRPr="00193AE7">
              <w:rPr>
                <w:rFonts w:cs="Arial"/>
                <w:b/>
              </w:rPr>
              <w:t>eam</w:t>
            </w:r>
            <w:r w:rsidR="00BC47FE">
              <w:rPr>
                <w:rFonts w:cs="Arial"/>
                <w:b/>
              </w:rPr>
              <w:t>,</w:t>
            </w:r>
            <w:r w:rsidRPr="00193AE7">
              <w:rPr>
                <w:rFonts w:cs="Arial"/>
                <w:b/>
              </w:rPr>
              <w:t xml:space="preserve"> please identify the team(s): </w:t>
            </w:r>
          </w:p>
          <w:p w14:paraId="0F19B9DE" w14:textId="77777777" w:rsidR="00FD1345" w:rsidRPr="00193AE7" w:rsidRDefault="00C9536F"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D27BA">
              <w:rPr>
                <w:rFonts w:cs="Arial"/>
              </w:rPr>
            </w:r>
            <w:r w:rsidR="007D27BA">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128C5BFD" w14:textId="77777777" w:rsidR="00FD1345" w:rsidRDefault="00C9536F" w:rsidP="004061B9">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D27BA">
              <w:rPr>
                <w:rFonts w:cs="Arial"/>
              </w:rPr>
            </w:r>
            <w:r w:rsidR="007D27BA">
              <w:rPr>
                <w:rFonts w:cs="Arial"/>
              </w:rPr>
              <w:fldChar w:fldCharType="separate"/>
            </w:r>
            <w:r w:rsidRPr="00193AE7">
              <w:rPr>
                <w:rFonts w:cs="Arial"/>
              </w:rPr>
              <w:fldChar w:fldCharType="end"/>
            </w:r>
            <w:r w:rsidR="00FD1345" w:rsidRPr="00193AE7">
              <w:rPr>
                <w:rFonts w:cs="Arial"/>
              </w:rPr>
              <w:t xml:space="preserve"> Prior experience on the following</w:t>
            </w:r>
            <w:r w:rsidR="00BC47FE">
              <w:rPr>
                <w:rFonts w:cs="Arial"/>
              </w:rPr>
              <w:t xml:space="preserve"> SAR or standard drafting</w:t>
            </w:r>
            <w:r w:rsidR="00FD1345" w:rsidRPr="00193AE7">
              <w:rPr>
                <w:rFonts w:cs="Arial"/>
              </w:rPr>
              <w:t xml:space="preserve"> team(s):</w:t>
            </w:r>
          </w:p>
          <w:p w14:paraId="2E982813" w14:textId="2D0F4227" w:rsidR="004061B9" w:rsidRPr="00193AE7" w:rsidRDefault="004061B9" w:rsidP="004061B9">
            <w:pPr>
              <w:spacing w:before="60" w:after="60"/>
              <w:rPr>
                <w:rFonts w:cs="Arial"/>
              </w:rPr>
            </w:pPr>
          </w:p>
        </w:tc>
      </w:tr>
      <w:tr w:rsidR="00FD1345" w:rsidRPr="00081BCE" w14:paraId="59799069" w14:textId="77777777" w:rsidTr="00563006">
        <w:trPr>
          <w:trHeight w:val="621"/>
          <w:jc w:val="center"/>
        </w:trPr>
        <w:tc>
          <w:tcPr>
            <w:tcW w:w="10356" w:type="dxa"/>
            <w:gridSpan w:val="6"/>
            <w:tcBorders>
              <w:bottom w:val="single" w:sz="4" w:space="0" w:color="auto"/>
            </w:tcBorders>
            <w:shd w:val="clear" w:color="auto" w:fill="204C81"/>
          </w:tcPr>
          <w:p w14:paraId="02859389" w14:textId="3A8405EE" w:rsidR="00FD1345" w:rsidRPr="00081BCE" w:rsidRDefault="00FD1345" w:rsidP="008517AF">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 xml:space="preserve">Select each NERC Region in which you have experience relevant to </w:t>
            </w:r>
            <w:r w:rsidR="00BC47FE">
              <w:rPr>
                <w:rStyle w:val="BoxText"/>
                <w:rFonts w:asciiTheme="minorHAnsi" w:hAnsiTheme="minorHAnsi" w:cs="Arial"/>
                <w:color w:val="FFFFFF" w:themeColor="text1"/>
                <w:sz w:val="24"/>
              </w:rPr>
              <w:t>Project 20</w:t>
            </w:r>
            <w:r w:rsidR="008517AF">
              <w:rPr>
                <w:rStyle w:val="BoxText"/>
                <w:rFonts w:asciiTheme="minorHAnsi" w:hAnsiTheme="minorHAnsi" w:cs="Arial"/>
                <w:color w:val="FFFFFF" w:themeColor="text1"/>
                <w:sz w:val="24"/>
              </w:rPr>
              <w:t>09</w:t>
            </w:r>
            <w:r w:rsidR="00BC47FE">
              <w:rPr>
                <w:rStyle w:val="BoxText"/>
                <w:rFonts w:asciiTheme="minorHAnsi" w:hAnsiTheme="minorHAnsi" w:cs="Arial"/>
                <w:color w:val="FFFFFF" w:themeColor="text1"/>
                <w:sz w:val="24"/>
              </w:rPr>
              <w:t>-02</w:t>
            </w:r>
            <w:r w:rsidRPr="00081BCE">
              <w:rPr>
                <w:rStyle w:val="BoxText"/>
                <w:rFonts w:asciiTheme="minorHAnsi" w:hAnsiTheme="minorHAnsi" w:cs="Arial"/>
                <w:color w:val="FFFFFF" w:themeColor="text1"/>
                <w:sz w:val="24"/>
              </w:rPr>
              <w:t>:</w:t>
            </w:r>
          </w:p>
        </w:tc>
      </w:tr>
      <w:tr w:rsidR="00FD1345" w:rsidRPr="00E23D20" w14:paraId="2489771E" w14:textId="77777777" w:rsidTr="00563006">
        <w:tblPrEx>
          <w:tblLook w:val="0000" w:firstRow="0" w:lastRow="0" w:firstColumn="0" w:lastColumn="0" w:noHBand="0" w:noVBand="0"/>
        </w:tblPrEx>
        <w:trPr>
          <w:cantSplit/>
          <w:jc w:val="center"/>
        </w:trPr>
        <w:tc>
          <w:tcPr>
            <w:tcW w:w="2165" w:type="dxa"/>
            <w:gridSpan w:val="3"/>
          </w:tcPr>
          <w:p w14:paraId="27A5FB58"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27BA">
              <w:rPr>
                <w:rStyle w:val="BoxText"/>
                <w:rFonts w:asciiTheme="minorHAnsi" w:hAnsiTheme="minorHAnsi"/>
                <w:b w:val="0"/>
                <w:sz w:val="24"/>
              </w:rPr>
            </w:r>
            <w:r w:rsidR="007D27B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ERCOT</w:t>
            </w:r>
          </w:p>
          <w:p w14:paraId="25A8185E"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27BA">
              <w:rPr>
                <w:rStyle w:val="BoxText"/>
                <w:rFonts w:asciiTheme="minorHAnsi" w:hAnsiTheme="minorHAnsi"/>
                <w:b w:val="0"/>
                <w:sz w:val="24"/>
              </w:rPr>
            </w:r>
            <w:r w:rsidR="007D27B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3CBB86DF"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27BA">
              <w:rPr>
                <w:rStyle w:val="BoxText"/>
                <w:rFonts w:asciiTheme="minorHAnsi" w:hAnsiTheme="minorHAnsi"/>
                <w:b w:val="0"/>
                <w:sz w:val="24"/>
              </w:rPr>
            </w:r>
            <w:r w:rsidR="007D27B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0131DFC0"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27BA">
              <w:rPr>
                <w:rStyle w:val="BoxText"/>
                <w:rFonts w:asciiTheme="minorHAnsi" w:hAnsiTheme="minorHAnsi"/>
                <w:b w:val="0"/>
                <w:sz w:val="24"/>
              </w:rPr>
            </w:r>
            <w:r w:rsidR="007D27B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716167D8" w14:textId="7A6F6796"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27BA">
              <w:rPr>
                <w:rStyle w:val="BoxText"/>
                <w:rFonts w:asciiTheme="minorHAnsi" w:hAnsiTheme="minorHAnsi"/>
                <w:b w:val="0"/>
                <w:sz w:val="24"/>
              </w:rPr>
            </w:r>
            <w:r w:rsidR="007D27B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C25C83">
              <w:rPr>
                <w:rStyle w:val="BoxText"/>
                <w:rFonts w:asciiTheme="minorHAnsi" w:hAnsiTheme="minorHAnsi"/>
                <w:b w:val="0"/>
                <w:sz w:val="24"/>
              </w:rPr>
              <w:t xml:space="preserve"> RF</w:t>
            </w:r>
            <w:r w:rsidR="00FD1345" w:rsidRPr="00193AE7">
              <w:rPr>
                <w:rStyle w:val="BoxText"/>
                <w:rFonts w:asciiTheme="minorHAnsi" w:hAnsiTheme="minorHAnsi"/>
                <w:b w:val="0"/>
                <w:sz w:val="24"/>
              </w:rPr>
              <w:t xml:space="preserve"> </w:t>
            </w:r>
          </w:p>
          <w:p w14:paraId="40D9B1EC"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27BA">
              <w:rPr>
                <w:rStyle w:val="BoxText"/>
                <w:rFonts w:asciiTheme="minorHAnsi" w:hAnsiTheme="minorHAnsi"/>
                <w:b w:val="0"/>
                <w:sz w:val="24"/>
              </w:rPr>
            </w:r>
            <w:r w:rsidR="007D27B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gridSpan w:val="2"/>
          </w:tcPr>
          <w:p w14:paraId="7A8B71B0"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27BA">
              <w:rPr>
                <w:rStyle w:val="BoxText"/>
                <w:rFonts w:asciiTheme="minorHAnsi" w:hAnsiTheme="minorHAnsi"/>
                <w:b w:val="0"/>
                <w:sz w:val="24"/>
              </w:rPr>
            </w:r>
            <w:r w:rsidR="007D27B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p>
          <w:p w14:paraId="52956DAA"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D27BA">
              <w:rPr>
                <w:rStyle w:val="BoxText"/>
                <w:rFonts w:asciiTheme="minorHAnsi" w:hAnsiTheme="minorHAnsi"/>
                <w:b w:val="0"/>
                <w:sz w:val="24"/>
              </w:rPr>
            </w:r>
            <w:r w:rsidR="007D27B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99CEEFF" w14:textId="77777777" w:rsidR="00FD1345" w:rsidRPr="00193AE7" w:rsidRDefault="00C9536F"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D27BA">
              <w:rPr>
                <w:rFonts w:cs="Arial"/>
              </w:rPr>
            </w:r>
            <w:r w:rsidR="007D27BA">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14:paraId="76BA6913" w14:textId="77777777" w:rsidTr="006826D0">
        <w:trPr>
          <w:trHeight w:val="621"/>
          <w:jc w:val="center"/>
        </w:trPr>
        <w:tc>
          <w:tcPr>
            <w:tcW w:w="10356" w:type="dxa"/>
            <w:gridSpan w:val="6"/>
            <w:tcBorders>
              <w:bottom w:val="single" w:sz="4" w:space="0" w:color="auto"/>
            </w:tcBorders>
            <w:shd w:val="clear" w:color="auto" w:fill="204C81"/>
            <w:vAlign w:val="center"/>
          </w:tcPr>
          <w:p w14:paraId="48AB8281" w14:textId="77777777"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167A5801" w14:textId="77777777" w:rsidTr="00C562EF">
        <w:trPr>
          <w:cantSplit/>
          <w:trHeight w:val="395"/>
          <w:jc w:val="center"/>
        </w:trPr>
        <w:tc>
          <w:tcPr>
            <w:tcW w:w="455" w:type="dxa"/>
            <w:vAlign w:val="center"/>
          </w:tcPr>
          <w:p w14:paraId="685DF26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27BA">
              <w:rPr>
                <w:rFonts w:ascii="Verdana" w:hAnsi="Verdana" w:cs="Arial"/>
              </w:rPr>
            </w:r>
            <w:r w:rsidR="007D27BA">
              <w:rPr>
                <w:rFonts w:ascii="Verdana" w:hAnsi="Verdana" w:cs="Arial"/>
              </w:rPr>
              <w:fldChar w:fldCharType="separate"/>
            </w:r>
            <w:r w:rsidRPr="00997A70">
              <w:rPr>
                <w:rFonts w:ascii="Verdana" w:hAnsi="Verdana" w:cs="Arial"/>
              </w:rPr>
              <w:fldChar w:fldCharType="end"/>
            </w:r>
          </w:p>
        </w:tc>
        <w:tc>
          <w:tcPr>
            <w:tcW w:w="9901" w:type="dxa"/>
            <w:gridSpan w:val="5"/>
          </w:tcPr>
          <w:p w14:paraId="7729B7B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5932EDE5" w14:textId="77777777" w:rsidTr="00997A70">
        <w:trPr>
          <w:cantSplit/>
          <w:trHeight w:val="288"/>
          <w:jc w:val="center"/>
        </w:trPr>
        <w:tc>
          <w:tcPr>
            <w:tcW w:w="455" w:type="dxa"/>
            <w:vAlign w:val="center"/>
          </w:tcPr>
          <w:p w14:paraId="6E8ED489"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7D27BA">
              <w:rPr>
                <w:rFonts w:ascii="Verdana" w:hAnsi="Verdana" w:cs="Arial"/>
              </w:rPr>
            </w:r>
            <w:r w:rsidR="007D27BA">
              <w:rPr>
                <w:rFonts w:ascii="Verdana" w:hAnsi="Verdana" w:cs="Arial"/>
              </w:rPr>
              <w:fldChar w:fldCharType="separate"/>
            </w:r>
            <w:r w:rsidRPr="00997A70">
              <w:rPr>
                <w:rFonts w:ascii="Verdana" w:hAnsi="Verdana" w:cs="Arial"/>
              </w:rPr>
              <w:fldChar w:fldCharType="end"/>
            </w:r>
          </w:p>
        </w:tc>
        <w:tc>
          <w:tcPr>
            <w:tcW w:w="9901" w:type="dxa"/>
            <w:gridSpan w:val="5"/>
          </w:tcPr>
          <w:p w14:paraId="787C721E"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74108FF9" w14:textId="77777777" w:rsidTr="00997A70">
        <w:trPr>
          <w:cantSplit/>
          <w:trHeight w:val="305"/>
          <w:jc w:val="center"/>
        </w:trPr>
        <w:tc>
          <w:tcPr>
            <w:tcW w:w="455" w:type="dxa"/>
            <w:vAlign w:val="center"/>
          </w:tcPr>
          <w:p w14:paraId="11DD53EB"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27BA">
              <w:rPr>
                <w:rFonts w:ascii="Verdana" w:hAnsi="Verdana" w:cs="Arial"/>
              </w:rPr>
            </w:r>
            <w:r w:rsidR="007D27BA">
              <w:rPr>
                <w:rFonts w:ascii="Verdana" w:hAnsi="Verdana" w:cs="Arial"/>
              </w:rPr>
              <w:fldChar w:fldCharType="separate"/>
            </w:r>
            <w:r w:rsidRPr="00997A70">
              <w:rPr>
                <w:rFonts w:ascii="Verdana" w:hAnsi="Verdana" w:cs="Arial"/>
              </w:rPr>
              <w:fldChar w:fldCharType="end"/>
            </w:r>
          </w:p>
        </w:tc>
        <w:tc>
          <w:tcPr>
            <w:tcW w:w="9901" w:type="dxa"/>
            <w:gridSpan w:val="5"/>
          </w:tcPr>
          <w:p w14:paraId="72E91D29"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0D928257" w14:textId="77777777" w:rsidTr="00997A70">
        <w:trPr>
          <w:cantSplit/>
          <w:trHeight w:val="278"/>
          <w:jc w:val="center"/>
        </w:trPr>
        <w:tc>
          <w:tcPr>
            <w:tcW w:w="455" w:type="dxa"/>
            <w:vAlign w:val="center"/>
          </w:tcPr>
          <w:p w14:paraId="3A703AD2"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27BA">
              <w:rPr>
                <w:rFonts w:ascii="Verdana" w:hAnsi="Verdana" w:cs="Arial"/>
              </w:rPr>
            </w:r>
            <w:r w:rsidR="007D27BA">
              <w:rPr>
                <w:rFonts w:ascii="Verdana" w:hAnsi="Verdana" w:cs="Arial"/>
              </w:rPr>
              <w:fldChar w:fldCharType="separate"/>
            </w:r>
            <w:r w:rsidRPr="00997A70">
              <w:rPr>
                <w:rFonts w:ascii="Verdana" w:hAnsi="Verdana" w:cs="Arial"/>
              </w:rPr>
              <w:fldChar w:fldCharType="end"/>
            </w:r>
          </w:p>
        </w:tc>
        <w:tc>
          <w:tcPr>
            <w:tcW w:w="9901" w:type="dxa"/>
            <w:gridSpan w:val="5"/>
          </w:tcPr>
          <w:p w14:paraId="7E8D4B66"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7656B4DE" w14:textId="77777777" w:rsidTr="00997A70">
        <w:trPr>
          <w:cantSplit/>
          <w:trHeight w:val="332"/>
          <w:jc w:val="center"/>
        </w:trPr>
        <w:tc>
          <w:tcPr>
            <w:tcW w:w="455" w:type="dxa"/>
            <w:vAlign w:val="center"/>
          </w:tcPr>
          <w:p w14:paraId="489F07DD"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27BA">
              <w:rPr>
                <w:rFonts w:ascii="Verdana" w:hAnsi="Verdana" w:cs="Arial"/>
              </w:rPr>
            </w:r>
            <w:r w:rsidR="007D27BA">
              <w:rPr>
                <w:rFonts w:ascii="Verdana" w:hAnsi="Verdana" w:cs="Arial"/>
              </w:rPr>
              <w:fldChar w:fldCharType="separate"/>
            </w:r>
            <w:r w:rsidRPr="00997A70">
              <w:rPr>
                <w:rFonts w:ascii="Verdana" w:hAnsi="Verdana" w:cs="Arial"/>
              </w:rPr>
              <w:fldChar w:fldCharType="end"/>
            </w:r>
          </w:p>
        </w:tc>
        <w:tc>
          <w:tcPr>
            <w:tcW w:w="9901" w:type="dxa"/>
            <w:gridSpan w:val="5"/>
          </w:tcPr>
          <w:p w14:paraId="17FD955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74BAAA90" w14:textId="77777777" w:rsidTr="00997A70">
        <w:trPr>
          <w:cantSplit/>
          <w:trHeight w:val="260"/>
          <w:jc w:val="center"/>
        </w:trPr>
        <w:tc>
          <w:tcPr>
            <w:tcW w:w="455" w:type="dxa"/>
            <w:vAlign w:val="center"/>
          </w:tcPr>
          <w:p w14:paraId="7765A46D"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27BA">
              <w:rPr>
                <w:rFonts w:ascii="Verdana" w:hAnsi="Verdana" w:cs="Arial"/>
              </w:rPr>
            </w:r>
            <w:r w:rsidR="007D27BA">
              <w:rPr>
                <w:rFonts w:ascii="Verdana" w:hAnsi="Verdana" w:cs="Arial"/>
              </w:rPr>
              <w:fldChar w:fldCharType="separate"/>
            </w:r>
            <w:r w:rsidRPr="00997A70">
              <w:rPr>
                <w:rFonts w:ascii="Verdana" w:hAnsi="Verdana" w:cs="Arial"/>
              </w:rPr>
              <w:fldChar w:fldCharType="end"/>
            </w:r>
          </w:p>
        </w:tc>
        <w:tc>
          <w:tcPr>
            <w:tcW w:w="9901" w:type="dxa"/>
            <w:gridSpan w:val="5"/>
          </w:tcPr>
          <w:p w14:paraId="1161EC80"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0066034B" w14:textId="77777777" w:rsidTr="00997A70">
        <w:trPr>
          <w:cantSplit/>
          <w:trHeight w:val="305"/>
          <w:jc w:val="center"/>
        </w:trPr>
        <w:tc>
          <w:tcPr>
            <w:tcW w:w="455" w:type="dxa"/>
            <w:vAlign w:val="center"/>
          </w:tcPr>
          <w:p w14:paraId="382E3BC4"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27BA">
              <w:rPr>
                <w:rFonts w:ascii="Verdana" w:hAnsi="Verdana" w:cs="Arial"/>
              </w:rPr>
            </w:r>
            <w:r w:rsidR="007D27BA">
              <w:rPr>
                <w:rFonts w:ascii="Verdana" w:hAnsi="Verdana" w:cs="Arial"/>
              </w:rPr>
              <w:fldChar w:fldCharType="separate"/>
            </w:r>
            <w:r w:rsidRPr="00997A70">
              <w:rPr>
                <w:rFonts w:ascii="Verdana" w:hAnsi="Verdana" w:cs="Arial"/>
              </w:rPr>
              <w:fldChar w:fldCharType="end"/>
            </w:r>
          </w:p>
        </w:tc>
        <w:tc>
          <w:tcPr>
            <w:tcW w:w="9901" w:type="dxa"/>
            <w:gridSpan w:val="5"/>
          </w:tcPr>
          <w:p w14:paraId="60B7A5F1"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50296CBB" w14:textId="77777777" w:rsidTr="00997A70">
        <w:trPr>
          <w:cantSplit/>
          <w:trHeight w:val="308"/>
          <w:jc w:val="center"/>
        </w:trPr>
        <w:tc>
          <w:tcPr>
            <w:tcW w:w="455" w:type="dxa"/>
            <w:vAlign w:val="center"/>
          </w:tcPr>
          <w:p w14:paraId="64990792"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27BA">
              <w:rPr>
                <w:rFonts w:ascii="Verdana" w:hAnsi="Verdana" w:cs="Arial"/>
              </w:rPr>
            </w:r>
            <w:r w:rsidR="007D27BA">
              <w:rPr>
                <w:rFonts w:ascii="Verdana" w:hAnsi="Verdana" w:cs="Arial"/>
              </w:rPr>
              <w:fldChar w:fldCharType="separate"/>
            </w:r>
            <w:r w:rsidRPr="00997A70">
              <w:rPr>
                <w:rFonts w:ascii="Verdana" w:hAnsi="Verdana" w:cs="Arial"/>
              </w:rPr>
              <w:fldChar w:fldCharType="end"/>
            </w:r>
          </w:p>
        </w:tc>
        <w:tc>
          <w:tcPr>
            <w:tcW w:w="9901" w:type="dxa"/>
            <w:gridSpan w:val="5"/>
          </w:tcPr>
          <w:p w14:paraId="5DC45623"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01E19866" w14:textId="77777777" w:rsidTr="00997A70">
        <w:trPr>
          <w:cantSplit/>
          <w:trHeight w:val="270"/>
          <w:jc w:val="center"/>
        </w:trPr>
        <w:tc>
          <w:tcPr>
            <w:tcW w:w="455" w:type="dxa"/>
            <w:vAlign w:val="center"/>
          </w:tcPr>
          <w:p w14:paraId="603D30F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27BA">
              <w:rPr>
                <w:rFonts w:ascii="Verdana" w:hAnsi="Verdana" w:cs="Arial"/>
              </w:rPr>
            </w:r>
            <w:r w:rsidR="007D27BA">
              <w:rPr>
                <w:rFonts w:ascii="Verdana" w:hAnsi="Verdana" w:cs="Arial"/>
              </w:rPr>
              <w:fldChar w:fldCharType="separate"/>
            </w:r>
            <w:r w:rsidRPr="00997A70">
              <w:rPr>
                <w:rFonts w:ascii="Verdana" w:hAnsi="Verdana" w:cs="Arial"/>
              </w:rPr>
              <w:fldChar w:fldCharType="end"/>
            </w:r>
          </w:p>
        </w:tc>
        <w:tc>
          <w:tcPr>
            <w:tcW w:w="9901" w:type="dxa"/>
            <w:gridSpan w:val="5"/>
          </w:tcPr>
          <w:p w14:paraId="268CC801"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05F420D7" w14:textId="77777777" w:rsidTr="00997A70">
        <w:trPr>
          <w:cantSplit/>
          <w:trHeight w:val="270"/>
          <w:jc w:val="center"/>
        </w:trPr>
        <w:tc>
          <w:tcPr>
            <w:tcW w:w="455" w:type="dxa"/>
            <w:vAlign w:val="center"/>
          </w:tcPr>
          <w:p w14:paraId="46A01FD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D27BA">
              <w:rPr>
                <w:rFonts w:ascii="Verdana" w:hAnsi="Verdana" w:cs="Arial"/>
              </w:rPr>
            </w:r>
            <w:r w:rsidR="007D27BA">
              <w:rPr>
                <w:rFonts w:ascii="Verdana" w:hAnsi="Verdana" w:cs="Arial"/>
              </w:rPr>
              <w:fldChar w:fldCharType="separate"/>
            </w:r>
            <w:r w:rsidRPr="00997A70">
              <w:rPr>
                <w:rFonts w:ascii="Verdana" w:hAnsi="Verdana" w:cs="Arial"/>
              </w:rPr>
              <w:fldChar w:fldCharType="end"/>
            </w:r>
          </w:p>
        </w:tc>
        <w:tc>
          <w:tcPr>
            <w:tcW w:w="9901" w:type="dxa"/>
            <w:gridSpan w:val="5"/>
          </w:tcPr>
          <w:p w14:paraId="07F2BAC7"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08F482FD" w14:textId="77777777" w:rsidTr="00997A70">
        <w:trPr>
          <w:cantSplit/>
          <w:trHeight w:val="270"/>
          <w:jc w:val="center"/>
        </w:trPr>
        <w:tc>
          <w:tcPr>
            <w:tcW w:w="455" w:type="dxa"/>
            <w:vAlign w:val="center"/>
          </w:tcPr>
          <w:p w14:paraId="019C8298" w14:textId="77777777" w:rsidR="00563006" w:rsidRPr="00997A70" w:rsidRDefault="00C9536F"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7D27BA">
              <w:rPr>
                <w:rStyle w:val="BoxText"/>
                <w:rFonts w:ascii="Verdana" w:hAnsi="Verdana"/>
                <w:b w:val="0"/>
                <w:sz w:val="24"/>
              </w:rPr>
            </w:r>
            <w:r w:rsidR="007D27BA">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5"/>
          </w:tcPr>
          <w:p w14:paraId="6C4AB451"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08C3CE05" w14:textId="77777777" w:rsidTr="006826D0">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2751D0C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3"/>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614198DC" w14:textId="77777777" w:rsidTr="00563006">
        <w:tblPrEx>
          <w:tblLook w:val="0000" w:firstRow="0" w:lastRow="0" w:firstColumn="0" w:lastColumn="0" w:noHBand="0" w:noVBand="0"/>
        </w:tblPrEx>
        <w:trPr>
          <w:cantSplit/>
          <w:trHeight w:val="621"/>
          <w:jc w:val="center"/>
        </w:trPr>
        <w:tc>
          <w:tcPr>
            <w:tcW w:w="4415" w:type="dxa"/>
            <w:gridSpan w:val="4"/>
            <w:tcBorders>
              <w:bottom w:val="single" w:sz="4" w:space="0" w:color="auto"/>
            </w:tcBorders>
          </w:tcPr>
          <w:p w14:paraId="5AC35A3A"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136936B1"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663F30D"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03700FE5"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7D1E7351"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143AF44C"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34BAC37A"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7BE9FE2D"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5AC902E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gridSpan w:val="2"/>
            <w:tcBorders>
              <w:bottom w:val="single" w:sz="4" w:space="0" w:color="auto"/>
            </w:tcBorders>
          </w:tcPr>
          <w:p w14:paraId="6C8129D0"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322DFEDC"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2996FFC9"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20DF8EE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3B79CEF8"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B05C98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3810F3D2"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7D668678"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D27BA">
              <w:rPr>
                <w:rStyle w:val="BoxText"/>
                <w:rFonts w:asciiTheme="minorHAnsi" w:hAnsiTheme="minorHAnsi" w:cs="Arial"/>
                <w:b w:val="0"/>
                <w:sz w:val="24"/>
              </w:rPr>
            </w:r>
            <w:r w:rsidR="007D27B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7DCBDEA0" w14:textId="77777777" w:rsidTr="00563006">
        <w:tblPrEx>
          <w:tblLook w:val="0000" w:firstRow="0" w:lastRow="0" w:firstColumn="0" w:lastColumn="0" w:noHBand="0" w:noVBand="0"/>
        </w:tblPrEx>
        <w:trPr>
          <w:cantSplit/>
          <w:jc w:val="center"/>
        </w:trPr>
        <w:tc>
          <w:tcPr>
            <w:tcW w:w="10356" w:type="dxa"/>
            <w:gridSpan w:val="6"/>
            <w:shd w:val="clear" w:color="auto" w:fill="204C81"/>
          </w:tcPr>
          <w:p w14:paraId="2C922616"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644376F3" w14:textId="77777777" w:rsidTr="00563006">
        <w:tblPrEx>
          <w:tblLook w:val="0000" w:firstRow="0" w:lastRow="0" w:firstColumn="0" w:lastColumn="0" w:noHBand="0" w:noVBand="0"/>
        </w:tblPrEx>
        <w:trPr>
          <w:cantSplit/>
          <w:jc w:val="center"/>
        </w:trPr>
        <w:tc>
          <w:tcPr>
            <w:tcW w:w="2165" w:type="dxa"/>
            <w:gridSpan w:val="3"/>
          </w:tcPr>
          <w:p w14:paraId="112888A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5B0F312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70DC9D3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5A89670E"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2235402B" w14:textId="77777777" w:rsidTr="00563006">
        <w:tblPrEx>
          <w:tblLook w:val="0000" w:firstRow="0" w:lastRow="0" w:firstColumn="0" w:lastColumn="0" w:noHBand="0" w:noVBand="0"/>
        </w:tblPrEx>
        <w:trPr>
          <w:cantSplit/>
          <w:jc w:val="center"/>
        </w:trPr>
        <w:tc>
          <w:tcPr>
            <w:tcW w:w="2165" w:type="dxa"/>
            <w:gridSpan w:val="3"/>
          </w:tcPr>
          <w:p w14:paraId="0B373394"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5FC26C7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0C6DCF4" w14:textId="77777777" w:rsidR="00FD1345" w:rsidRPr="00193AE7" w:rsidRDefault="00BC47FE" w:rsidP="006826D0">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00FD1345" w:rsidRPr="00193AE7">
              <w:rPr>
                <w:rStyle w:val="BoxText"/>
                <w:rFonts w:asciiTheme="minorHAnsi" w:hAnsiTheme="minorHAnsi" w:cs="Arial"/>
                <w:b w:val="0"/>
                <w:sz w:val="24"/>
              </w:rPr>
              <w:t>mail:</w:t>
            </w:r>
          </w:p>
        </w:tc>
        <w:tc>
          <w:tcPr>
            <w:tcW w:w="3961" w:type="dxa"/>
          </w:tcPr>
          <w:p w14:paraId="2817556F"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1FAFBC07" w14:textId="77777777" w:rsidTr="00563006">
        <w:tblPrEx>
          <w:tblLook w:val="0000" w:firstRow="0" w:lastRow="0" w:firstColumn="0" w:lastColumn="0" w:noHBand="0" w:noVBand="0"/>
        </w:tblPrEx>
        <w:trPr>
          <w:cantSplit/>
          <w:jc w:val="center"/>
        </w:trPr>
        <w:tc>
          <w:tcPr>
            <w:tcW w:w="2165" w:type="dxa"/>
            <w:gridSpan w:val="3"/>
          </w:tcPr>
          <w:p w14:paraId="6FEB77F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3766A12A"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77419F19"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2B816FEE"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731B158" w14:textId="77777777" w:rsidTr="00563006">
        <w:tblPrEx>
          <w:tblLook w:val="0000" w:firstRow="0" w:lastRow="0" w:firstColumn="0" w:lastColumn="0" w:noHBand="0" w:noVBand="0"/>
        </w:tblPrEx>
        <w:trPr>
          <w:cantSplit/>
          <w:jc w:val="center"/>
        </w:trPr>
        <w:tc>
          <w:tcPr>
            <w:tcW w:w="2165" w:type="dxa"/>
            <w:gridSpan w:val="3"/>
            <w:tcBorders>
              <w:bottom w:val="single" w:sz="4" w:space="0" w:color="auto"/>
            </w:tcBorders>
          </w:tcPr>
          <w:p w14:paraId="33CD25B8"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602CE12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34C58E4C" w14:textId="77777777" w:rsidR="00FD1345" w:rsidRPr="00193AE7" w:rsidRDefault="00BC47FE" w:rsidP="006826D0">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00FD1345" w:rsidRPr="00193AE7">
              <w:rPr>
                <w:rStyle w:val="BoxText"/>
                <w:rFonts w:asciiTheme="minorHAnsi" w:hAnsiTheme="minorHAnsi" w:cs="Arial"/>
                <w:b w:val="0"/>
                <w:sz w:val="24"/>
              </w:rPr>
              <w:t>mail:</w:t>
            </w:r>
          </w:p>
        </w:tc>
        <w:tc>
          <w:tcPr>
            <w:tcW w:w="3961" w:type="dxa"/>
            <w:tcBorders>
              <w:bottom w:val="single" w:sz="4" w:space="0" w:color="auto"/>
            </w:tcBorders>
          </w:tcPr>
          <w:p w14:paraId="19F0D540" w14:textId="77777777" w:rsidR="00FD1345" w:rsidRPr="00193AE7" w:rsidRDefault="00FD1345" w:rsidP="006826D0">
            <w:pPr>
              <w:spacing w:before="120" w:after="120"/>
              <w:rPr>
                <w:rStyle w:val="BoxText"/>
                <w:rFonts w:asciiTheme="minorHAnsi" w:hAnsiTheme="minorHAnsi" w:cs="Arial"/>
                <w:b w:val="0"/>
                <w:sz w:val="24"/>
              </w:rPr>
            </w:pPr>
          </w:p>
        </w:tc>
      </w:tr>
      <w:tr w:rsidR="008F7385" w:rsidRPr="00081BCE" w14:paraId="7803B9B6" w14:textId="77777777" w:rsidTr="00ED2428">
        <w:tblPrEx>
          <w:tblLook w:val="0000" w:firstRow="0" w:lastRow="0" w:firstColumn="0" w:lastColumn="0" w:noHBand="0" w:noVBand="0"/>
        </w:tblPrEx>
        <w:trPr>
          <w:cantSplit/>
          <w:jc w:val="center"/>
        </w:trPr>
        <w:tc>
          <w:tcPr>
            <w:tcW w:w="10356" w:type="dxa"/>
            <w:gridSpan w:val="6"/>
            <w:shd w:val="clear" w:color="auto" w:fill="204C81"/>
          </w:tcPr>
          <w:p w14:paraId="586D668B" w14:textId="77777777" w:rsidR="008F7385" w:rsidRPr="00081BCE" w:rsidRDefault="008F7385" w:rsidP="00ED2428">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 xml:space="preserve">Provide the names and contact information </w:t>
            </w:r>
            <w:r w:rsidRPr="008F7385">
              <w:rPr>
                <w:rStyle w:val="BoxText"/>
                <w:rFonts w:asciiTheme="minorHAnsi" w:hAnsiTheme="minorHAnsi"/>
                <w:color w:val="FFFFFF" w:themeColor="text1"/>
                <w:sz w:val="24"/>
              </w:rPr>
              <w:t>of your immediate supervisor or a member of your management who can confirm your organization’s willingness to support your active participation.</w:t>
            </w:r>
          </w:p>
        </w:tc>
      </w:tr>
      <w:tr w:rsidR="008F7385" w:rsidRPr="00E23D20" w14:paraId="2CEB62D8" w14:textId="77777777" w:rsidTr="00ED2428">
        <w:tblPrEx>
          <w:tblLook w:val="0000" w:firstRow="0" w:lastRow="0" w:firstColumn="0" w:lastColumn="0" w:noHBand="0" w:noVBand="0"/>
        </w:tblPrEx>
        <w:trPr>
          <w:cantSplit/>
          <w:jc w:val="center"/>
        </w:trPr>
        <w:tc>
          <w:tcPr>
            <w:tcW w:w="2165" w:type="dxa"/>
            <w:gridSpan w:val="3"/>
          </w:tcPr>
          <w:p w14:paraId="41F86571" w14:textId="77777777" w:rsidR="008F7385" w:rsidRPr="00193AE7" w:rsidRDefault="008F7385" w:rsidP="00ED2428">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7158704C" w14:textId="77777777" w:rsidR="008F7385" w:rsidRPr="00193AE7" w:rsidRDefault="008F7385" w:rsidP="00ED2428">
            <w:pPr>
              <w:spacing w:before="120" w:after="120"/>
              <w:rPr>
                <w:rStyle w:val="BoxText"/>
                <w:rFonts w:asciiTheme="minorHAnsi" w:hAnsiTheme="minorHAnsi" w:cs="Arial"/>
                <w:b w:val="0"/>
                <w:sz w:val="24"/>
              </w:rPr>
            </w:pPr>
          </w:p>
        </w:tc>
        <w:tc>
          <w:tcPr>
            <w:tcW w:w="1980" w:type="dxa"/>
          </w:tcPr>
          <w:p w14:paraId="68D9020D" w14:textId="77777777" w:rsidR="008F7385" w:rsidRPr="00193AE7" w:rsidRDefault="008F7385" w:rsidP="00ED2428">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6830A308" w14:textId="77777777" w:rsidR="008F7385" w:rsidRPr="00193AE7" w:rsidRDefault="008F7385" w:rsidP="00ED2428">
            <w:pPr>
              <w:spacing w:before="120" w:after="120"/>
              <w:rPr>
                <w:rStyle w:val="BoxText"/>
                <w:rFonts w:asciiTheme="minorHAnsi" w:hAnsiTheme="minorHAnsi" w:cs="Arial"/>
                <w:b w:val="0"/>
                <w:sz w:val="24"/>
              </w:rPr>
            </w:pPr>
          </w:p>
        </w:tc>
      </w:tr>
      <w:tr w:rsidR="008F7385" w:rsidRPr="00E23D20" w14:paraId="21826701" w14:textId="77777777" w:rsidTr="00ED2428">
        <w:tblPrEx>
          <w:tblLook w:val="0000" w:firstRow="0" w:lastRow="0" w:firstColumn="0" w:lastColumn="0" w:noHBand="0" w:noVBand="0"/>
        </w:tblPrEx>
        <w:trPr>
          <w:cantSplit/>
          <w:jc w:val="center"/>
        </w:trPr>
        <w:tc>
          <w:tcPr>
            <w:tcW w:w="2165" w:type="dxa"/>
            <w:gridSpan w:val="3"/>
          </w:tcPr>
          <w:p w14:paraId="5D3BB263" w14:textId="77777777" w:rsidR="008F7385" w:rsidRPr="00193AE7" w:rsidRDefault="008F7385" w:rsidP="00ED2428">
            <w:pPr>
              <w:spacing w:before="120" w:after="120"/>
              <w:rPr>
                <w:rStyle w:val="BoxText"/>
                <w:rFonts w:asciiTheme="minorHAnsi" w:hAnsiTheme="minorHAnsi" w:cs="Arial"/>
                <w:b w:val="0"/>
                <w:sz w:val="24"/>
              </w:rPr>
            </w:pPr>
            <w:r>
              <w:rPr>
                <w:rStyle w:val="BoxText"/>
                <w:rFonts w:asciiTheme="minorHAnsi" w:hAnsiTheme="minorHAnsi" w:cs="Arial"/>
                <w:b w:val="0"/>
                <w:sz w:val="24"/>
              </w:rPr>
              <w:t>Title</w:t>
            </w:r>
            <w:r w:rsidRPr="00193AE7">
              <w:rPr>
                <w:rStyle w:val="BoxText"/>
                <w:rFonts w:asciiTheme="minorHAnsi" w:hAnsiTheme="minorHAnsi" w:cs="Arial"/>
                <w:b w:val="0"/>
                <w:sz w:val="24"/>
              </w:rPr>
              <w:t>:</w:t>
            </w:r>
          </w:p>
        </w:tc>
        <w:tc>
          <w:tcPr>
            <w:tcW w:w="2250" w:type="dxa"/>
          </w:tcPr>
          <w:p w14:paraId="56376976" w14:textId="77777777" w:rsidR="008F7385" w:rsidRPr="00193AE7" w:rsidRDefault="008F7385" w:rsidP="00ED2428">
            <w:pPr>
              <w:spacing w:before="120" w:after="120"/>
              <w:rPr>
                <w:rStyle w:val="BoxText"/>
                <w:rFonts w:asciiTheme="minorHAnsi" w:hAnsiTheme="minorHAnsi" w:cs="Arial"/>
                <w:b w:val="0"/>
                <w:sz w:val="24"/>
              </w:rPr>
            </w:pPr>
          </w:p>
        </w:tc>
        <w:tc>
          <w:tcPr>
            <w:tcW w:w="1980" w:type="dxa"/>
          </w:tcPr>
          <w:p w14:paraId="26D5CA7B" w14:textId="77777777" w:rsidR="008F7385" w:rsidRPr="00193AE7" w:rsidRDefault="008F7385" w:rsidP="00ED2428">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Pr="00193AE7">
              <w:rPr>
                <w:rStyle w:val="BoxText"/>
                <w:rFonts w:asciiTheme="minorHAnsi" w:hAnsiTheme="minorHAnsi" w:cs="Arial"/>
                <w:b w:val="0"/>
                <w:sz w:val="24"/>
              </w:rPr>
              <w:t>mail:</w:t>
            </w:r>
          </w:p>
        </w:tc>
        <w:tc>
          <w:tcPr>
            <w:tcW w:w="3961" w:type="dxa"/>
          </w:tcPr>
          <w:p w14:paraId="72C598C3" w14:textId="77777777" w:rsidR="008F7385" w:rsidRPr="00193AE7" w:rsidRDefault="008F7385" w:rsidP="00ED2428">
            <w:pPr>
              <w:spacing w:before="120" w:after="120"/>
              <w:rPr>
                <w:rStyle w:val="BoxText"/>
                <w:rFonts w:asciiTheme="minorHAnsi" w:hAnsiTheme="minorHAnsi" w:cs="Arial"/>
                <w:b w:val="0"/>
                <w:sz w:val="24"/>
              </w:rPr>
            </w:pPr>
          </w:p>
        </w:tc>
      </w:tr>
    </w:tbl>
    <w:p w14:paraId="22B65613"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810E008" w14:textId="77777777" w:rsidR="002F2BFE" w:rsidRDefault="002F2BFE" w:rsidP="00102A01">
      <w:pPr>
        <w:pStyle w:val="Heading1"/>
      </w:pPr>
    </w:p>
    <w:sectPr w:rsidR="002F2BFE" w:rsidSect="00D933A3">
      <w:headerReference w:type="first" r:id="rId20"/>
      <w:footerReference w:type="first" r:id="rId21"/>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79C2A" w14:textId="77777777" w:rsidR="00763F27" w:rsidRDefault="00763F27">
      <w:r>
        <w:separator/>
      </w:r>
    </w:p>
  </w:endnote>
  <w:endnote w:type="continuationSeparator" w:id="0">
    <w:p w14:paraId="68D2C86A" w14:textId="77777777" w:rsidR="00763F27" w:rsidRDefault="0076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E9C08" w14:textId="76D36A2F" w:rsidR="00FA6182" w:rsidRPr="00855BA8" w:rsidRDefault="00FA6182" w:rsidP="0002368A">
    <w:pPr>
      <w:pStyle w:val="Footer"/>
      <w:tabs>
        <w:tab w:val="clear" w:pos="10354"/>
        <w:tab w:val="right" w:pos="10350"/>
      </w:tabs>
      <w:ind w:left="0" w:right="18"/>
    </w:pPr>
    <w:r>
      <w:t>Unofficial Nomination Form</w:t>
    </w:r>
    <w:r>
      <w:br/>
    </w:r>
    <w:r w:rsidR="00113D65">
      <w:t>Project 2009-02 Real-time Reliability Monitoring and Analysis Capabilities</w:t>
    </w:r>
    <w:r w:rsidR="00C562EF">
      <w:t xml:space="preserve"> | </w:t>
    </w:r>
    <w:r w:rsidR="00113D65">
      <w:t>February</w:t>
    </w:r>
    <w:r w:rsidR="00C562EF">
      <w:t xml:space="preserve"> 2015</w:t>
    </w:r>
    <w:r>
      <w:tab/>
    </w:r>
    <w:r w:rsidR="00C9536F">
      <w:fldChar w:fldCharType="begin"/>
    </w:r>
    <w:r w:rsidR="00E477B6">
      <w:instrText xml:space="preserve"> PAGE </w:instrText>
    </w:r>
    <w:r w:rsidR="00C9536F">
      <w:fldChar w:fldCharType="separate"/>
    </w:r>
    <w:r w:rsidR="007D27BA">
      <w:rPr>
        <w:noProof/>
      </w:rPr>
      <w:t>5</w:t>
    </w:r>
    <w:r w:rsidR="00C9536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5B1A8" w14:textId="77777777" w:rsidR="008517AF" w:rsidRDefault="008517AF" w:rsidP="008517AF">
    <w:r>
      <w:rPr>
        <w:noProof/>
      </w:rPr>
      <w:drawing>
        <wp:anchor distT="0" distB="0" distL="114300" distR="114300" simplePos="0" relativeHeight="251672062" behindDoc="1" locked="0" layoutInCell="1" allowOverlap="1" wp14:anchorId="14F9ACE3" wp14:editId="496A361D">
          <wp:simplePos x="0" y="0"/>
          <wp:positionH relativeFrom="page">
            <wp:align>left</wp:align>
          </wp:positionH>
          <wp:positionV relativeFrom="page">
            <wp:align>top</wp:align>
          </wp:positionV>
          <wp:extent cx="7772400" cy="999490"/>
          <wp:effectExtent l="19050" t="0" r="0" b="0"/>
          <wp:wrapNone/>
          <wp:docPr id="5" name="Picture 5"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p w14:paraId="67CFA5ED" w14:textId="77777777" w:rsidR="008517AF" w:rsidRDefault="008517AF" w:rsidP="008517AF"/>
  <w:p w14:paraId="241D595B" w14:textId="77777777" w:rsidR="008517AF" w:rsidRPr="00855BA8" w:rsidRDefault="008517AF" w:rsidP="008517AF">
    <w:pPr>
      <w:pStyle w:val="Footer"/>
      <w:tabs>
        <w:tab w:val="clear" w:pos="10354"/>
        <w:tab w:val="right" w:pos="10350"/>
      </w:tabs>
      <w:ind w:left="0" w:right="18"/>
    </w:pPr>
    <w:r>
      <w:t>Unofficial Nomination Form</w:t>
    </w:r>
    <w:r>
      <w:br/>
      <w:t>Project 2009-02 Real-time Reliability Monitoring and Analysis Capabilities | February 2015</w:t>
    </w:r>
    <w:r>
      <w:tab/>
    </w:r>
    <w:r>
      <w:fldChar w:fldCharType="begin"/>
    </w:r>
    <w:r>
      <w:instrText xml:space="preserve"> PAGE </w:instrText>
    </w:r>
    <w:r>
      <w:fldChar w:fldCharType="separate"/>
    </w:r>
    <w:r w:rsidR="007D27BA">
      <w:rPr>
        <w:noProof/>
      </w:rPr>
      <w:t>1</w:t>
    </w:r>
    <w:r>
      <w:rPr>
        <w:noProof/>
      </w:rPr>
      <w:fldChar w:fldCharType="end"/>
    </w:r>
  </w:p>
  <w:p w14:paraId="31E0B617" w14:textId="36C97495" w:rsidR="00FA6182" w:rsidRDefault="00FA6182" w:rsidP="00855B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B9E8A" w14:textId="77777777" w:rsidR="008517AF" w:rsidRDefault="008517AF" w:rsidP="008517AF">
    <w:r>
      <w:rPr>
        <w:noProof/>
      </w:rPr>
      <w:drawing>
        <wp:anchor distT="0" distB="0" distL="114300" distR="114300" simplePos="0" relativeHeight="251674110" behindDoc="1" locked="0" layoutInCell="1" allowOverlap="1" wp14:anchorId="119439E4" wp14:editId="7E7DA32F">
          <wp:simplePos x="0" y="0"/>
          <wp:positionH relativeFrom="page">
            <wp:align>left</wp:align>
          </wp:positionH>
          <wp:positionV relativeFrom="page">
            <wp:align>top</wp:align>
          </wp:positionV>
          <wp:extent cx="7772400" cy="999490"/>
          <wp:effectExtent l="19050" t="0" r="0" b="0"/>
          <wp:wrapNone/>
          <wp:docPr id="6" name="Picture 6"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p w14:paraId="559DB5D9" w14:textId="77777777" w:rsidR="008517AF" w:rsidRDefault="008517AF" w:rsidP="008517AF"/>
  <w:p w14:paraId="1E563C00" w14:textId="77777777" w:rsidR="008517AF" w:rsidRPr="00855BA8" w:rsidRDefault="008517AF" w:rsidP="008517AF">
    <w:pPr>
      <w:pStyle w:val="Footer"/>
      <w:tabs>
        <w:tab w:val="clear" w:pos="10354"/>
        <w:tab w:val="right" w:pos="10350"/>
      </w:tabs>
      <w:ind w:left="0" w:right="18"/>
    </w:pPr>
    <w:r>
      <w:t>Unofficial Nomination Form</w:t>
    </w:r>
    <w:r>
      <w:br/>
      <w:t>Project 2009-02 Real-time Reliability Monitoring and Analysis Capabilities | February 2015</w:t>
    </w:r>
    <w:r>
      <w:tab/>
    </w:r>
    <w:r>
      <w:fldChar w:fldCharType="begin"/>
    </w:r>
    <w:r>
      <w:instrText xml:space="preserve"> PAGE </w:instrText>
    </w:r>
    <w:r>
      <w:fldChar w:fldCharType="separate"/>
    </w:r>
    <w:r w:rsidR="007D27BA">
      <w:rPr>
        <w:noProof/>
      </w:rPr>
      <w:t>3</w:t>
    </w:r>
    <w:r>
      <w:rPr>
        <w:noProof/>
      </w:rPr>
      <w:fldChar w:fldCharType="end"/>
    </w:r>
  </w:p>
  <w:p w14:paraId="6D488146" w14:textId="77777777" w:rsidR="008517AF" w:rsidRDefault="008517AF" w:rsidP="00855B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0CE58" w14:textId="77777777" w:rsidR="00763F27" w:rsidRDefault="00763F27">
      <w:r>
        <w:separator/>
      </w:r>
    </w:p>
  </w:footnote>
  <w:footnote w:type="continuationSeparator" w:id="0">
    <w:p w14:paraId="297F45C6" w14:textId="77777777" w:rsidR="00763F27" w:rsidRDefault="00763F27">
      <w:r>
        <w:continuationSeparator/>
      </w:r>
    </w:p>
  </w:footnote>
  <w:footnote w:id="1">
    <w:p w14:paraId="1FA3F112" w14:textId="77777777" w:rsidR="0093604C" w:rsidRDefault="0093604C" w:rsidP="0093604C">
      <w:pPr>
        <w:pStyle w:val="FootnoteText"/>
      </w:pPr>
      <w:r>
        <w:rPr>
          <w:rStyle w:val="FootnoteReference"/>
        </w:rPr>
        <w:footnoteRef/>
      </w:r>
      <w:r>
        <w:t xml:space="preserve">             SAR is available at the following: </w:t>
      </w:r>
      <w:hyperlink r:id="rId1" w:history="1">
        <w:r w:rsidRPr="0062530C">
          <w:rPr>
            <w:rStyle w:val="Hyperlink"/>
          </w:rPr>
          <w:t>http://www.nerc.com/pa/Stand/Project%20200902%20Realtime%20Reliability%20Monitoring%20and/2009-32_RTTSDT_Third_Posting_SAR_Clean_2010April1.pdf</w:t>
        </w:r>
      </w:hyperlink>
    </w:p>
  </w:footnote>
  <w:footnote w:id="2">
    <w:p w14:paraId="6F63F170" w14:textId="77777777" w:rsidR="0093604C" w:rsidRDefault="0093604C" w:rsidP="0093604C">
      <w:pPr>
        <w:pStyle w:val="FootnoteText"/>
      </w:pPr>
      <w:r>
        <w:rPr>
          <w:rStyle w:val="FootnoteReference"/>
        </w:rPr>
        <w:footnoteRef/>
      </w:r>
      <w:r>
        <w:t xml:space="preserve"> </w:t>
      </w:r>
      <w:r>
        <w:tab/>
      </w:r>
      <w:r w:rsidRPr="00D35B44">
        <w:t>FERC's November 21, 2013 TOP/IRO Notice of Proposed Rulemaking</w:t>
      </w:r>
      <w:r>
        <w:t>,</w:t>
      </w:r>
      <w:r w:rsidRPr="00D35B44">
        <w:t xml:space="preserve"> </w:t>
      </w:r>
      <w:r>
        <w:t>P 57-61, 145 FERC ¶ 61,158</w:t>
      </w:r>
    </w:p>
  </w:footnote>
  <w:footnote w:id="3">
    <w:p w14:paraId="330991CB" w14:textId="77777777" w:rsidR="00FA6182" w:rsidRDefault="00FA6182" w:rsidP="00FD1345">
      <w:pPr>
        <w:pStyle w:val="FootnoteText"/>
      </w:pPr>
      <w:r>
        <w:rPr>
          <w:rStyle w:val="FootnoteReference"/>
        </w:rPr>
        <w:footnoteRef/>
      </w:r>
      <w:r>
        <w:t xml:space="preserve"> These functions are defined in the </w:t>
      </w:r>
      <w:hyperlink r:id="rId2" w:history="1">
        <w:r w:rsidRPr="00FA6182">
          <w:rPr>
            <w:rStyle w:val="Hyperlink"/>
          </w:rPr>
          <w:t>NERC 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7BFF" w14:textId="77777777" w:rsidR="00FA6182" w:rsidRDefault="00FA6182">
    <w:r>
      <w:rPr>
        <w:noProof/>
      </w:rPr>
      <w:drawing>
        <wp:anchor distT="0" distB="0" distL="114300" distR="114300" simplePos="0" relativeHeight="251663870" behindDoc="1" locked="0" layoutInCell="1" allowOverlap="1" wp14:anchorId="5796732F" wp14:editId="41CDBA73">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1852" w14:textId="77777777" w:rsidR="00FA6182" w:rsidRDefault="00FA6182"/>
  <w:p w14:paraId="481ACEBE" w14:textId="77777777" w:rsidR="00FA6182" w:rsidRDefault="00FA6182">
    <w:r>
      <w:rPr>
        <w:noProof/>
      </w:rPr>
      <w:drawing>
        <wp:anchor distT="0" distB="0" distL="114300" distR="114300" simplePos="0" relativeHeight="251667966" behindDoc="1" locked="0" layoutInCell="1" allowOverlap="1" wp14:anchorId="0C76A898" wp14:editId="3F2E8864">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2C4DD" w14:textId="1816A4CA" w:rsidR="008517AF" w:rsidRDefault="008517AF"/>
  <w:p w14:paraId="3417272E" w14:textId="1B31A780" w:rsidR="008517AF" w:rsidRDefault="008517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1E1F51C0"/>
    <w:multiLevelType w:val="hybridMultilevel"/>
    <w:tmpl w:val="E37E05FE"/>
    <w:lvl w:ilvl="0" w:tplc="1D14ED14">
      <w:start w:val="1"/>
      <w:numFmt w:val="bullet"/>
      <w:lvlText w:val="•"/>
      <w:lvlJc w:val="left"/>
      <w:pPr>
        <w:tabs>
          <w:tab w:val="num" w:pos="720"/>
        </w:tabs>
        <w:ind w:left="720" w:hanging="360"/>
      </w:pPr>
      <w:rPr>
        <w:rFonts w:ascii="Times New Roman" w:hAnsi="Times New Roman" w:hint="default"/>
      </w:rPr>
    </w:lvl>
    <w:lvl w:ilvl="1" w:tplc="A1A25834" w:tentative="1">
      <w:start w:val="1"/>
      <w:numFmt w:val="bullet"/>
      <w:lvlText w:val="•"/>
      <w:lvlJc w:val="left"/>
      <w:pPr>
        <w:tabs>
          <w:tab w:val="num" w:pos="1440"/>
        </w:tabs>
        <w:ind w:left="1440" w:hanging="360"/>
      </w:pPr>
      <w:rPr>
        <w:rFonts w:ascii="Times New Roman" w:hAnsi="Times New Roman" w:hint="default"/>
      </w:rPr>
    </w:lvl>
    <w:lvl w:ilvl="2" w:tplc="2F6CC394" w:tentative="1">
      <w:start w:val="1"/>
      <w:numFmt w:val="bullet"/>
      <w:lvlText w:val="•"/>
      <w:lvlJc w:val="left"/>
      <w:pPr>
        <w:tabs>
          <w:tab w:val="num" w:pos="2160"/>
        </w:tabs>
        <w:ind w:left="2160" w:hanging="360"/>
      </w:pPr>
      <w:rPr>
        <w:rFonts w:ascii="Times New Roman" w:hAnsi="Times New Roman" w:hint="default"/>
      </w:rPr>
    </w:lvl>
    <w:lvl w:ilvl="3" w:tplc="B0AEB804" w:tentative="1">
      <w:start w:val="1"/>
      <w:numFmt w:val="bullet"/>
      <w:lvlText w:val="•"/>
      <w:lvlJc w:val="left"/>
      <w:pPr>
        <w:tabs>
          <w:tab w:val="num" w:pos="2880"/>
        </w:tabs>
        <w:ind w:left="2880" w:hanging="360"/>
      </w:pPr>
      <w:rPr>
        <w:rFonts w:ascii="Times New Roman" w:hAnsi="Times New Roman" w:hint="default"/>
      </w:rPr>
    </w:lvl>
    <w:lvl w:ilvl="4" w:tplc="FE18AC40" w:tentative="1">
      <w:start w:val="1"/>
      <w:numFmt w:val="bullet"/>
      <w:lvlText w:val="•"/>
      <w:lvlJc w:val="left"/>
      <w:pPr>
        <w:tabs>
          <w:tab w:val="num" w:pos="3600"/>
        </w:tabs>
        <w:ind w:left="3600" w:hanging="360"/>
      </w:pPr>
      <w:rPr>
        <w:rFonts w:ascii="Times New Roman" w:hAnsi="Times New Roman" w:hint="default"/>
      </w:rPr>
    </w:lvl>
    <w:lvl w:ilvl="5" w:tplc="BAFAA5B4" w:tentative="1">
      <w:start w:val="1"/>
      <w:numFmt w:val="bullet"/>
      <w:lvlText w:val="•"/>
      <w:lvlJc w:val="left"/>
      <w:pPr>
        <w:tabs>
          <w:tab w:val="num" w:pos="4320"/>
        </w:tabs>
        <w:ind w:left="4320" w:hanging="360"/>
      </w:pPr>
      <w:rPr>
        <w:rFonts w:ascii="Times New Roman" w:hAnsi="Times New Roman" w:hint="default"/>
      </w:rPr>
    </w:lvl>
    <w:lvl w:ilvl="6" w:tplc="7A9E7044" w:tentative="1">
      <w:start w:val="1"/>
      <w:numFmt w:val="bullet"/>
      <w:lvlText w:val="•"/>
      <w:lvlJc w:val="left"/>
      <w:pPr>
        <w:tabs>
          <w:tab w:val="num" w:pos="5040"/>
        </w:tabs>
        <w:ind w:left="5040" w:hanging="360"/>
      </w:pPr>
      <w:rPr>
        <w:rFonts w:ascii="Times New Roman" w:hAnsi="Times New Roman" w:hint="default"/>
      </w:rPr>
    </w:lvl>
    <w:lvl w:ilvl="7" w:tplc="4D308CDA" w:tentative="1">
      <w:start w:val="1"/>
      <w:numFmt w:val="bullet"/>
      <w:lvlText w:val="•"/>
      <w:lvlJc w:val="left"/>
      <w:pPr>
        <w:tabs>
          <w:tab w:val="num" w:pos="5760"/>
        </w:tabs>
        <w:ind w:left="5760" w:hanging="360"/>
      </w:pPr>
      <w:rPr>
        <w:rFonts w:ascii="Times New Roman" w:hAnsi="Times New Roman" w:hint="default"/>
      </w:rPr>
    </w:lvl>
    <w:lvl w:ilvl="8" w:tplc="1A521C1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nsid w:val="4E9F71D2"/>
    <w:multiLevelType w:val="hybridMultilevel"/>
    <w:tmpl w:val="32900416"/>
    <w:lvl w:ilvl="0" w:tplc="8C869924">
      <w:start w:val="1"/>
      <w:numFmt w:val="bullet"/>
      <w:lvlText w:val="•"/>
      <w:lvlJc w:val="left"/>
      <w:pPr>
        <w:tabs>
          <w:tab w:val="num" w:pos="720"/>
        </w:tabs>
        <w:ind w:left="720" w:hanging="360"/>
      </w:pPr>
      <w:rPr>
        <w:rFonts w:ascii="Times New Roman" w:hAnsi="Times New Roman" w:hint="default"/>
      </w:rPr>
    </w:lvl>
    <w:lvl w:ilvl="1" w:tplc="70A4C9B6">
      <w:start w:val="1"/>
      <w:numFmt w:val="bullet"/>
      <w:lvlText w:val="•"/>
      <w:lvlJc w:val="left"/>
      <w:pPr>
        <w:tabs>
          <w:tab w:val="num" w:pos="1440"/>
        </w:tabs>
        <w:ind w:left="1440" w:hanging="360"/>
      </w:pPr>
      <w:rPr>
        <w:rFonts w:ascii="Times New Roman" w:hAnsi="Times New Roman" w:hint="default"/>
      </w:rPr>
    </w:lvl>
    <w:lvl w:ilvl="2" w:tplc="E11EC71C" w:tentative="1">
      <w:start w:val="1"/>
      <w:numFmt w:val="bullet"/>
      <w:lvlText w:val="•"/>
      <w:lvlJc w:val="left"/>
      <w:pPr>
        <w:tabs>
          <w:tab w:val="num" w:pos="2160"/>
        </w:tabs>
        <w:ind w:left="2160" w:hanging="360"/>
      </w:pPr>
      <w:rPr>
        <w:rFonts w:ascii="Times New Roman" w:hAnsi="Times New Roman" w:hint="default"/>
      </w:rPr>
    </w:lvl>
    <w:lvl w:ilvl="3" w:tplc="24DEBA12" w:tentative="1">
      <w:start w:val="1"/>
      <w:numFmt w:val="bullet"/>
      <w:lvlText w:val="•"/>
      <w:lvlJc w:val="left"/>
      <w:pPr>
        <w:tabs>
          <w:tab w:val="num" w:pos="2880"/>
        </w:tabs>
        <w:ind w:left="2880" w:hanging="360"/>
      </w:pPr>
      <w:rPr>
        <w:rFonts w:ascii="Times New Roman" w:hAnsi="Times New Roman" w:hint="default"/>
      </w:rPr>
    </w:lvl>
    <w:lvl w:ilvl="4" w:tplc="FA788782" w:tentative="1">
      <w:start w:val="1"/>
      <w:numFmt w:val="bullet"/>
      <w:lvlText w:val="•"/>
      <w:lvlJc w:val="left"/>
      <w:pPr>
        <w:tabs>
          <w:tab w:val="num" w:pos="3600"/>
        </w:tabs>
        <w:ind w:left="3600" w:hanging="360"/>
      </w:pPr>
      <w:rPr>
        <w:rFonts w:ascii="Times New Roman" w:hAnsi="Times New Roman" w:hint="default"/>
      </w:rPr>
    </w:lvl>
    <w:lvl w:ilvl="5" w:tplc="EF2062D0" w:tentative="1">
      <w:start w:val="1"/>
      <w:numFmt w:val="bullet"/>
      <w:lvlText w:val="•"/>
      <w:lvlJc w:val="left"/>
      <w:pPr>
        <w:tabs>
          <w:tab w:val="num" w:pos="4320"/>
        </w:tabs>
        <w:ind w:left="4320" w:hanging="360"/>
      </w:pPr>
      <w:rPr>
        <w:rFonts w:ascii="Times New Roman" w:hAnsi="Times New Roman" w:hint="default"/>
      </w:rPr>
    </w:lvl>
    <w:lvl w:ilvl="6" w:tplc="21A4D694" w:tentative="1">
      <w:start w:val="1"/>
      <w:numFmt w:val="bullet"/>
      <w:lvlText w:val="•"/>
      <w:lvlJc w:val="left"/>
      <w:pPr>
        <w:tabs>
          <w:tab w:val="num" w:pos="5040"/>
        </w:tabs>
        <w:ind w:left="5040" w:hanging="360"/>
      </w:pPr>
      <w:rPr>
        <w:rFonts w:ascii="Times New Roman" w:hAnsi="Times New Roman" w:hint="default"/>
      </w:rPr>
    </w:lvl>
    <w:lvl w:ilvl="7" w:tplc="7D4E8B4E" w:tentative="1">
      <w:start w:val="1"/>
      <w:numFmt w:val="bullet"/>
      <w:lvlText w:val="•"/>
      <w:lvlJc w:val="left"/>
      <w:pPr>
        <w:tabs>
          <w:tab w:val="num" w:pos="5760"/>
        </w:tabs>
        <w:ind w:left="5760" w:hanging="360"/>
      </w:pPr>
      <w:rPr>
        <w:rFonts w:ascii="Times New Roman" w:hAnsi="Times New Roman" w:hint="default"/>
      </w:rPr>
    </w:lvl>
    <w:lvl w:ilvl="8" w:tplc="AFA2545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4640065"/>
    <w:multiLevelType w:val="hybridMultilevel"/>
    <w:tmpl w:val="C6960B00"/>
    <w:lvl w:ilvl="0" w:tplc="695C5ACC">
      <w:start w:val="1"/>
      <w:numFmt w:val="bullet"/>
      <w:lvlText w:val="•"/>
      <w:lvlJc w:val="left"/>
      <w:pPr>
        <w:tabs>
          <w:tab w:val="num" w:pos="720"/>
        </w:tabs>
        <w:ind w:left="720" w:hanging="360"/>
      </w:pPr>
      <w:rPr>
        <w:rFonts w:ascii="Times New Roman" w:hAnsi="Times New Roman" w:hint="default"/>
      </w:rPr>
    </w:lvl>
    <w:lvl w:ilvl="1" w:tplc="9D70644C" w:tentative="1">
      <w:start w:val="1"/>
      <w:numFmt w:val="bullet"/>
      <w:lvlText w:val="•"/>
      <w:lvlJc w:val="left"/>
      <w:pPr>
        <w:tabs>
          <w:tab w:val="num" w:pos="1440"/>
        </w:tabs>
        <w:ind w:left="1440" w:hanging="360"/>
      </w:pPr>
      <w:rPr>
        <w:rFonts w:ascii="Times New Roman" w:hAnsi="Times New Roman" w:hint="default"/>
      </w:rPr>
    </w:lvl>
    <w:lvl w:ilvl="2" w:tplc="3BE080CE" w:tentative="1">
      <w:start w:val="1"/>
      <w:numFmt w:val="bullet"/>
      <w:lvlText w:val="•"/>
      <w:lvlJc w:val="left"/>
      <w:pPr>
        <w:tabs>
          <w:tab w:val="num" w:pos="2160"/>
        </w:tabs>
        <w:ind w:left="2160" w:hanging="360"/>
      </w:pPr>
      <w:rPr>
        <w:rFonts w:ascii="Times New Roman" w:hAnsi="Times New Roman" w:hint="default"/>
      </w:rPr>
    </w:lvl>
    <w:lvl w:ilvl="3" w:tplc="E9E8E8CA" w:tentative="1">
      <w:start w:val="1"/>
      <w:numFmt w:val="bullet"/>
      <w:lvlText w:val="•"/>
      <w:lvlJc w:val="left"/>
      <w:pPr>
        <w:tabs>
          <w:tab w:val="num" w:pos="2880"/>
        </w:tabs>
        <w:ind w:left="2880" w:hanging="360"/>
      </w:pPr>
      <w:rPr>
        <w:rFonts w:ascii="Times New Roman" w:hAnsi="Times New Roman" w:hint="default"/>
      </w:rPr>
    </w:lvl>
    <w:lvl w:ilvl="4" w:tplc="395A9880" w:tentative="1">
      <w:start w:val="1"/>
      <w:numFmt w:val="bullet"/>
      <w:lvlText w:val="•"/>
      <w:lvlJc w:val="left"/>
      <w:pPr>
        <w:tabs>
          <w:tab w:val="num" w:pos="3600"/>
        </w:tabs>
        <w:ind w:left="3600" w:hanging="360"/>
      </w:pPr>
      <w:rPr>
        <w:rFonts w:ascii="Times New Roman" w:hAnsi="Times New Roman" w:hint="default"/>
      </w:rPr>
    </w:lvl>
    <w:lvl w:ilvl="5" w:tplc="0A0261F6" w:tentative="1">
      <w:start w:val="1"/>
      <w:numFmt w:val="bullet"/>
      <w:lvlText w:val="•"/>
      <w:lvlJc w:val="left"/>
      <w:pPr>
        <w:tabs>
          <w:tab w:val="num" w:pos="4320"/>
        </w:tabs>
        <w:ind w:left="4320" w:hanging="360"/>
      </w:pPr>
      <w:rPr>
        <w:rFonts w:ascii="Times New Roman" w:hAnsi="Times New Roman" w:hint="default"/>
      </w:rPr>
    </w:lvl>
    <w:lvl w:ilvl="6" w:tplc="78AE3178" w:tentative="1">
      <w:start w:val="1"/>
      <w:numFmt w:val="bullet"/>
      <w:lvlText w:val="•"/>
      <w:lvlJc w:val="left"/>
      <w:pPr>
        <w:tabs>
          <w:tab w:val="num" w:pos="5040"/>
        </w:tabs>
        <w:ind w:left="5040" w:hanging="360"/>
      </w:pPr>
      <w:rPr>
        <w:rFonts w:ascii="Times New Roman" w:hAnsi="Times New Roman" w:hint="default"/>
      </w:rPr>
    </w:lvl>
    <w:lvl w:ilvl="7" w:tplc="4A647056" w:tentative="1">
      <w:start w:val="1"/>
      <w:numFmt w:val="bullet"/>
      <w:lvlText w:val="•"/>
      <w:lvlJc w:val="left"/>
      <w:pPr>
        <w:tabs>
          <w:tab w:val="num" w:pos="5760"/>
        </w:tabs>
        <w:ind w:left="5760" w:hanging="360"/>
      </w:pPr>
      <w:rPr>
        <w:rFonts w:ascii="Times New Roman" w:hAnsi="Times New Roman" w:hint="default"/>
      </w:rPr>
    </w:lvl>
    <w:lvl w:ilvl="8" w:tplc="1630B43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24"/>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19"/>
  </w:num>
  <w:num w:numId="21">
    <w:abstractNumId w:val="14"/>
  </w:num>
  <w:num w:numId="22">
    <w:abstractNumId w:val="10"/>
  </w:num>
  <w:num w:numId="23">
    <w:abstractNumId w:val="15"/>
  </w:num>
  <w:num w:numId="24">
    <w:abstractNumId w:val="20"/>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1E53"/>
    <w:rsid w:val="000067C8"/>
    <w:rsid w:val="00011D42"/>
    <w:rsid w:val="0002368A"/>
    <w:rsid w:val="000334DF"/>
    <w:rsid w:val="000408D4"/>
    <w:rsid w:val="00064B26"/>
    <w:rsid w:val="00081BCE"/>
    <w:rsid w:val="00084951"/>
    <w:rsid w:val="000A70BC"/>
    <w:rsid w:val="000A7ACA"/>
    <w:rsid w:val="000B36CB"/>
    <w:rsid w:val="000B5CB0"/>
    <w:rsid w:val="000B7A04"/>
    <w:rsid w:val="000D7162"/>
    <w:rsid w:val="000E3AB0"/>
    <w:rsid w:val="000F1767"/>
    <w:rsid w:val="00102A01"/>
    <w:rsid w:val="00104317"/>
    <w:rsid w:val="00113D65"/>
    <w:rsid w:val="001257FD"/>
    <w:rsid w:val="001346AA"/>
    <w:rsid w:val="00136931"/>
    <w:rsid w:val="001574EA"/>
    <w:rsid w:val="00175587"/>
    <w:rsid w:val="0017682C"/>
    <w:rsid w:val="00193AE7"/>
    <w:rsid w:val="00196FDD"/>
    <w:rsid w:val="00197A3B"/>
    <w:rsid w:val="001A6FC8"/>
    <w:rsid w:val="001B558E"/>
    <w:rsid w:val="001D47FD"/>
    <w:rsid w:val="001E69B8"/>
    <w:rsid w:val="00222203"/>
    <w:rsid w:val="002273F0"/>
    <w:rsid w:val="00255504"/>
    <w:rsid w:val="00283FB4"/>
    <w:rsid w:val="00284412"/>
    <w:rsid w:val="00297D22"/>
    <w:rsid w:val="002A0056"/>
    <w:rsid w:val="002A49EC"/>
    <w:rsid w:val="002B3DD5"/>
    <w:rsid w:val="002C0D8B"/>
    <w:rsid w:val="002C381B"/>
    <w:rsid w:val="002E309E"/>
    <w:rsid w:val="002F2BFE"/>
    <w:rsid w:val="003134D1"/>
    <w:rsid w:val="00314960"/>
    <w:rsid w:val="003175D9"/>
    <w:rsid w:val="00325420"/>
    <w:rsid w:val="00331DF9"/>
    <w:rsid w:val="00356E80"/>
    <w:rsid w:val="00363CEA"/>
    <w:rsid w:val="00365679"/>
    <w:rsid w:val="00366A96"/>
    <w:rsid w:val="00375D86"/>
    <w:rsid w:val="0038676B"/>
    <w:rsid w:val="0039275D"/>
    <w:rsid w:val="003B7FD9"/>
    <w:rsid w:val="003E1C41"/>
    <w:rsid w:val="004061B9"/>
    <w:rsid w:val="004073C5"/>
    <w:rsid w:val="0041064C"/>
    <w:rsid w:val="00456B99"/>
    <w:rsid w:val="004631BF"/>
    <w:rsid w:val="004800C7"/>
    <w:rsid w:val="004859C6"/>
    <w:rsid w:val="0048765A"/>
    <w:rsid w:val="00494596"/>
    <w:rsid w:val="004A1B6D"/>
    <w:rsid w:val="004B58F7"/>
    <w:rsid w:val="004B7DE3"/>
    <w:rsid w:val="004D16B2"/>
    <w:rsid w:val="004D3EEB"/>
    <w:rsid w:val="004E2B27"/>
    <w:rsid w:val="004E7B5C"/>
    <w:rsid w:val="00510652"/>
    <w:rsid w:val="00513369"/>
    <w:rsid w:val="00520FD1"/>
    <w:rsid w:val="005316C6"/>
    <w:rsid w:val="005316F3"/>
    <w:rsid w:val="0053331F"/>
    <w:rsid w:val="00555F79"/>
    <w:rsid w:val="00563006"/>
    <w:rsid w:val="0056709D"/>
    <w:rsid w:val="00573832"/>
    <w:rsid w:val="005751FB"/>
    <w:rsid w:val="00583A5C"/>
    <w:rsid w:val="005A3703"/>
    <w:rsid w:val="005A721A"/>
    <w:rsid w:val="005A7616"/>
    <w:rsid w:val="005B7382"/>
    <w:rsid w:val="005C21AD"/>
    <w:rsid w:val="005D3F72"/>
    <w:rsid w:val="00652754"/>
    <w:rsid w:val="00655017"/>
    <w:rsid w:val="0066205C"/>
    <w:rsid w:val="006826D0"/>
    <w:rsid w:val="00692F16"/>
    <w:rsid w:val="00694CD1"/>
    <w:rsid w:val="006A4C64"/>
    <w:rsid w:val="006A71F1"/>
    <w:rsid w:val="006B3EC7"/>
    <w:rsid w:val="006C1F78"/>
    <w:rsid w:val="006C3AF1"/>
    <w:rsid w:val="006C3C30"/>
    <w:rsid w:val="006C6BAC"/>
    <w:rsid w:val="006E5587"/>
    <w:rsid w:val="006E67B7"/>
    <w:rsid w:val="006E7855"/>
    <w:rsid w:val="007254EA"/>
    <w:rsid w:val="00733724"/>
    <w:rsid w:val="0073573C"/>
    <w:rsid w:val="0074626C"/>
    <w:rsid w:val="00755ECD"/>
    <w:rsid w:val="00763F27"/>
    <w:rsid w:val="00780650"/>
    <w:rsid w:val="00791651"/>
    <w:rsid w:val="007B2039"/>
    <w:rsid w:val="007D27BA"/>
    <w:rsid w:val="00816016"/>
    <w:rsid w:val="008517AF"/>
    <w:rsid w:val="00855880"/>
    <w:rsid w:val="00855BA8"/>
    <w:rsid w:val="008850E7"/>
    <w:rsid w:val="008866E7"/>
    <w:rsid w:val="00896153"/>
    <w:rsid w:val="008A4107"/>
    <w:rsid w:val="008A434E"/>
    <w:rsid w:val="008C78F9"/>
    <w:rsid w:val="008D6017"/>
    <w:rsid w:val="008F43B9"/>
    <w:rsid w:val="008F7385"/>
    <w:rsid w:val="00905DC1"/>
    <w:rsid w:val="00911086"/>
    <w:rsid w:val="00930D3B"/>
    <w:rsid w:val="0093604C"/>
    <w:rsid w:val="009519C5"/>
    <w:rsid w:val="00993B9F"/>
    <w:rsid w:val="00997A70"/>
    <w:rsid w:val="00A00FB1"/>
    <w:rsid w:val="00A21BD9"/>
    <w:rsid w:val="00A35DA7"/>
    <w:rsid w:val="00A51A2D"/>
    <w:rsid w:val="00A64ED5"/>
    <w:rsid w:val="00A6738A"/>
    <w:rsid w:val="00AB45E5"/>
    <w:rsid w:val="00AC0C35"/>
    <w:rsid w:val="00AD1865"/>
    <w:rsid w:val="00B146D4"/>
    <w:rsid w:val="00B375B5"/>
    <w:rsid w:val="00B97133"/>
    <w:rsid w:val="00BA34E0"/>
    <w:rsid w:val="00BC47FE"/>
    <w:rsid w:val="00BE1812"/>
    <w:rsid w:val="00BE5580"/>
    <w:rsid w:val="00C038C3"/>
    <w:rsid w:val="00C11372"/>
    <w:rsid w:val="00C25C83"/>
    <w:rsid w:val="00C31EA1"/>
    <w:rsid w:val="00C33488"/>
    <w:rsid w:val="00C52B81"/>
    <w:rsid w:val="00C562EF"/>
    <w:rsid w:val="00C802A9"/>
    <w:rsid w:val="00C87293"/>
    <w:rsid w:val="00C9536F"/>
    <w:rsid w:val="00CA58DB"/>
    <w:rsid w:val="00CC6A6A"/>
    <w:rsid w:val="00CC7BE7"/>
    <w:rsid w:val="00CF6E4A"/>
    <w:rsid w:val="00D0695C"/>
    <w:rsid w:val="00D06D7D"/>
    <w:rsid w:val="00D105C5"/>
    <w:rsid w:val="00D20F48"/>
    <w:rsid w:val="00D228D6"/>
    <w:rsid w:val="00D318FA"/>
    <w:rsid w:val="00D4454F"/>
    <w:rsid w:val="00D56EBF"/>
    <w:rsid w:val="00D5715F"/>
    <w:rsid w:val="00D71B57"/>
    <w:rsid w:val="00D7305D"/>
    <w:rsid w:val="00D83C82"/>
    <w:rsid w:val="00D8646B"/>
    <w:rsid w:val="00D87778"/>
    <w:rsid w:val="00D933A3"/>
    <w:rsid w:val="00D93976"/>
    <w:rsid w:val="00D945B5"/>
    <w:rsid w:val="00D94DDC"/>
    <w:rsid w:val="00D9670F"/>
    <w:rsid w:val="00D96A22"/>
    <w:rsid w:val="00DA634C"/>
    <w:rsid w:val="00DB028B"/>
    <w:rsid w:val="00DB62EC"/>
    <w:rsid w:val="00DB7C23"/>
    <w:rsid w:val="00DC39F7"/>
    <w:rsid w:val="00DD3E6B"/>
    <w:rsid w:val="00E467E3"/>
    <w:rsid w:val="00E477B6"/>
    <w:rsid w:val="00E65B2F"/>
    <w:rsid w:val="00E93744"/>
    <w:rsid w:val="00E93C6E"/>
    <w:rsid w:val="00ED709A"/>
    <w:rsid w:val="00EF63AF"/>
    <w:rsid w:val="00F06911"/>
    <w:rsid w:val="00F31926"/>
    <w:rsid w:val="00F359FF"/>
    <w:rsid w:val="00F377B6"/>
    <w:rsid w:val="00F444A0"/>
    <w:rsid w:val="00F7548F"/>
    <w:rsid w:val="00FA6182"/>
    <w:rsid w:val="00FA6FC1"/>
    <w:rsid w:val="00FB5404"/>
    <w:rsid w:val="00FC5DB3"/>
    <w:rsid w:val="00FC7B36"/>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38E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nhideWhenUsed/>
    <w:rsid w:val="005B7382"/>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FD1345"/>
    <w:rPr>
      <w:vertAlign w:val="superscript"/>
    </w:rPr>
  </w:style>
  <w:style w:type="paragraph" w:styleId="ListParagraph">
    <w:name w:val="List Paragraph"/>
    <w:basedOn w:val="Normal"/>
    <w:uiPriority w:val="34"/>
    <w:rsid w:val="00A64ED5"/>
    <w:pPr>
      <w:ind w:left="720"/>
      <w:contextualSpacing/>
    </w:pPr>
  </w:style>
  <w:style w:type="paragraph" w:customStyle="1" w:styleId="default0">
    <w:name w:val="default"/>
    <w:basedOn w:val="Normal"/>
    <w:rsid w:val="002C0D8B"/>
    <w:pPr>
      <w:autoSpaceDE w:val="0"/>
      <w:autoSpaceDN w:val="0"/>
    </w:pPr>
    <w:rPr>
      <w:rFonts w:ascii="Times New Roman" w:eastAsiaTheme="minorHAnsi" w:hAnsi="Times New Roman"/>
      <w:color w:val="00000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9360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963">
      <w:bodyDiv w:val="1"/>
      <w:marLeft w:val="0"/>
      <w:marRight w:val="0"/>
      <w:marTop w:val="0"/>
      <w:marBottom w:val="0"/>
      <w:divBdr>
        <w:top w:val="none" w:sz="0" w:space="0" w:color="auto"/>
        <w:left w:val="none" w:sz="0" w:space="0" w:color="auto"/>
        <w:bottom w:val="none" w:sz="0" w:space="0" w:color="auto"/>
        <w:right w:val="none" w:sz="0" w:space="0" w:color="auto"/>
      </w:divBdr>
      <w:divsChild>
        <w:div w:id="1361783641">
          <w:marLeft w:val="547"/>
          <w:marRight w:val="0"/>
          <w:marTop w:val="115"/>
          <w:marBottom w:val="0"/>
          <w:divBdr>
            <w:top w:val="none" w:sz="0" w:space="0" w:color="auto"/>
            <w:left w:val="none" w:sz="0" w:space="0" w:color="auto"/>
            <w:bottom w:val="none" w:sz="0" w:space="0" w:color="auto"/>
            <w:right w:val="none" w:sz="0" w:space="0" w:color="auto"/>
          </w:divBdr>
        </w:div>
        <w:div w:id="270012055">
          <w:marLeft w:val="547"/>
          <w:marRight w:val="0"/>
          <w:marTop w:val="115"/>
          <w:marBottom w:val="0"/>
          <w:divBdr>
            <w:top w:val="none" w:sz="0" w:space="0" w:color="auto"/>
            <w:left w:val="none" w:sz="0" w:space="0" w:color="auto"/>
            <w:bottom w:val="none" w:sz="0" w:space="0" w:color="auto"/>
            <w:right w:val="none" w:sz="0" w:space="0" w:color="auto"/>
          </w:divBdr>
        </w:div>
        <w:div w:id="546995362">
          <w:marLeft w:val="547"/>
          <w:marRight w:val="0"/>
          <w:marTop w:val="115"/>
          <w:marBottom w:val="0"/>
          <w:divBdr>
            <w:top w:val="none" w:sz="0" w:space="0" w:color="auto"/>
            <w:left w:val="none" w:sz="0" w:space="0" w:color="auto"/>
            <w:bottom w:val="none" w:sz="0" w:space="0" w:color="auto"/>
            <w:right w:val="none" w:sz="0" w:space="0" w:color="auto"/>
          </w:divBdr>
        </w:div>
      </w:divsChild>
    </w:div>
    <w:div w:id="349569899">
      <w:bodyDiv w:val="1"/>
      <w:marLeft w:val="0"/>
      <w:marRight w:val="0"/>
      <w:marTop w:val="0"/>
      <w:marBottom w:val="0"/>
      <w:divBdr>
        <w:top w:val="none" w:sz="0" w:space="0" w:color="auto"/>
        <w:left w:val="none" w:sz="0" w:space="0" w:color="auto"/>
        <w:bottom w:val="none" w:sz="0" w:space="0" w:color="auto"/>
        <w:right w:val="none" w:sz="0" w:space="0" w:color="auto"/>
      </w:divBdr>
    </w:div>
    <w:div w:id="548037778">
      <w:bodyDiv w:val="1"/>
      <w:marLeft w:val="0"/>
      <w:marRight w:val="0"/>
      <w:marTop w:val="0"/>
      <w:marBottom w:val="0"/>
      <w:divBdr>
        <w:top w:val="none" w:sz="0" w:space="0" w:color="auto"/>
        <w:left w:val="none" w:sz="0" w:space="0" w:color="auto"/>
        <w:bottom w:val="none" w:sz="0" w:space="0" w:color="auto"/>
        <w:right w:val="none" w:sz="0" w:space="0" w:color="auto"/>
      </w:divBdr>
    </w:div>
    <w:div w:id="976715070">
      <w:bodyDiv w:val="1"/>
      <w:marLeft w:val="0"/>
      <w:marRight w:val="0"/>
      <w:marTop w:val="0"/>
      <w:marBottom w:val="0"/>
      <w:divBdr>
        <w:top w:val="none" w:sz="0" w:space="0" w:color="auto"/>
        <w:left w:val="none" w:sz="0" w:space="0" w:color="auto"/>
        <w:bottom w:val="none" w:sz="0" w:space="0" w:color="auto"/>
        <w:right w:val="none" w:sz="0" w:space="0" w:color="auto"/>
      </w:divBdr>
    </w:div>
    <w:div w:id="1216350714">
      <w:bodyDiv w:val="1"/>
      <w:marLeft w:val="0"/>
      <w:marRight w:val="0"/>
      <w:marTop w:val="0"/>
      <w:marBottom w:val="0"/>
      <w:divBdr>
        <w:top w:val="none" w:sz="0" w:space="0" w:color="auto"/>
        <w:left w:val="none" w:sz="0" w:space="0" w:color="auto"/>
        <w:bottom w:val="none" w:sz="0" w:space="0" w:color="auto"/>
        <w:right w:val="none" w:sz="0" w:space="0" w:color="auto"/>
      </w:divBdr>
      <w:divsChild>
        <w:div w:id="558593074">
          <w:marLeft w:val="547"/>
          <w:marRight w:val="0"/>
          <w:marTop w:val="115"/>
          <w:marBottom w:val="0"/>
          <w:divBdr>
            <w:top w:val="none" w:sz="0" w:space="0" w:color="auto"/>
            <w:left w:val="none" w:sz="0" w:space="0" w:color="auto"/>
            <w:bottom w:val="none" w:sz="0" w:space="0" w:color="auto"/>
            <w:right w:val="none" w:sz="0" w:space="0" w:color="auto"/>
          </w:divBdr>
        </w:div>
        <w:div w:id="1122387198">
          <w:marLeft w:val="547"/>
          <w:marRight w:val="0"/>
          <w:marTop w:val="115"/>
          <w:marBottom w:val="0"/>
          <w:divBdr>
            <w:top w:val="none" w:sz="0" w:space="0" w:color="auto"/>
            <w:left w:val="none" w:sz="0" w:space="0" w:color="auto"/>
            <w:bottom w:val="none" w:sz="0" w:space="0" w:color="auto"/>
            <w:right w:val="none" w:sz="0" w:space="0" w:color="auto"/>
          </w:divBdr>
        </w:div>
        <w:div w:id="854736139">
          <w:marLeft w:val="547"/>
          <w:marRight w:val="0"/>
          <w:marTop w:val="115"/>
          <w:marBottom w:val="0"/>
          <w:divBdr>
            <w:top w:val="none" w:sz="0" w:space="0" w:color="auto"/>
            <w:left w:val="none" w:sz="0" w:space="0" w:color="auto"/>
            <w:bottom w:val="none" w:sz="0" w:space="0" w:color="auto"/>
            <w:right w:val="none" w:sz="0" w:space="0" w:color="auto"/>
          </w:divBdr>
        </w:div>
        <w:div w:id="2139033079">
          <w:marLeft w:val="547"/>
          <w:marRight w:val="0"/>
          <w:marTop w:val="115"/>
          <w:marBottom w:val="0"/>
          <w:divBdr>
            <w:top w:val="none" w:sz="0" w:space="0" w:color="auto"/>
            <w:left w:val="none" w:sz="0" w:space="0" w:color="auto"/>
            <w:bottom w:val="none" w:sz="0" w:space="0" w:color="auto"/>
            <w:right w:val="none" w:sz="0" w:space="0" w:color="auto"/>
          </w:divBdr>
        </w:div>
      </w:divsChild>
    </w:div>
    <w:div w:id="1311058009">
      <w:bodyDiv w:val="1"/>
      <w:marLeft w:val="0"/>
      <w:marRight w:val="0"/>
      <w:marTop w:val="0"/>
      <w:marBottom w:val="0"/>
      <w:divBdr>
        <w:top w:val="none" w:sz="0" w:space="0" w:color="auto"/>
        <w:left w:val="none" w:sz="0" w:space="0" w:color="auto"/>
        <w:bottom w:val="none" w:sz="0" w:space="0" w:color="auto"/>
        <w:right w:val="none" w:sz="0" w:space="0" w:color="auto"/>
      </w:divBdr>
      <w:divsChild>
        <w:div w:id="5054872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olson@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nerc.net/nercsurvey/Survey.aspx?s=5d47496ec6404df2a711d2d13638749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ages/Project-2009-02-Real-time-Reliability-Monitoring-and-Analysis-Capabilities.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mallory.huggins@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FunctionalModel.aspx" TargetMode="External"/><Relationship Id="rId1" Type="http://schemas.openxmlformats.org/officeDocument/2006/relationships/hyperlink" Target="http://www.nerc.com/pa/Stand/Project%20200902%20Realtime%20Reliability%20Monitoring%20and/2009-32_RTTSDT_Third_Posting_SAR_Clean_2010April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A736483E04154EBB0BA013E2D72EF0" ma:contentTypeVersion="0" ma:contentTypeDescription="Create a new document." ma:contentTypeScope="" ma:versionID="2a83864791cb11f301a15b0091a4ce4d">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34EFD607491F4458E630BC3E41C9021" ma:contentTypeVersion="26" ma:contentTypeDescription="Create a new document." ma:contentTypeScope="" ma:versionID="a65ff2b9d26b5ab70481700f4ccab1ed">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8DB56-92EB-4796-8EC0-0C069F4780F6}"/>
</file>

<file path=customXml/itemProps2.xml><?xml version="1.0" encoding="utf-8"?>
<ds:datastoreItem xmlns:ds="http://schemas.openxmlformats.org/officeDocument/2006/customXml" ds:itemID="{FFD1A5FE-7378-449C-BD27-E7A10378A389}"/>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1AC626AC-2184-48EE-8892-31C2CF6B262E}"/>
</file>

<file path=customXml/itemProps5.xml><?xml version="1.0" encoding="utf-8"?>
<ds:datastoreItem xmlns:ds="http://schemas.openxmlformats.org/officeDocument/2006/customXml" ds:itemID="{D167E472-2617-49AD-922D-9BEBAEE844E6}"/>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6007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2015-02-19T12:38:00Z</dcterms:created>
  <dcterms:modified xsi:type="dcterms:W3CDTF">2015-02-20T14:26:00Z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0x010100034EFD607491F4458E630BC3E41C9021</vt:lpwstr>
  </property>
  <property fmtid="{D5CDD505-2E9C-101B-9397-08002B2CF9AE}" pid="3" name="_dlc_DocIdItemGuid">
    <vt:lpwstr>a20b3d54-59cc-450a-8f0b-a57427fcf6a3</vt:lpwstr>
  </property>
  <property fmtid="{D5CDD505-2E9C-101B-9397-08002B2CF9AE}" pid="4" name="Order">
    <vt:r8>1400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