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C11B7B" w:rsidP="009B04EA">
      <w:pPr>
        <w:pStyle w:val="DocumentTitle"/>
        <w:spacing w:before="0"/>
        <w:ind w:left="-90" w:firstLine="90"/>
        <w:rPr>
          <w:sz w:val="44"/>
          <w:szCs w:val="44"/>
        </w:rPr>
      </w:pPr>
      <w:bookmarkStart w:id="0" w:name="_Toc195946478"/>
      <w:r>
        <w:rPr>
          <w:sz w:val="44"/>
          <w:szCs w:val="44"/>
        </w:rPr>
        <w:t xml:space="preserve">Unofficial </w:t>
      </w:r>
      <w:r w:rsidR="00642700">
        <w:rPr>
          <w:sz w:val="44"/>
          <w:szCs w:val="44"/>
        </w:rPr>
        <w:t>Comment Form</w:t>
      </w:r>
      <w:bookmarkEnd w:id="0"/>
    </w:p>
    <w:p w:rsidR="0039275D" w:rsidRPr="00C11B7B" w:rsidRDefault="00402B8E" w:rsidP="009B04EA">
      <w:pPr>
        <w:pStyle w:val="DocumentSubtitle"/>
        <w:spacing w:after="0"/>
        <w:ind w:left="-90" w:firstLine="90"/>
        <w:rPr>
          <w:sz w:val="32"/>
          <w:szCs w:val="32"/>
        </w:rPr>
      </w:pPr>
      <w:r w:rsidRPr="00C11B7B">
        <w:rPr>
          <w:sz w:val="32"/>
          <w:szCs w:val="32"/>
        </w:rPr>
        <w:t>Project 20</w:t>
      </w:r>
      <w:r w:rsidR="00C204AD" w:rsidRPr="00C11B7B">
        <w:rPr>
          <w:sz w:val="32"/>
          <w:szCs w:val="32"/>
        </w:rPr>
        <w:t>10-14.1</w:t>
      </w:r>
      <w:r w:rsidR="00AB767D" w:rsidRPr="00C11B7B">
        <w:rPr>
          <w:sz w:val="32"/>
          <w:szCs w:val="32"/>
        </w:rPr>
        <w:t xml:space="preserve"> </w:t>
      </w:r>
      <w:r w:rsidR="00C204AD" w:rsidRPr="00C11B7B">
        <w:rPr>
          <w:sz w:val="32"/>
          <w:szCs w:val="32"/>
        </w:rPr>
        <w:t>Balancing Authority Reliability-based Control</w:t>
      </w:r>
    </w:p>
    <w:p w:rsidR="009B04EA" w:rsidRPr="00C11B7B" w:rsidRDefault="009B04EA" w:rsidP="009B04EA">
      <w:pPr>
        <w:ind w:left="-90" w:firstLine="90"/>
        <w:rPr>
          <w:rFonts w:ascii="Tahoma" w:hAnsi="Tahoma" w:cs="Tahoma"/>
          <w:color w:val="204C81"/>
          <w:sz w:val="28"/>
          <w:szCs w:val="28"/>
        </w:rPr>
      </w:pPr>
      <w:bookmarkStart w:id="1" w:name="_Toc195946480"/>
      <w:r w:rsidRPr="00C11B7B">
        <w:rPr>
          <w:rStyle w:val="BodyCopy"/>
          <w:rFonts w:ascii="Tahoma" w:hAnsi="Tahoma" w:cs="Tahoma"/>
          <w:color w:val="204C81"/>
          <w:sz w:val="32"/>
          <w:szCs w:val="32"/>
        </w:rPr>
        <w:t xml:space="preserve">BAL-013-1 − </w:t>
      </w:r>
      <w:r w:rsidRPr="00C11B7B">
        <w:rPr>
          <w:rFonts w:ascii="Tahoma" w:hAnsi="Tahoma" w:cs="Tahoma"/>
          <w:color w:val="204C81"/>
          <w:sz w:val="32"/>
          <w:szCs w:val="32"/>
        </w:rPr>
        <w:t>Large Loss of Load Performance</w:t>
      </w:r>
    </w:p>
    <w:p w:rsidR="0039275D" w:rsidRPr="00687867" w:rsidRDefault="0039275D" w:rsidP="0039275D">
      <w:pPr>
        <w:pStyle w:val="Heading"/>
        <w:spacing w:before="0" w:after="0"/>
        <w:ind w:left="-90" w:firstLine="720"/>
        <w:rPr>
          <w:sz w:val="24"/>
          <w:szCs w:val="24"/>
        </w:rPr>
      </w:pPr>
    </w:p>
    <w:bookmarkEnd w:id="1"/>
    <w:p w:rsidR="00642700" w:rsidRPr="00786AD7" w:rsidRDefault="00642700" w:rsidP="00642700">
      <w:pPr>
        <w:rPr>
          <w:rFonts w:asciiTheme="minorHAnsi" w:hAnsiTheme="minorHAnsi"/>
        </w:rPr>
      </w:pPr>
      <w:r w:rsidRPr="00786AD7">
        <w:rPr>
          <w:rFonts w:asciiTheme="minorHAnsi" w:hAnsiTheme="minorHAnsi"/>
        </w:rPr>
        <w:t xml:space="preserve">Please </w:t>
      </w:r>
      <w:r w:rsidR="009B04EA" w:rsidRPr="00E06AFD">
        <w:rPr>
          <w:rFonts w:asciiTheme="minorHAnsi" w:hAnsiTheme="minorHAnsi"/>
          <w:b/>
        </w:rPr>
        <w:t>do not</w:t>
      </w:r>
      <w:r w:rsidR="009B04EA">
        <w:rPr>
          <w:rFonts w:asciiTheme="minorHAnsi" w:hAnsiTheme="minorHAnsi"/>
        </w:rPr>
        <w:t xml:space="preserve"> use </w:t>
      </w:r>
      <w:r w:rsidRPr="00786AD7">
        <w:rPr>
          <w:rFonts w:asciiTheme="minorHAnsi" w:hAnsiTheme="minorHAnsi"/>
        </w:rPr>
        <w:t xml:space="preserve">this form to submit comments on the proposed </w:t>
      </w:r>
      <w:r w:rsidR="00C204AD">
        <w:rPr>
          <w:rFonts w:asciiTheme="minorHAnsi" w:hAnsiTheme="minorHAnsi"/>
        </w:rPr>
        <w:t>BAL-0</w:t>
      </w:r>
      <w:r w:rsidR="00C9369F">
        <w:rPr>
          <w:rFonts w:asciiTheme="minorHAnsi" w:hAnsiTheme="minorHAnsi"/>
        </w:rPr>
        <w:t>13</w:t>
      </w:r>
      <w:r w:rsidR="00C204AD">
        <w:rPr>
          <w:rFonts w:asciiTheme="minorHAnsi" w:hAnsiTheme="minorHAnsi"/>
        </w:rPr>
        <w:t>-</w:t>
      </w:r>
      <w:r w:rsidR="00CF3ACB">
        <w:rPr>
          <w:rFonts w:asciiTheme="minorHAnsi" w:hAnsiTheme="minorHAnsi"/>
        </w:rPr>
        <w:t>1</w:t>
      </w:r>
      <w:r w:rsidR="00161D26">
        <w:rPr>
          <w:rFonts w:asciiTheme="minorHAnsi" w:hAnsiTheme="minorHAnsi"/>
        </w:rPr>
        <w:t xml:space="preserve"> </w:t>
      </w:r>
      <w:r w:rsidR="00C9369F">
        <w:rPr>
          <w:rFonts w:asciiTheme="minorHAnsi" w:hAnsiTheme="minorHAnsi"/>
        </w:rPr>
        <w:t>Large Loss of Load Performance</w:t>
      </w:r>
      <w:r w:rsidR="004324E9">
        <w:rPr>
          <w:rFonts w:asciiTheme="minorHAnsi" w:hAnsiTheme="minorHAnsi"/>
        </w:rPr>
        <w:t xml:space="preserve"> standard</w:t>
      </w:r>
      <w:r w:rsidRPr="00786AD7">
        <w:rPr>
          <w:rFonts w:asciiTheme="minorHAnsi" w:hAnsiTheme="minorHAnsi"/>
        </w:rPr>
        <w:t xml:space="preserve">.  Comments must be submitted </w:t>
      </w:r>
      <w:r w:rsidR="00E06AFD">
        <w:rPr>
          <w:rFonts w:asciiTheme="minorHAnsi" w:hAnsiTheme="minorHAnsi"/>
        </w:rPr>
        <w:t xml:space="preserve">on the </w:t>
      </w:r>
      <w:hyperlink r:id="rId8" w:history="1">
        <w:r w:rsidR="00E06AFD" w:rsidRPr="005B23A3">
          <w:rPr>
            <w:rStyle w:val="Hyperlink"/>
            <w:rFonts w:asciiTheme="minorHAnsi" w:hAnsiTheme="minorHAnsi"/>
          </w:rPr>
          <w:t>electron</w:t>
        </w:r>
        <w:r w:rsidR="00E06AFD" w:rsidRPr="005B23A3">
          <w:rPr>
            <w:rStyle w:val="Hyperlink"/>
            <w:rFonts w:asciiTheme="minorHAnsi" w:hAnsiTheme="minorHAnsi"/>
          </w:rPr>
          <w:t>i</w:t>
        </w:r>
        <w:r w:rsidR="00E06AFD" w:rsidRPr="005B23A3">
          <w:rPr>
            <w:rStyle w:val="Hyperlink"/>
            <w:rFonts w:asciiTheme="minorHAnsi" w:hAnsiTheme="minorHAnsi"/>
          </w:rPr>
          <w:t xml:space="preserve">c comment form </w:t>
        </w:r>
      </w:hyperlink>
      <w:r w:rsidRPr="00786AD7">
        <w:rPr>
          <w:rFonts w:asciiTheme="minorHAnsi" w:hAnsiTheme="minorHAnsi"/>
        </w:rPr>
        <w:t xml:space="preserve">by </w:t>
      </w:r>
      <w:r w:rsidR="003B42BC">
        <w:rPr>
          <w:rFonts w:asciiTheme="minorHAnsi" w:hAnsiTheme="minorHAnsi"/>
        </w:rPr>
        <w:t xml:space="preserve">8 p.m. </w:t>
      </w:r>
      <w:r w:rsidR="005B23A3">
        <w:rPr>
          <w:rFonts w:asciiTheme="minorHAnsi" w:hAnsiTheme="minorHAnsi"/>
          <w:b/>
          <w:color w:val="FF0000"/>
        </w:rPr>
        <w:t xml:space="preserve">April 25, 2013. </w:t>
      </w:r>
      <w:r w:rsidR="00C11B7B">
        <w:rPr>
          <w:rFonts w:asciiTheme="minorHAnsi" w:hAnsiTheme="minorHAnsi"/>
        </w:rPr>
        <w:t>If</w:t>
      </w:r>
      <w:r w:rsidRPr="00786AD7">
        <w:rPr>
          <w:rFonts w:asciiTheme="minorHAnsi" w:hAnsiTheme="minorHAnsi"/>
        </w:rPr>
        <w:t xml:space="preserve"> you have questions please contact </w:t>
      </w:r>
      <w:hyperlink r:id="rId9" w:history="1">
        <w:r w:rsidR="00C204AD">
          <w:rPr>
            <w:rStyle w:val="Hyperlink"/>
            <w:rFonts w:asciiTheme="minorHAnsi" w:hAnsiTheme="minorHAnsi"/>
          </w:rPr>
          <w:t>Darrel Richardson</w:t>
        </w:r>
      </w:hyperlink>
      <w:r w:rsidRPr="00786AD7">
        <w:rPr>
          <w:rFonts w:asciiTheme="minorHAnsi" w:hAnsiTheme="minorHAnsi"/>
        </w:rPr>
        <w:t xml:space="preserve"> </w:t>
      </w:r>
      <w:r w:rsidR="00DB2982">
        <w:rPr>
          <w:rFonts w:asciiTheme="minorHAnsi" w:hAnsiTheme="minorHAnsi"/>
        </w:rPr>
        <w:t xml:space="preserve"> (</w:t>
      </w:r>
      <w:r w:rsidR="00C11B7B">
        <w:rPr>
          <w:rFonts w:asciiTheme="minorHAnsi" w:hAnsiTheme="minorHAnsi"/>
        </w:rPr>
        <w:t xml:space="preserve">via </w:t>
      </w:r>
      <w:r w:rsidR="00DB2982">
        <w:rPr>
          <w:rFonts w:asciiTheme="minorHAnsi" w:hAnsiTheme="minorHAnsi"/>
        </w:rPr>
        <w:t>email)</w:t>
      </w:r>
      <w:r w:rsidRPr="00786AD7">
        <w:rPr>
          <w:rFonts w:asciiTheme="minorHAnsi" w:hAnsiTheme="minorHAnsi"/>
        </w:rPr>
        <w:t xml:space="preserve"> or by telephone at </w:t>
      </w:r>
      <w:r w:rsidR="00DB2982">
        <w:rPr>
          <w:rFonts w:asciiTheme="minorHAnsi" w:hAnsiTheme="minorHAnsi"/>
        </w:rPr>
        <w:t>(</w:t>
      </w:r>
      <w:r w:rsidRPr="00786AD7">
        <w:rPr>
          <w:rFonts w:asciiTheme="minorHAnsi" w:hAnsiTheme="minorHAnsi"/>
        </w:rPr>
        <w:t>609</w:t>
      </w:r>
      <w:r w:rsidR="00DB2982">
        <w:rPr>
          <w:rFonts w:asciiTheme="minorHAnsi" w:hAnsiTheme="minorHAnsi"/>
        </w:rPr>
        <w:t xml:space="preserve">) </w:t>
      </w:r>
      <w:r w:rsidRPr="00786AD7">
        <w:rPr>
          <w:rFonts w:asciiTheme="minorHAnsi" w:hAnsiTheme="minorHAnsi"/>
        </w:rPr>
        <w:t>6</w:t>
      </w:r>
      <w:r w:rsidR="00C204AD">
        <w:rPr>
          <w:rFonts w:asciiTheme="minorHAnsi" w:hAnsiTheme="minorHAnsi"/>
        </w:rPr>
        <w:t>13</w:t>
      </w:r>
      <w:r w:rsidRPr="00786AD7">
        <w:rPr>
          <w:rFonts w:asciiTheme="minorHAnsi" w:hAnsiTheme="minorHAnsi"/>
        </w:rPr>
        <w:t>-</w:t>
      </w:r>
      <w:r w:rsidR="00C204AD">
        <w:rPr>
          <w:rFonts w:asciiTheme="minorHAnsi" w:hAnsiTheme="minorHAnsi"/>
        </w:rPr>
        <w:t>1848</w:t>
      </w:r>
      <w:r w:rsidRPr="00786AD7">
        <w:rPr>
          <w:rFonts w:asciiTheme="minorHAnsi" w:hAnsiTheme="minorHAnsi"/>
        </w:rPr>
        <w:t>.</w:t>
      </w:r>
    </w:p>
    <w:p w:rsidR="008E444A" w:rsidRDefault="008E444A" w:rsidP="0039275D">
      <w:pPr>
        <w:ind w:left="-90"/>
        <w:rPr>
          <w:rStyle w:val="BodyCopy"/>
        </w:rPr>
      </w:pPr>
    </w:p>
    <w:p w:rsidR="009B04EA" w:rsidRDefault="009B04EA" w:rsidP="009B04EA">
      <w:pPr>
        <w:pStyle w:val="Heading3"/>
        <w:spacing w:before="0" w:after="0"/>
        <w:rPr>
          <w:rFonts w:ascii="Tahoma" w:hAnsi="Tahoma" w:cs="Tahoma"/>
          <w:i w:val="0"/>
          <w:szCs w:val="22"/>
        </w:rPr>
      </w:pPr>
      <w:r w:rsidRPr="00D709D0">
        <w:rPr>
          <w:rFonts w:ascii="Tahoma" w:hAnsi="Tahoma" w:cs="Tahoma"/>
          <w:i w:val="0"/>
          <w:szCs w:val="22"/>
        </w:rPr>
        <w:t>Background Information:</w:t>
      </w:r>
    </w:p>
    <w:p w:rsidR="009B04EA" w:rsidRDefault="009B04EA" w:rsidP="009B04EA">
      <w:pPr>
        <w:pStyle w:val="Heading3"/>
        <w:spacing w:before="0" w:after="0"/>
        <w:rPr>
          <w:rFonts w:asciiTheme="minorHAnsi" w:hAnsiTheme="minorHAnsi"/>
          <w:b w:val="0"/>
          <w:i w:val="0"/>
          <w:sz w:val="24"/>
          <w:szCs w:val="24"/>
        </w:rPr>
      </w:pPr>
      <w:r w:rsidRPr="00435712">
        <w:rPr>
          <w:rFonts w:asciiTheme="minorHAnsi" w:hAnsiTheme="minorHAnsi"/>
          <w:b w:val="0"/>
          <w:i w:val="0"/>
          <w:sz w:val="24"/>
          <w:szCs w:val="24"/>
        </w:rPr>
        <w:t>Since loss</w:t>
      </w:r>
      <w:r>
        <w:rPr>
          <w:rFonts w:asciiTheme="minorHAnsi" w:hAnsiTheme="minorHAnsi"/>
          <w:b w:val="0"/>
          <w:i w:val="0"/>
          <w:sz w:val="24"/>
          <w:szCs w:val="24"/>
        </w:rPr>
        <w:t>es</w:t>
      </w:r>
      <w:r w:rsidRPr="00435712">
        <w:rPr>
          <w:rFonts w:asciiTheme="minorHAnsi" w:hAnsiTheme="minorHAnsi"/>
          <w:b w:val="0"/>
          <w:i w:val="0"/>
          <w:sz w:val="24"/>
          <w:szCs w:val="24"/>
        </w:rPr>
        <w:t xml:space="preserve"> of large load</w:t>
      </w:r>
      <w:r>
        <w:rPr>
          <w:rFonts w:asciiTheme="minorHAnsi" w:hAnsiTheme="minorHAnsi"/>
          <w:b w:val="0"/>
          <w:i w:val="0"/>
          <w:sz w:val="24"/>
          <w:szCs w:val="24"/>
        </w:rPr>
        <w:t>s</w:t>
      </w:r>
      <w:r w:rsidRPr="00435712">
        <w:rPr>
          <w:rFonts w:asciiTheme="minorHAnsi" w:hAnsiTheme="minorHAnsi"/>
          <w:b w:val="0"/>
          <w:i w:val="0"/>
          <w:sz w:val="24"/>
          <w:szCs w:val="24"/>
        </w:rPr>
        <w:t xml:space="preserve"> occur</w:t>
      </w:r>
      <w:r>
        <w:rPr>
          <w:rFonts w:asciiTheme="minorHAnsi" w:hAnsiTheme="minorHAnsi"/>
          <w:b w:val="0"/>
          <w:i w:val="0"/>
          <w:sz w:val="24"/>
          <w:szCs w:val="24"/>
        </w:rPr>
        <w:t xml:space="preserve"> and impact</w:t>
      </w:r>
      <w:r w:rsidRPr="00435712">
        <w:rPr>
          <w:rFonts w:asciiTheme="minorHAnsi" w:hAnsiTheme="minorHAnsi"/>
          <w:b w:val="0"/>
          <w:i w:val="0"/>
          <w:sz w:val="24"/>
          <w:szCs w:val="24"/>
        </w:rPr>
        <w:t xml:space="preserve"> all Balancing Authorities’ throughout an Interconnection, BAL-013-</w:t>
      </w:r>
      <w:r>
        <w:rPr>
          <w:rFonts w:asciiTheme="minorHAnsi" w:hAnsiTheme="minorHAnsi"/>
          <w:b w:val="0"/>
          <w:i w:val="0"/>
          <w:sz w:val="24"/>
          <w:szCs w:val="24"/>
        </w:rPr>
        <w:t>1</w:t>
      </w:r>
      <w:r w:rsidRPr="00435712">
        <w:rPr>
          <w:rFonts w:asciiTheme="minorHAnsi" w:hAnsiTheme="minorHAnsi"/>
          <w:b w:val="0"/>
          <w:i w:val="0"/>
          <w:sz w:val="24"/>
          <w:szCs w:val="24"/>
        </w:rPr>
        <w:t xml:space="preserve"> was created to specify recovery actions and time-frames.  The original Standards Authorization Request (SAR) approved by the Industry presumed there is presently sufficient Contingency Reserve in all the North American Interconnections.  The underlying goal of the SAR was to update the Standard to make the measurement process more objective and to provide information to the Balancing Authority or Reserve Sharing Group such that the parties would better understand the use of Contingency Reserve to balance resources and demand and return Interconnection frequency within defined limits following a Large Loss of Load Event.  Th</w:t>
      </w:r>
      <w:r>
        <w:rPr>
          <w:rFonts w:asciiTheme="minorHAnsi" w:hAnsiTheme="minorHAnsi"/>
          <w:b w:val="0"/>
          <w:i w:val="0"/>
          <w:sz w:val="24"/>
          <w:szCs w:val="24"/>
        </w:rPr>
        <w:t>e primary objective of BAL-013-1</w:t>
      </w:r>
      <w:r w:rsidRPr="00435712">
        <w:rPr>
          <w:rFonts w:asciiTheme="minorHAnsi" w:hAnsiTheme="minorHAnsi"/>
          <w:b w:val="0"/>
          <w:i w:val="0"/>
          <w:sz w:val="24"/>
          <w:szCs w:val="24"/>
        </w:rPr>
        <w:t xml:space="preserve"> is to measure the success of implementing a Contingency Reserve </w:t>
      </w:r>
      <w:r>
        <w:rPr>
          <w:rFonts w:asciiTheme="minorHAnsi" w:hAnsiTheme="minorHAnsi"/>
          <w:b w:val="0"/>
          <w:i w:val="0"/>
          <w:sz w:val="24"/>
          <w:szCs w:val="24"/>
        </w:rPr>
        <w:t>p</w:t>
      </w:r>
      <w:r w:rsidRPr="00435712">
        <w:rPr>
          <w:rFonts w:asciiTheme="minorHAnsi" w:hAnsiTheme="minorHAnsi"/>
          <w:b w:val="0"/>
          <w:i w:val="0"/>
          <w:sz w:val="24"/>
          <w:szCs w:val="24"/>
        </w:rPr>
        <w:t xml:space="preserve">lan.  </w:t>
      </w:r>
    </w:p>
    <w:p w:rsidR="009B04EA" w:rsidRPr="00C11B7B" w:rsidRDefault="00C11B7B" w:rsidP="009B04EA">
      <w:pPr>
        <w:pStyle w:val="FootnoteText"/>
        <w:spacing w:before="240" w:after="120"/>
        <w:rPr>
          <w:rFonts w:asciiTheme="minorHAnsi" w:hAnsiTheme="minorHAnsi"/>
          <w:i/>
          <w:sz w:val="24"/>
          <w:szCs w:val="24"/>
        </w:rPr>
      </w:pPr>
      <w:r w:rsidRPr="00897515">
        <w:rPr>
          <w:rFonts w:ascii="Tahoma" w:hAnsi="Tahoma" w:cs="Tahoma"/>
          <w:b/>
          <w:color w:val="000000" w:themeColor="text1"/>
          <w:sz w:val="22"/>
          <w:szCs w:val="22"/>
        </w:rPr>
        <w:t>Questions</w:t>
      </w:r>
      <w:r>
        <w:rPr>
          <w:rFonts w:asciiTheme="minorHAnsi" w:hAnsiTheme="minorHAnsi"/>
          <w:color w:val="000000" w:themeColor="text1"/>
        </w:rPr>
        <w:br/>
      </w:r>
      <w:proofErr w:type="gramStart"/>
      <w:r w:rsidRPr="00C11B7B">
        <w:rPr>
          <w:rFonts w:asciiTheme="minorHAnsi" w:hAnsiTheme="minorHAnsi"/>
          <w:color w:val="000000" w:themeColor="text1"/>
          <w:sz w:val="24"/>
          <w:szCs w:val="24"/>
        </w:rPr>
        <w:t>You</w:t>
      </w:r>
      <w:proofErr w:type="gramEnd"/>
      <w:r w:rsidRPr="00C11B7B">
        <w:rPr>
          <w:rFonts w:asciiTheme="minorHAnsi" w:hAnsiTheme="minorHAnsi"/>
          <w:color w:val="000000" w:themeColor="text1"/>
          <w:sz w:val="24"/>
          <w:szCs w:val="24"/>
        </w:rPr>
        <w:t xml:space="preserve"> do not have to answer all questions.  Enter all comments in plain text format.  Bullets,</w:t>
      </w:r>
      <w:r w:rsidRPr="00C11B7B">
        <w:rPr>
          <w:rFonts w:ascii="Verdana" w:hAnsi="Verdana"/>
          <w:color w:val="FFFFFF" w:themeColor="background1"/>
          <w:sz w:val="24"/>
          <w:szCs w:val="24"/>
        </w:rPr>
        <w:t xml:space="preserve"> </w:t>
      </w:r>
      <w:r w:rsidRPr="00C11B7B">
        <w:rPr>
          <w:rFonts w:asciiTheme="minorHAnsi" w:hAnsiTheme="minorHAnsi"/>
          <w:color w:val="000000" w:themeColor="text1"/>
          <w:sz w:val="24"/>
          <w:szCs w:val="24"/>
        </w:rPr>
        <w:t xml:space="preserve">numbers, and special formatting will not be retained. </w:t>
      </w:r>
      <w:r w:rsidRPr="00C11B7B">
        <w:rPr>
          <w:rStyle w:val="BoxText"/>
          <w:rFonts w:asciiTheme="minorHAnsi" w:eastAsiaTheme="majorEastAsia" w:hAnsiTheme="minorHAnsi"/>
          <w:sz w:val="24"/>
          <w:szCs w:val="24"/>
        </w:rPr>
        <w:t>Insert a “check” mark in the appropriate boxes by double-clicking the gray areas.</w:t>
      </w:r>
    </w:p>
    <w:p w:rsidR="009B04EA" w:rsidRPr="00786AD7" w:rsidRDefault="009B04EA" w:rsidP="00553CA0">
      <w:pPr>
        <w:pStyle w:val="Bullet"/>
        <w:numPr>
          <w:ilvl w:val="0"/>
          <w:numId w:val="21"/>
        </w:numPr>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786AD7">
        <w:rPr>
          <w:rFonts w:asciiTheme="minorHAnsi" w:hAnsiTheme="minorHAnsi" w:cs="Verdana"/>
          <w:b/>
          <w:sz w:val="24"/>
          <w:szCs w:val="24"/>
        </w:rPr>
        <w:t xml:space="preserve"> SDT has </w:t>
      </w:r>
      <w:r w:rsidR="000F4C5A">
        <w:rPr>
          <w:rFonts w:asciiTheme="minorHAnsi" w:hAnsiTheme="minorHAnsi" w:cs="Verdana"/>
          <w:b/>
          <w:sz w:val="24"/>
          <w:szCs w:val="24"/>
        </w:rPr>
        <w:t xml:space="preserve">modified Requirement R1 to provide additional clarity.  </w:t>
      </w:r>
      <w:r w:rsidRPr="00786AD7">
        <w:rPr>
          <w:rFonts w:asciiTheme="minorHAnsi" w:hAnsiTheme="minorHAnsi" w:cs="Verdana"/>
          <w:b/>
          <w:sz w:val="24"/>
          <w:szCs w:val="24"/>
        </w:rPr>
        <w:t xml:space="preserve">Do you agree </w:t>
      </w:r>
      <w:r w:rsidR="000F4C5A">
        <w:rPr>
          <w:rFonts w:asciiTheme="minorHAnsi" w:hAnsiTheme="minorHAnsi" w:cs="Verdana"/>
          <w:b/>
          <w:sz w:val="24"/>
          <w:szCs w:val="24"/>
        </w:rPr>
        <w:t xml:space="preserve">that the modifications </w:t>
      </w:r>
      <w:r w:rsidR="00FF6BD9">
        <w:rPr>
          <w:rFonts w:asciiTheme="minorHAnsi" w:hAnsiTheme="minorHAnsi" w:cs="Verdana"/>
          <w:b/>
          <w:sz w:val="24"/>
          <w:szCs w:val="24"/>
        </w:rPr>
        <w:t xml:space="preserve">now </w:t>
      </w:r>
      <w:r w:rsidR="000F4C5A">
        <w:rPr>
          <w:rFonts w:asciiTheme="minorHAnsi" w:hAnsiTheme="minorHAnsi" w:cs="Verdana"/>
          <w:b/>
          <w:sz w:val="24"/>
          <w:szCs w:val="24"/>
        </w:rPr>
        <w:t xml:space="preserve">provide sufficient clarity for </w:t>
      </w:r>
      <w:proofErr w:type="gramStart"/>
      <w:r w:rsidR="000F4C5A">
        <w:rPr>
          <w:rFonts w:asciiTheme="minorHAnsi" w:hAnsiTheme="minorHAnsi" w:cs="Verdana"/>
          <w:b/>
          <w:sz w:val="24"/>
          <w:szCs w:val="24"/>
        </w:rPr>
        <w:t>a</w:t>
      </w:r>
      <w:proofErr w:type="gramEnd"/>
      <w:r w:rsidR="000F4C5A">
        <w:rPr>
          <w:rFonts w:asciiTheme="minorHAnsi" w:hAnsiTheme="minorHAnsi" w:cs="Verdana"/>
          <w:b/>
          <w:sz w:val="24"/>
          <w:szCs w:val="24"/>
        </w:rPr>
        <w:t xml:space="preserve"> entity to comply with this standard</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9B04EA" w:rsidRPr="00786AD7" w:rsidRDefault="0096264C"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Yes </w:t>
      </w:r>
    </w:p>
    <w:p w:rsidR="009B04EA" w:rsidRPr="00786AD7" w:rsidRDefault="0096264C" w:rsidP="009B04EA">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No </w:t>
      </w:r>
    </w:p>
    <w:p w:rsidR="009B04EA" w:rsidRPr="00786AD7" w:rsidRDefault="009B04EA"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Pr="00C059DE" w:rsidRDefault="009B04EA" w:rsidP="009B04EA">
      <w:pPr>
        <w:pStyle w:val="ListBullet"/>
        <w:numPr>
          <w:ilvl w:val="0"/>
          <w:numId w:val="0"/>
        </w:numPr>
        <w:tabs>
          <w:tab w:val="left" w:pos="360"/>
        </w:tabs>
        <w:spacing w:after="120"/>
        <w:rPr>
          <w:rFonts w:ascii="Verdana" w:hAnsi="Verdana"/>
          <w:b/>
          <w:sz w:val="20"/>
        </w:rPr>
      </w:pPr>
    </w:p>
    <w:p w:rsidR="009B04EA" w:rsidRPr="00786AD7" w:rsidRDefault="009B04EA" w:rsidP="00553CA0">
      <w:pPr>
        <w:pStyle w:val="Bullet"/>
        <w:numPr>
          <w:ilvl w:val="0"/>
          <w:numId w:val="22"/>
        </w:numPr>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sidR="000F4C5A">
        <w:rPr>
          <w:rFonts w:asciiTheme="minorHAnsi" w:hAnsiTheme="minorHAnsi" w:cs="Verdana"/>
          <w:b/>
          <w:sz w:val="24"/>
          <w:szCs w:val="24"/>
        </w:rPr>
        <w:t xml:space="preserve">BARC SDT has assigned Requirement R1 a “medium” VRF.  Do you </w:t>
      </w:r>
      <w:r>
        <w:rPr>
          <w:rFonts w:asciiTheme="minorHAnsi" w:hAnsiTheme="minorHAnsi" w:cs="Verdana"/>
          <w:b/>
          <w:sz w:val="24"/>
          <w:szCs w:val="24"/>
        </w:rPr>
        <w:t>agree with th</w:t>
      </w:r>
      <w:r w:rsidR="000F4C5A">
        <w:rPr>
          <w:rFonts w:asciiTheme="minorHAnsi" w:hAnsiTheme="minorHAnsi" w:cs="Verdana"/>
          <w:b/>
          <w:sz w:val="24"/>
          <w:szCs w:val="24"/>
        </w:rPr>
        <w:t>e</w:t>
      </w:r>
      <w:r>
        <w:rPr>
          <w:rFonts w:asciiTheme="minorHAnsi" w:hAnsiTheme="minorHAnsi" w:cs="Verdana"/>
          <w:b/>
          <w:sz w:val="24"/>
          <w:szCs w:val="24"/>
        </w:rPr>
        <w:t xml:space="preserve"> p</w:t>
      </w:r>
      <w:r w:rsidR="000F4C5A">
        <w:rPr>
          <w:rFonts w:asciiTheme="minorHAnsi" w:hAnsiTheme="minorHAnsi" w:cs="Verdana"/>
          <w:b/>
          <w:sz w:val="24"/>
          <w:szCs w:val="24"/>
        </w:rPr>
        <w:t>roposed VRF</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9B04EA" w:rsidRPr="00786AD7" w:rsidRDefault="0096264C"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Yes </w:t>
      </w:r>
    </w:p>
    <w:p w:rsidR="009B04EA" w:rsidRPr="00786AD7" w:rsidRDefault="0096264C" w:rsidP="009B04EA">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No </w:t>
      </w:r>
    </w:p>
    <w:p w:rsidR="009B04EA" w:rsidRDefault="009B04EA"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Default="009B04EA" w:rsidP="009B04EA">
      <w:pPr>
        <w:ind w:left="360"/>
        <w:rPr>
          <w:rStyle w:val="BoxText"/>
          <w:rFonts w:asciiTheme="minorHAnsi" w:eastAsiaTheme="majorEastAsia" w:hAnsiTheme="minorHAnsi"/>
          <w:sz w:val="24"/>
        </w:rPr>
      </w:pPr>
    </w:p>
    <w:p w:rsidR="009B04EA" w:rsidRPr="00786AD7" w:rsidRDefault="009B04EA" w:rsidP="00553CA0">
      <w:pPr>
        <w:pStyle w:val="Bullet"/>
        <w:numPr>
          <w:ilvl w:val="0"/>
          <w:numId w:val="22"/>
        </w:numPr>
        <w:spacing w:after="120"/>
        <w:ind w:left="360"/>
        <w:rPr>
          <w:rFonts w:asciiTheme="minorHAnsi" w:hAnsiTheme="minorHAnsi"/>
          <w:b/>
          <w:sz w:val="24"/>
          <w:szCs w:val="24"/>
        </w:rPr>
      </w:pPr>
      <w:r w:rsidRPr="00C059DE">
        <w:rPr>
          <w:rFonts w:asciiTheme="minorHAnsi" w:hAnsiTheme="minorHAnsi" w:cs="Verdana"/>
          <w:b/>
          <w:sz w:val="24"/>
          <w:szCs w:val="24"/>
        </w:rPr>
        <w:lastRenderedPageBreak/>
        <w:t xml:space="preserve">The BARC SDT has </w:t>
      </w:r>
      <w:r w:rsidR="000F4C5A">
        <w:rPr>
          <w:rFonts w:asciiTheme="minorHAnsi" w:hAnsiTheme="minorHAnsi" w:cs="Verdana"/>
          <w:b/>
          <w:sz w:val="24"/>
          <w:szCs w:val="24"/>
        </w:rPr>
        <w:t xml:space="preserve">assigned Requirement R1 a Time Horizon of “Real-time Operations”.  </w:t>
      </w:r>
      <w:r>
        <w:rPr>
          <w:rFonts w:asciiTheme="minorHAnsi" w:hAnsiTheme="minorHAnsi" w:cs="Verdana"/>
          <w:b/>
          <w:sz w:val="24"/>
          <w:szCs w:val="24"/>
        </w:rPr>
        <w:t>Do you agree with th</w:t>
      </w:r>
      <w:r w:rsidR="000F4C5A">
        <w:rPr>
          <w:rFonts w:asciiTheme="minorHAnsi" w:hAnsiTheme="minorHAnsi" w:cs="Verdana"/>
          <w:b/>
          <w:sz w:val="24"/>
          <w:szCs w:val="24"/>
        </w:rPr>
        <w:t>e Time Horizon the SDT has chosen</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9B04EA" w:rsidRPr="00786AD7" w:rsidRDefault="0096264C"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Yes </w:t>
      </w:r>
    </w:p>
    <w:p w:rsidR="009B04EA" w:rsidRPr="00786AD7" w:rsidRDefault="0096264C" w:rsidP="009B04EA">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No </w:t>
      </w:r>
    </w:p>
    <w:p w:rsidR="009B04EA" w:rsidRDefault="009B04EA"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Default="009B04EA" w:rsidP="009B04EA">
      <w:pPr>
        <w:ind w:left="360"/>
        <w:rPr>
          <w:rStyle w:val="BoxText"/>
          <w:rFonts w:asciiTheme="minorHAnsi" w:eastAsiaTheme="majorEastAsia" w:hAnsiTheme="minorHAnsi"/>
          <w:sz w:val="24"/>
        </w:rPr>
      </w:pPr>
    </w:p>
    <w:p w:rsidR="009B04EA" w:rsidRPr="00561F0E" w:rsidRDefault="009B04EA" w:rsidP="003B7667">
      <w:pPr>
        <w:pStyle w:val="Bullet"/>
        <w:numPr>
          <w:ilvl w:val="0"/>
          <w:numId w:val="22"/>
        </w:numPr>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sidR="000F4C5A">
        <w:rPr>
          <w:rFonts w:asciiTheme="minorHAnsi" w:hAnsiTheme="minorHAnsi" w:cs="Verdana"/>
          <w:b/>
          <w:sz w:val="24"/>
          <w:szCs w:val="24"/>
        </w:rPr>
        <w:t>VSLs for Requirement R1.</w:t>
      </w:r>
      <w:r w:rsidRPr="009C6B9C">
        <w:rPr>
          <w:rFonts w:asciiTheme="minorHAnsi" w:hAnsiTheme="minorHAnsi" w:cs="Verdana"/>
          <w:b/>
          <w:sz w:val="24"/>
          <w:szCs w:val="24"/>
        </w:rPr>
        <w:t xml:space="preserve">  Do you agree with the </w:t>
      </w:r>
      <w:r w:rsidR="000F4C5A">
        <w:rPr>
          <w:rFonts w:asciiTheme="minorHAnsi" w:hAnsiTheme="minorHAnsi" w:cs="Verdana"/>
          <w:b/>
          <w:sz w:val="24"/>
          <w:szCs w:val="24"/>
        </w:rPr>
        <w:t xml:space="preserve">VSLs </w:t>
      </w:r>
      <w:r w:rsidRPr="009C6B9C">
        <w:rPr>
          <w:rFonts w:asciiTheme="minorHAnsi" w:hAnsiTheme="minorHAnsi" w:cs="Verdana"/>
          <w:b/>
          <w:sz w:val="24"/>
          <w:szCs w:val="24"/>
        </w:rPr>
        <w:t>in this standard?  If not, please explain in the comment area.</w:t>
      </w:r>
    </w:p>
    <w:p w:rsidR="009B04EA" w:rsidRPr="00786AD7" w:rsidRDefault="0096264C"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Yes </w:t>
      </w:r>
    </w:p>
    <w:p w:rsidR="009B04EA" w:rsidRPr="00786AD7" w:rsidRDefault="0096264C" w:rsidP="009B04EA">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No </w:t>
      </w:r>
    </w:p>
    <w:p w:rsidR="009B04EA" w:rsidRDefault="009B04EA"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Pr="009249A5" w:rsidRDefault="009B04EA" w:rsidP="009B04EA">
      <w:pPr>
        <w:ind w:left="360"/>
        <w:rPr>
          <w:rStyle w:val="BoxText"/>
          <w:rFonts w:asciiTheme="minorHAnsi" w:eastAsiaTheme="majorEastAsia" w:hAnsiTheme="minorHAnsi"/>
          <w:sz w:val="24"/>
        </w:rPr>
      </w:pPr>
    </w:p>
    <w:p w:rsidR="009B04EA" w:rsidRPr="00561F0E" w:rsidRDefault="00FF6BD9" w:rsidP="003B7667">
      <w:pPr>
        <w:pStyle w:val="Bullet"/>
        <w:numPr>
          <w:ilvl w:val="0"/>
          <w:numId w:val="22"/>
        </w:numPr>
        <w:tabs>
          <w:tab w:val="left" w:pos="450"/>
        </w:tabs>
        <w:spacing w:after="120"/>
        <w:ind w:left="360"/>
        <w:rPr>
          <w:rFonts w:asciiTheme="minorHAnsi" w:hAnsiTheme="minorHAnsi"/>
          <w:b/>
          <w:sz w:val="24"/>
          <w:szCs w:val="24"/>
        </w:rPr>
      </w:pPr>
      <w:r w:rsidRPr="00FF6BD9">
        <w:rPr>
          <w:rFonts w:asciiTheme="minorHAnsi" w:hAnsiTheme="minorHAnsi" w:cs="Verdana"/>
          <w:b/>
          <w:sz w:val="24"/>
          <w:szCs w:val="24"/>
        </w:rPr>
        <w:t>If you are not in support of this draft standard, what modifications do you believe need to be made in order for you to support the standard?</w:t>
      </w:r>
      <w:r>
        <w:rPr>
          <w:rFonts w:asciiTheme="minorHAnsi" w:hAnsiTheme="minorHAnsi" w:cs="Verdana"/>
          <w:b/>
          <w:sz w:val="24"/>
          <w:szCs w:val="24"/>
        </w:rPr>
        <w:t xml:space="preserve"> </w:t>
      </w:r>
      <w:r w:rsidRPr="00FF6BD9">
        <w:rPr>
          <w:rFonts w:asciiTheme="minorHAnsi" w:hAnsiTheme="minorHAnsi" w:cs="Verdana"/>
          <w:b/>
          <w:sz w:val="24"/>
          <w:szCs w:val="24"/>
        </w:rPr>
        <w:t xml:space="preserve"> Please list the issues and your proposed solution to the issue.</w:t>
      </w:r>
    </w:p>
    <w:p w:rsidR="009B04EA" w:rsidRDefault="009B04EA" w:rsidP="00FF6BD9">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Pr="009C6B9C" w:rsidRDefault="009B04EA" w:rsidP="009B04EA">
      <w:pPr>
        <w:ind w:left="360"/>
        <w:rPr>
          <w:rFonts w:asciiTheme="minorHAnsi" w:eastAsiaTheme="majorEastAsia" w:hAnsiTheme="minorHAnsi"/>
        </w:rPr>
      </w:pPr>
    </w:p>
    <w:p w:rsidR="009B04EA" w:rsidRDefault="00C11B7B" w:rsidP="003B7667">
      <w:pPr>
        <w:pStyle w:val="ListBullet"/>
        <w:numPr>
          <w:ilvl w:val="0"/>
          <w:numId w:val="22"/>
        </w:numPr>
        <w:spacing w:after="120"/>
        <w:ind w:left="360"/>
        <w:rPr>
          <w:rFonts w:asciiTheme="minorHAnsi" w:hAnsiTheme="minorHAnsi"/>
          <w:b/>
          <w:sz w:val="24"/>
          <w:szCs w:val="24"/>
        </w:rPr>
      </w:pPr>
      <w:r w:rsidRPr="00C11B7B">
        <w:rPr>
          <w:rFonts w:asciiTheme="minorHAnsi" w:hAnsiTheme="minorHAnsi"/>
          <w:b/>
          <w:sz w:val="24"/>
          <w:szCs w:val="24"/>
        </w:rPr>
        <w:t xml:space="preserve">If you have any other comments on BAL-001-2 that you haven’t already mentioned above, please provide them here: </w:t>
      </w:r>
      <w:r w:rsidR="009B04EA" w:rsidRPr="00786AD7">
        <w:rPr>
          <w:rFonts w:asciiTheme="minorHAnsi" w:hAnsiTheme="minorHAnsi"/>
          <w:b/>
          <w:sz w:val="24"/>
          <w:szCs w:val="24"/>
        </w:rPr>
        <w:t xml:space="preserve"> </w:t>
      </w:r>
    </w:p>
    <w:p w:rsidR="009B04EA" w:rsidRPr="006C39CF" w:rsidRDefault="009B04EA" w:rsidP="003B7667">
      <w:pPr>
        <w:pStyle w:val="ListBullet"/>
        <w:numPr>
          <w:ilvl w:val="0"/>
          <w:numId w:val="0"/>
        </w:numPr>
        <w:spacing w:after="120"/>
        <w:ind w:left="720" w:hanging="360"/>
        <w:rPr>
          <w:rStyle w:val="BodyCopy"/>
          <w:b/>
          <w:sz w:val="28"/>
          <w:szCs w:val="28"/>
        </w:rPr>
      </w:pPr>
      <w:r w:rsidRPr="00786AD7">
        <w:rPr>
          <w:rStyle w:val="BoxText"/>
          <w:rFonts w:asciiTheme="minorHAnsi" w:eastAsiaTheme="majorEastAsia" w:hAnsiTheme="minorHAnsi"/>
          <w:sz w:val="24"/>
        </w:rPr>
        <w:t xml:space="preserve">Comments: </w:t>
      </w:r>
    </w:p>
    <w:p w:rsidR="00642700" w:rsidRDefault="00642700" w:rsidP="00642700">
      <w:pPr>
        <w:ind w:left="-90"/>
        <w:rPr>
          <w:rStyle w:val="BodyCopy"/>
        </w:rPr>
      </w:pPr>
    </w:p>
    <w:sectPr w:rsidR="00642700" w:rsidSect="00FF6BE1">
      <w:headerReference w:type="even" r:id="rId10"/>
      <w:headerReference w:type="default" r:id="rId11"/>
      <w:footerReference w:type="even" r:id="rId12"/>
      <w:footerReference w:type="default" r:id="rId13"/>
      <w:headerReference w:type="first" r:id="rId14"/>
      <w:footerReference w:type="first" r:id="rId15"/>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C5A" w:rsidRDefault="000F4C5A">
      <w:r>
        <w:separator/>
      </w:r>
    </w:p>
  </w:endnote>
  <w:endnote w:type="continuationSeparator" w:id="0">
    <w:p w:rsidR="000F4C5A" w:rsidRDefault="000F4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68" w:rsidRDefault="00C82F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5A" w:rsidRPr="00642700" w:rsidRDefault="00C82F68" w:rsidP="00C82F68">
    <w:pPr>
      <w:tabs>
        <w:tab w:val="left" w:pos="10080"/>
      </w:tabs>
      <w:rPr>
        <w:rFonts w:asciiTheme="minorHAnsi" w:hAnsiTheme="minorHAnsi"/>
        <w:sz w:val="18"/>
        <w:szCs w:val="18"/>
      </w:rPr>
    </w:pPr>
    <w:r>
      <w:rPr>
        <w:rFonts w:asciiTheme="minorHAnsi" w:hAnsiTheme="minorHAnsi"/>
        <w:b/>
        <w:color w:val="1B4C80"/>
        <w:sz w:val="18"/>
        <w:szCs w:val="18"/>
      </w:rPr>
      <w:t>Unofficial Comment Form</w:t>
    </w:r>
    <w:r>
      <w:rPr>
        <w:rFonts w:asciiTheme="minorHAnsi" w:hAnsiTheme="minorHAnsi"/>
        <w:b/>
        <w:color w:val="1B4C80"/>
        <w:sz w:val="18"/>
        <w:szCs w:val="18"/>
      </w:rPr>
      <w:br/>
    </w:r>
    <w:r w:rsidR="000F4C5A"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0F4C5A">
      <w:rPr>
        <w:rFonts w:asciiTheme="minorHAnsi" w:hAnsiTheme="minorHAnsi"/>
        <w:b/>
        <w:color w:val="1B4C80"/>
        <w:sz w:val="18"/>
        <w:szCs w:val="18"/>
      </w:rPr>
      <w:t>BAL-013-1 Large Loss of Load Performance</w:t>
    </w:r>
    <w:r>
      <w:rPr>
        <w:rFonts w:asciiTheme="minorHAnsi" w:hAnsiTheme="minorHAnsi"/>
        <w:b/>
        <w:color w:val="1B4C80"/>
        <w:sz w:val="18"/>
        <w:szCs w:val="18"/>
      </w:rPr>
      <w:tab/>
    </w:r>
    <w:r w:rsidR="0096264C" w:rsidRPr="00C82F68">
      <w:rPr>
        <w:rFonts w:asciiTheme="minorHAnsi" w:hAnsiTheme="minorHAnsi"/>
        <w:b/>
        <w:color w:val="1B4C80"/>
        <w:sz w:val="18"/>
        <w:szCs w:val="18"/>
      </w:rPr>
      <w:fldChar w:fldCharType="begin"/>
    </w:r>
    <w:r w:rsidRPr="00C82F68">
      <w:rPr>
        <w:rFonts w:asciiTheme="minorHAnsi" w:hAnsiTheme="minorHAnsi"/>
        <w:b/>
        <w:color w:val="1B4C80"/>
        <w:sz w:val="18"/>
        <w:szCs w:val="18"/>
      </w:rPr>
      <w:instrText xml:space="preserve"> PAGE   \* MERGEFORMAT </w:instrText>
    </w:r>
    <w:r w:rsidR="0096264C" w:rsidRPr="00C82F68">
      <w:rPr>
        <w:rFonts w:asciiTheme="minorHAnsi" w:hAnsiTheme="minorHAnsi"/>
        <w:b/>
        <w:color w:val="1B4C80"/>
        <w:sz w:val="18"/>
        <w:szCs w:val="18"/>
      </w:rPr>
      <w:fldChar w:fldCharType="separate"/>
    </w:r>
    <w:r w:rsidR="005B23A3">
      <w:rPr>
        <w:rFonts w:asciiTheme="minorHAnsi" w:hAnsiTheme="minorHAnsi"/>
        <w:b/>
        <w:noProof/>
        <w:color w:val="1B4C80"/>
        <w:sz w:val="18"/>
        <w:szCs w:val="18"/>
      </w:rPr>
      <w:t>2</w:t>
    </w:r>
    <w:r w:rsidR="0096264C" w:rsidRPr="00C82F68">
      <w:rPr>
        <w:rFonts w:asciiTheme="minorHAnsi" w:hAnsiTheme="minorHAnsi"/>
        <w:b/>
        <w:color w:val="1B4C80"/>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5A" w:rsidRDefault="000F4C5A">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C5A" w:rsidRDefault="000F4C5A">
      <w:r>
        <w:separator/>
      </w:r>
    </w:p>
  </w:footnote>
  <w:footnote w:type="continuationSeparator" w:id="0">
    <w:p w:rsidR="000F4C5A" w:rsidRDefault="000F4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68" w:rsidRDefault="00C82F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5A" w:rsidRDefault="000F4C5A">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5A" w:rsidRDefault="000F4C5A">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F06E68"/>
    <w:multiLevelType w:val="hybridMultilevel"/>
    <w:tmpl w:val="CF2ECC08"/>
    <w:lvl w:ilvl="0" w:tplc="0C3497C4">
      <w:start w:val="2"/>
      <w:numFmt w:val="decimal"/>
      <w:lvlText w:val="%1."/>
      <w:lvlJc w:val="left"/>
      <w:pPr>
        <w:ind w:left="900" w:hanging="360"/>
      </w:pPr>
      <w:rPr>
        <w:rFonts w:hint="default"/>
        <w:b/>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3B41E9F"/>
    <w:multiLevelType w:val="hybridMultilevel"/>
    <w:tmpl w:val="01AC8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7F4DC8"/>
    <w:multiLevelType w:val="hybridMultilevel"/>
    <w:tmpl w:val="5518F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1">
    <w:nsid w:val="783F4B0A"/>
    <w:multiLevelType w:val="singleLevel"/>
    <w:tmpl w:val="0409000F"/>
    <w:lvl w:ilvl="0">
      <w:start w:val="1"/>
      <w:numFmt w:val="decimal"/>
      <w:lvlText w:val="%1."/>
      <w:lvlJc w:val="left"/>
      <w:pPr>
        <w:tabs>
          <w:tab w:val="num" w:pos="720"/>
        </w:tabs>
        <w:ind w:left="720" w:hanging="360"/>
      </w:pPr>
    </w:lvl>
  </w:abstractNum>
  <w:num w:numId="1">
    <w:abstractNumId w:val="17"/>
  </w:num>
  <w:num w:numId="2">
    <w:abstractNumId w:val="11"/>
  </w:num>
  <w:num w:numId="3">
    <w:abstractNumId w:val="19"/>
  </w:num>
  <w:num w:numId="4">
    <w:abstractNumId w:val="13"/>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2"/>
  </w:num>
  <w:num w:numId="19">
    <w:abstractNumId w:val="21"/>
  </w:num>
  <w:num w:numId="20">
    <w:abstractNumId w:val="16"/>
  </w:num>
  <w:num w:numId="21">
    <w:abstractNumId w:val="18"/>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1574EA"/>
    <w:rsid w:val="00011D42"/>
    <w:rsid w:val="000334DF"/>
    <w:rsid w:val="000461B1"/>
    <w:rsid w:val="000A70BC"/>
    <w:rsid w:val="000A7A21"/>
    <w:rsid w:val="000B36CB"/>
    <w:rsid w:val="000D7162"/>
    <w:rsid w:val="000E3AB0"/>
    <w:rsid w:val="000F4C5A"/>
    <w:rsid w:val="00124E60"/>
    <w:rsid w:val="00136931"/>
    <w:rsid w:val="001574EA"/>
    <w:rsid w:val="00161D26"/>
    <w:rsid w:val="00163236"/>
    <w:rsid w:val="00174EE1"/>
    <w:rsid w:val="001B12CD"/>
    <w:rsid w:val="00230A96"/>
    <w:rsid w:val="00232578"/>
    <w:rsid w:val="00270D94"/>
    <w:rsid w:val="002719E9"/>
    <w:rsid w:val="00281A11"/>
    <w:rsid w:val="00283FB4"/>
    <w:rsid w:val="002A1E83"/>
    <w:rsid w:val="002F7A91"/>
    <w:rsid w:val="00345640"/>
    <w:rsid w:val="00357139"/>
    <w:rsid w:val="00366A96"/>
    <w:rsid w:val="0039275D"/>
    <w:rsid w:val="003B42BC"/>
    <w:rsid w:val="003B7667"/>
    <w:rsid w:val="003E1C41"/>
    <w:rsid w:val="00402B8E"/>
    <w:rsid w:val="004324E9"/>
    <w:rsid w:val="00435712"/>
    <w:rsid w:val="00435DAB"/>
    <w:rsid w:val="004631BF"/>
    <w:rsid w:val="004800C7"/>
    <w:rsid w:val="004B7DE3"/>
    <w:rsid w:val="004E7B5C"/>
    <w:rsid w:val="00510652"/>
    <w:rsid w:val="005316C6"/>
    <w:rsid w:val="005316F3"/>
    <w:rsid w:val="00553CA0"/>
    <w:rsid w:val="00561F0E"/>
    <w:rsid w:val="0056292C"/>
    <w:rsid w:val="00573832"/>
    <w:rsid w:val="00590777"/>
    <w:rsid w:val="005A721A"/>
    <w:rsid w:val="005B23A3"/>
    <w:rsid w:val="005D5E2E"/>
    <w:rsid w:val="005E4B12"/>
    <w:rsid w:val="00642700"/>
    <w:rsid w:val="00652754"/>
    <w:rsid w:val="00694CD1"/>
    <w:rsid w:val="006B3EC7"/>
    <w:rsid w:val="006C051A"/>
    <w:rsid w:val="006C1F78"/>
    <w:rsid w:val="0074626C"/>
    <w:rsid w:val="00791651"/>
    <w:rsid w:val="007B18F8"/>
    <w:rsid w:val="007E1761"/>
    <w:rsid w:val="00804215"/>
    <w:rsid w:val="008473DF"/>
    <w:rsid w:val="008B54FE"/>
    <w:rsid w:val="008E1AC5"/>
    <w:rsid w:val="008E444A"/>
    <w:rsid w:val="00914CF0"/>
    <w:rsid w:val="009249A5"/>
    <w:rsid w:val="0096264C"/>
    <w:rsid w:val="009B04EA"/>
    <w:rsid w:val="009C6B9C"/>
    <w:rsid w:val="00A26FA8"/>
    <w:rsid w:val="00A35DA7"/>
    <w:rsid w:val="00AB767D"/>
    <w:rsid w:val="00B375B5"/>
    <w:rsid w:val="00B653C7"/>
    <w:rsid w:val="00BA34E0"/>
    <w:rsid w:val="00BE5580"/>
    <w:rsid w:val="00C059DE"/>
    <w:rsid w:val="00C11B7B"/>
    <w:rsid w:val="00C204AD"/>
    <w:rsid w:val="00C44AFD"/>
    <w:rsid w:val="00C70666"/>
    <w:rsid w:val="00C82F68"/>
    <w:rsid w:val="00C84227"/>
    <w:rsid w:val="00C928AA"/>
    <w:rsid w:val="00C9369F"/>
    <w:rsid w:val="00CC7BE7"/>
    <w:rsid w:val="00CF3ACB"/>
    <w:rsid w:val="00D228D6"/>
    <w:rsid w:val="00D709D0"/>
    <w:rsid w:val="00DA634C"/>
    <w:rsid w:val="00DB2982"/>
    <w:rsid w:val="00DB62EC"/>
    <w:rsid w:val="00DC0C39"/>
    <w:rsid w:val="00E06AFD"/>
    <w:rsid w:val="00E23143"/>
    <w:rsid w:val="00E34036"/>
    <w:rsid w:val="00E804EF"/>
    <w:rsid w:val="00EA62DC"/>
    <w:rsid w:val="00EF0DAB"/>
    <w:rsid w:val="00EF2574"/>
    <w:rsid w:val="00FC1B1C"/>
    <w:rsid w:val="00FC7B36"/>
    <w:rsid w:val="00FF626B"/>
    <w:rsid w:val="00FF6BD9"/>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99"/>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paragraph" w:customStyle="1" w:styleId="Body">
    <w:name w:val="Body"/>
    <w:basedOn w:val="Normal"/>
    <w:rsid w:val="008E1AC5"/>
    <w:pPr>
      <w:spacing w:after="120"/>
    </w:pPr>
    <w:rPr>
      <w:szCs w:val="20"/>
      <w:lang w:bidi="en-US"/>
    </w:rPr>
  </w:style>
  <w:style w:type="character" w:styleId="FollowedHyperlink">
    <w:name w:val="FollowedHyperlink"/>
    <w:basedOn w:val="DefaultParagraphFont"/>
    <w:uiPriority w:val="99"/>
    <w:semiHidden/>
    <w:unhideWhenUsed/>
    <w:rsid w:val="005B23A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d790093723094849aa9410e7c7b929e9"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f880be-c7c2-4487-81cc-39803b2f2238">NERCASSETID-679-72</_dlc_DocId>
    <_dlc_DocIdUrl xmlns="cbf880be-c7c2-4487-81cc-39803b2f2238">
      <Url>http://www.qa.nerc.com/pa/Stand/_layouts/DocIdRedir.aspx?ID=NERCASSETID-679-72</Url>
      <Description>NERCASSETID-679-72</Description>
    </_dlc_DocIdUrl>
  </documentManagement>
</p:properties>
</file>

<file path=customXml/itemProps1.xml><?xml version="1.0" encoding="utf-8"?>
<ds:datastoreItem xmlns:ds="http://schemas.openxmlformats.org/officeDocument/2006/customXml" ds:itemID="{93F96625-7EE0-4A9F-BC2E-5DAD2D5AA2BD}"/>
</file>

<file path=customXml/itemProps2.xml><?xml version="1.0" encoding="utf-8"?>
<ds:datastoreItem xmlns:ds="http://schemas.openxmlformats.org/officeDocument/2006/customXml" ds:itemID="{377A849A-2354-40F8-8873-FB91F5DC08FA}"/>
</file>

<file path=customXml/itemProps3.xml><?xml version="1.0" encoding="utf-8"?>
<ds:datastoreItem xmlns:ds="http://schemas.openxmlformats.org/officeDocument/2006/customXml" ds:itemID="{BD7887DD-ACFC-46B6-B898-3F2A7EDDD6F9}"/>
</file>

<file path=customXml/itemProps4.xml><?xml version="1.0" encoding="utf-8"?>
<ds:datastoreItem xmlns:ds="http://schemas.openxmlformats.org/officeDocument/2006/customXml" ds:itemID="{5B114B68-3112-4D6F-B920-D6528E28AB79}"/>
</file>

<file path=customXml/itemProps5.xml><?xml version="1.0" encoding="utf-8"?>
<ds:datastoreItem xmlns:ds="http://schemas.openxmlformats.org/officeDocument/2006/customXml" ds:itemID="{93F96625-7EE0-4A9F-BC2E-5DAD2D5AA2BD}"/>
</file>

<file path=docProps/app.xml><?xml version="1.0" encoding="utf-8"?>
<Properties xmlns="http://schemas.openxmlformats.org/officeDocument/2006/extended-properties" xmlns:vt="http://schemas.openxmlformats.org/officeDocument/2006/docPropsVTypes">
  <Template>Normal.dotm</Template>
  <TotalTime>14</TotalTime>
  <Pages>2</Pages>
  <Words>436</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7</cp:revision>
  <cp:lastPrinted>2011-03-01T17:03:00Z</cp:lastPrinted>
  <dcterms:created xsi:type="dcterms:W3CDTF">2013-03-10T22:37:00Z</dcterms:created>
  <dcterms:modified xsi:type="dcterms:W3CDTF">2013-03-11T19:35:00Z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ad9e7bc4-511d-4238-8f98-17e4e312e000</vt:lpwstr>
  </property>
</Properties>
</file>