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523" w:rsidRPr="00164523" w:rsidRDefault="00AE3110">
      <w:pPr>
        <w:rPr>
          <w:rFonts w:ascii="Verdana" w:hAnsi="Verdana"/>
          <w:sz w:val="20"/>
        </w:rPr>
      </w:pPr>
      <w:r>
        <w:rPr>
          <w:rFonts w:ascii="Verdana" w:hAnsi="Verdana"/>
          <w:sz w:val="20"/>
        </w:rPr>
        <w:t xml:space="preserve">Please </w:t>
      </w:r>
      <w:r w:rsidR="00164523" w:rsidRPr="00164523">
        <w:rPr>
          <w:rFonts w:ascii="Verdana" w:hAnsi="Verdana"/>
          <w:b/>
          <w:sz w:val="20"/>
        </w:rPr>
        <w:t xml:space="preserve">DO </w:t>
      </w:r>
      <w:r w:rsidR="00164523" w:rsidRPr="0067216F">
        <w:rPr>
          <w:rFonts w:ascii="Verdana" w:hAnsi="Verdana"/>
          <w:b/>
          <w:sz w:val="20"/>
        </w:rPr>
        <w:t>NOT</w:t>
      </w:r>
      <w:r w:rsidR="006544AE" w:rsidRPr="0067216F">
        <w:rPr>
          <w:rFonts w:ascii="Verdana" w:hAnsi="Verdana"/>
          <w:b/>
          <w:sz w:val="20"/>
        </w:rPr>
        <w:t xml:space="preserve"> </w:t>
      </w:r>
      <w:r>
        <w:rPr>
          <w:rFonts w:ascii="Verdana" w:hAnsi="Verdana"/>
          <w:sz w:val="20"/>
        </w:rPr>
        <w:t>use this form</w:t>
      </w:r>
      <w:r w:rsidR="004759E2" w:rsidRPr="00182CEE">
        <w:rPr>
          <w:rFonts w:ascii="Verdana" w:hAnsi="Verdana"/>
          <w:sz w:val="20"/>
        </w:rPr>
        <w:t xml:space="preserve"> to submit comments on the </w:t>
      </w:r>
      <w:r w:rsidR="00F27A78">
        <w:rPr>
          <w:rFonts w:ascii="Verdana" w:hAnsi="Verdana"/>
          <w:sz w:val="20"/>
        </w:rPr>
        <w:t>2</w:t>
      </w:r>
      <w:r w:rsidR="00F27A78" w:rsidRPr="00F27A78">
        <w:rPr>
          <w:rFonts w:ascii="Verdana" w:hAnsi="Verdana"/>
          <w:sz w:val="20"/>
          <w:vertAlign w:val="superscript"/>
        </w:rPr>
        <w:t>nd</w:t>
      </w:r>
      <w:r w:rsidR="00F27A78">
        <w:rPr>
          <w:rFonts w:ascii="Verdana" w:hAnsi="Verdana"/>
          <w:sz w:val="20"/>
        </w:rPr>
        <w:t xml:space="preserve"> </w:t>
      </w:r>
      <w:r w:rsidR="006B1C30">
        <w:rPr>
          <w:rFonts w:ascii="Verdana" w:hAnsi="Verdana"/>
          <w:sz w:val="20"/>
        </w:rPr>
        <w:t xml:space="preserve">draft of the </w:t>
      </w:r>
      <w:r w:rsidR="008A6330">
        <w:rPr>
          <w:rFonts w:ascii="Verdana" w:hAnsi="Verdana"/>
          <w:sz w:val="20"/>
        </w:rPr>
        <w:t xml:space="preserve">Definition of the Bulk Electric System </w:t>
      </w:r>
      <w:r w:rsidR="009607B0" w:rsidRPr="009607B0">
        <w:rPr>
          <w:rFonts w:ascii="Verdana" w:hAnsi="Verdana"/>
          <w:bCs/>
          <w:sz w:val="20"/>
        </w:rPr>
        <w:t>(Project 20</w:t>
      </w:r>
      <w:r w:rsidR="008A6330">
        <w:rPr>
          <w:rFonts w:ascii="Verdana" w:hAnsi="Verdana"/>
          <w:bCs/>
          <w:sz w:val="20"/>
        </w:rPr>
        <w:t>10</w:t>
      </w:r>
      <w:r w:rsidR="009607B0" w:rsidRPr="009607B0">
        <w:rPr>
          <w:rFonts w:ascii="Verdana" w:hAnsi="Verdana"/>
          <w:bCs/>
          <w:sz w:val="20"/>
        </w:rPr>
        <w:t>-</w:t>
      </w:r>
      <w:r w:rsidR="008A6330">
        <w:rPr>
          <w:rFonts w:ascii="Verdana" w:hAnsi="Verdana"/>
          <w:bCs/>
          <w:sz w:val="20"/>
        </w:rPr>
        <w:t>17</w:t>
      </w:r>
      <w:r w:rsidR="009607B0" w:rsidRPr="009607B0">
        <w:rPr>
          <w:rFonts w:ascii="Verdana" w:hAnsi="Verdana"/>
          <w:bCs/>
          <w:sz w:val="20"/>
        </w:rPr>
        <w:t>)</w:t>
      </w:r>
      <w:r w:rsidR="004759E2" w:rsidRPr="00182CEE">
        <w:rPr>
          <w:rFonts w:ascii="Verdana" w:hAnsi="Verdana"/>
          <w:sz w:val="20"/>
        </w:rPr>
        <w:t xml:space="preserve">. </w:t>
      </w:r>
      <w:r w:rsidR="00F70096">
        <w:rPr>
          <w:rFonts w:ascii="Verdana" w:hAnsi="Verdana"/>
          <w:sz w:val="20"/>
        </w:rPr>
        <w:t xml:space="preserve">Use the </w:t>
      </w:r>
      <w:hyperlink r:id="rId7" w:history="1">
        <w:r w:rsidR="00F70096" w:rsidRPr="008B7805">
          <w:rPr>
            <w:rStyle w:val="Hyperlink"/>
            <w:rFonts w:ascii="Verdana" w:hAnsi="Verdana"/>
            <w:sz w:val="20"/>
          </w:rPr>
          <w:t>electronic comment form</w:t>
        </w:r>
      </w:hyperlink>
      <w:r w:rsidR="00F70096">
        <w:rPr>
          <w:rFonts w:ascii="Verdana" w:hAnsi="Verdana"/>
          <w:sz w:val="20"/>
        </w:rPr>
        <w:t xml:space="preserve"> </w:t>
      </w:r>
      <w:r w:rsidR="00F70096" w:rsidRPr="006133AE">
        <w:rPr>
          <w:rFonts w:ascii="Verdana" w:hAnsi="Verdana"/>
          <w:b/>
          <w:sz w:val="20"/>
        </w:rPr>
        <w:t>only</w:t>
      </w:r>
      <w:r w:rsidR="00F70096">
        <w:rPr>
          <w:rFonts w:ascii="Verdana" w:hAnsi="Verdana"/>
          <w:sz w:val="20"/>
        </w:rPr>
        <w:t xml:space="preserve"> to submit comments. </w:t>
      </w:r>
      <w:r w:rsidR="004759E2" w:rsidRPr="00182CEE">
        <w:rPr>
          <w:rFonts w:ascii="Verdana" w:hAnsi="Verdana"/>
          <w:sz w:val="20"/>
        </w:rPr>
        <w:t xml:space="preserve"> </w:t>
      </w:r>
      <w:r w:rsidR="00F70096">
        <w:rPr>
          <w:rFonts w:ascii="Verdana" w:hAnsi="Verdana"/>
          <w:sz w:val="20"/>
        </w:rPr>
        <w:t xml:space="preserve">Comments </w:t>
      </w:r>
      <w:r w:rsidR="004759E2" w:rsidRPr="0067216F">
        <w:rPr>
          <w:rFonts w:ascii="Verdana" w:hAnsi="Verdana"/>
          <w:sz w:val="20"/>
        </w:rPr>
        <w:t xml:space="preserve">must be </w:t>
      </w:r>
      <w:r w:rsidR="00F70096">
        <w:rPr>
          <w:rFonts w:ascii="Verdana" w:hAnsi="Verdana"/>
          <w:sz w:val="20"/>
        </w:rPr>
        <w:t>submitted</w:t>
      </w:r>
      <w:r w:rsidR="004759E2" w:rsidRPr="0067216F">
        <w:rPr>
          <w:rFonts w:ascii="Verdana" w:hAnsi="Verdana"/>
          <w:sz w:val="20"/>
        </w:rPr>
        <w:t xml:space="preserve"> by</w:t>
      </w:r>
      <w:r w:rsidR="00891B91" w:rsidRPr="0067216F">
        <w:rPr>
          <w:rFonts w:ascii="Verdana" w:hAnsi="Verdana"/>
          <w:sz w:val="20"/>
        </w:rPr>
        <w:t xml:space="preserve"> </w:t>
      </w:r>
      <w:r w:rsidR="008177D9" w:rsidRPr="003851A3">
        <w:rPr>
          <w:rFonts w:ascii="Verdana" w:hAnsi="Verdana"/>
          <w:b/>
          <w:color w:val="FF0000"/>
          <w:sz w:val="20"/>
        </w:rPr>
        <w:t>October 10</w:t>
      </w:r>
      <w:r w:rsidR="00164523" w:rsidRPr="0067216F">
        <w:rPr>
          <w:rFonts w:ascii="Verdana" w:hAnsi="Verdana"/>
          <w:b/>
          <w:color w:val="FF0000"/>
          <w:sz w:val="20"/>
        </w:rPr>
        <w:t>, 20</w:t>
      </w:r>
      <w:r w:rsidR="008A6330">
        <w:rPr>
          <w:rFonts w:ascii="Verdana" w:hAnsi="Verdana"/>
          <w:b/>
          <w:color w:val="FF0000"/>
          <w:sz w:val="20"/>
        </w:rPr>
        <w:t>11</w:t>
      </w:r>
      <w:r w:rsidR="0025256F" w:rsidRPr="0067216F">
        <w:rPr>
          <w:rFonts w:ascii="Verdana" w:hAnsi="Verdana"/>
          <w:b/>
          <w:color w:val="FF0000"/>
          <w:sz w:val="20"/>
        </w:rPr>
        <w:t>.</w:t>
      </w:r>
    </w:p>
    <w:p w:rsidR="00164523" w:rsidRDefault="00164523">
      <w:pPr>
        <w:rPr>
          <w:rFonts w:ascii="Verdana" w:hAnsi="Verdana"/>
          <w:sz w:val="20"/>
        </w:rPr>
      </w:pPr>
    </w:p>
    <w:p w:rsidR="004759E2" w:rsidRDefault="004759E2">
      <w:pPr>
        <w:rPr>
          <w:rFonts w:ascii="Verdana" w:hAnsi="Verdana"/>
          <w:sz w:val="20"/>
        </w:rPr>
      </w:pPr>
      <w:r w:rsidRPr="00182CEE">
        <w:rPr>
          <w:rFonts w:ascii="Verdana" w:hAnsi="Verdana"/>
          <w:sz w:val="20"/>
        </w:rPr>
        <w:t xml:space="preserve">If you have questions please contact </w:t>
      </w:r>
      <w:smartTag w:uri="urn:schemas-microsoft-com:office:smarttags" w:element="PersonName">
        <w:r w:rsidR="006B1C30">
          <w:rPr>
            <w:rFonts w:ascii="Verdana" w:hAnsi="Verdana"/>
            <w:sz w:val="20"/>
          </w:rPr>
          <w:t>Ed Dobrowolski</w:t>
        </w:r>
      </w:smartTag>
      <w:r w:rsidR="006B1C30">
        <w:rPr>
          <w:rFonts w:ascii="Verdana" w:hAnsi="Verdana"/>
          <w:sz w:val="20"/>
        </w:rPr>
        <w:t xml:space="preserve"> </w:t>
      </w:r>
      <w:r w:rsidRPr="00182CEE">
        <w:rPr>
          <w:rFonts w:ascii="Verdana" w:hAnsi="Verdana"/>
          <w:sz w:val="20"/>
        </w:rPr>
        <w:t xml:space="preserve">at </w:t>
      </w:r>
      <w:hyperlink r:id="rId8" w:history="1">
        <w:r w:rsidR="006B1C30" w:rsidRPr="007D219B">
          <w:rPr>
            <w:rStyle w:val="Hyperlink"/>
            <w:rFonts w:ascii="Verdana" w:hAnsi="Verdana"/>
            <w:sz w:val="20"/>
          </w:rPr>
          <w:t>ed.dobrowolski@nerc.net</w:t>
        </w:r>
      </w:hyperlink>
      <w:r w:rsidR="006B1C30">
        <w:rPr>
          <w:rFonts w:ascii="Verdana" w:hAnsi="Verdana"/>
          <w:sz w:val="20"/>
        </w:rPr>
        <w:t xml:space="preserve"> </w:t>
      </w:r>
      <w:r w:rsidRPr="00182CEE">
        <w:rPr>
          <w:rFonts w:ascii="Verdana" w:hAnsi="Verdana"/>
          <w:sz w:val="20"/>
        </w:rPr>
        <w:t>or by telephone at 609-</w:t>
      </w:r>
      <w:r w:rsidR="006B1C30">
        <w:rPr>
          <w:rFonts w:ascii="Verdana" w:hAnsi="Verdana"/>
          <w:sz w:val="20"/>
        </w:rPr>
        <w:t>947</w:t>
      </w:r>
      <w:r w:rsidRPr="00182CEE">
        <w:rPr>
          <w:rFonts w:ascii="Verdana" w:hAnsi="Verdana"/>
          <w:sz w:val="20"/>
        </w:rPr>
        <w:t>-</w:t>
      </w:r>
      <w:r w:rsidR="006B1C30">
        <w:rPr>
          <w:rFonts w:ascii="Verdana" w:hAnsi="Verdana"/>
          <w:sz w:val="20"/>
        </w:rPr>
        <w:t>3673</w:t>
      </w:r>
      <w:r w:rsidRPr="00182CEE">
        <w:rPr>
          <w:rFonts w:ascii="Verdana" w:hAnsi="Verdana"/>
          <w:sz w:val="20"/>
        </w:rPr>
        <w:t>.</w:t>
      </w:r>
    </w:p>
    <w:p w:rsidR="00597653" w:rsidRPr="00182CEE" w:rsidRDefault="00597653">
      <w:pPr>
        <w:rPr>
          <w:rFonts w:ascii="Verdana" w:hAnsi="Verdana"/>
          <w:sz w:val="20"/>
        </w:rPr>
      </w:pPr>
    </w:p>
    <w:p w:rsidR="00597653" w:rsidRPr="00597653" w:rsidRDefault="00597653" w:rsidP="00597653">
      <w:pPr>
        <w:pStyle w:val="Heading3"/>
        <w:spacing w:before="0" w:after="0"/>
        <w:rPr>
          <w:rFonts w:ascii="Verdana" w:hAnsi="Verdana"/>
          <w:b/>
          <w:sz w:val="22"/>
          <w:szCs w:val="22"/>
        </w:rPr>
      </w:pPr>
      <w:r w:rsidRPr="00597653">
        <w:rPr>
          <w:rFonts w:ascii="Verdana" w:hAnsi="Verdana"/>
          <w:b/>
          <w:sz w:val="22"/>
          <w:szCs w:val="22"/>
        </w:rPr>
        <w:t xml:space="preserve">Background Information </w:t>
      </w:r>
    </w:p>
    <w:p w:rsidR="004759E2" w:rsidRPr="00597653" w:rsidRDefault="008A6330" w:rsidP="00597653">
      <w:pPr>
        <w:pStyle w:val="Heading3"/>
        <w:spacing w:before="0" w:after="0"/>
        <w:rPr>
          <w:rFonts w:ascii="Verdana" w:hAnsi="Verdana"/>
          <w:b/>
          <w:sz w:val="22"/>
          <w:szCs w:val="22"/>
        </w:rPr>
      </w:pPr>
      <w:r>
        <w:rPr>
          <w:rFonts w:ascii="Verdana" w:hAnsi="Verdana"/>
          <w:b/>
          <w:sz w:val="22"/>
          <w:szCs w:val="22"/>
        </w:rPr>
        <w:t>Definition of the BES (Project 2</w:t>
      </w:r>
      <w:r w:rsidR="00B70743">
        <w:rPr>
          <w:rFonts w:ascii="Verdana" w:hAnsi="Verdana"/>
          <w:b/>
          <w:sz w:val="22"/>
          <w:szCs w:val="22"/>
        </w:rPr>
        <w:t>0</w:t>
      </w:r>
      <w:r>
        <w:rPr>
          <w:rFonts w:ascii="Verdana" w:hAnsi="Verdana"/>
          <w:b/>
          <w:sz w:val="22"/>
          <w:szCs w:val="22"/>
        </w:rPr>
        <w:t>10-17)</w:t>
      </w:r>
    </w:p>
    <w:p w:rsidR="009607B0" w:rsidRPr="00597653" w:rsidRDefault="009607B0" w:rsidP="00B6497F">
      <w:pPr>
        <w:pStyle w:val="FootnoteText"/>
        <w:tabs>
          <w:tab w:val="left" w:pos="90"/>
          <w:tab w:val="left" w:pos="10170"/>
        </w:tabs>
        <w:spacing w:after="0"/>
        <w:rPr>
          <w:rFonts w:ascii="Verdana" w:hAnsi="Verdana"/>
        </w:rPr>
      </w:pPr>
    </w:p>
    <w:p w:rsidR="008A6330" w:rsidRDefault="008A6330" w:rsidP="00B6497F">
      <w:pPr>
        <w:pStyle w:val="FootnoteText"/>
        <w:tabs>
          <w:tab w:val="left" w:pos="90"/>
          <w:tab w:val="left" w:pos="10170"/>
        </w:tabs>
        <w:spacing w:after="0"/>
        <w:rPr>
          <w:rFonts w:ascii="Verdana" w:hAnsi="Verdana"/>
        </w:rPr>
      </w:pPr>
      <w:r>
        <w:rPr>
          <w:rFonts w:ascii="Verdana" w:hAnsi="Verdana"/>
        </w:rPr>
        <w:t xml:space="preserve">The SDT responded to the comments received for the </w:t>
      </w:r>
      <w:r w:rsidR="00F27A78">
        <w:rPr>
          <w:rFonts w:ascii="Verdana" w:hAnsi="Verdana"/>
        </w:rPr>
        <w:t xml:space="preserve">first </w:t>
      </w:r>
      <w:r>
        <w:rPr>
          <w:rFonts w:ascii="Verdana" w:hAnsi="Verdana"/>
        </w:rPr>
        <w:t xml:space="preserve">posting of the </w:t>
      </w:r>
      <w:r w:rsidR="00F27A78">
        <w:rPr>
          <w:rFonts w:ascii="Verdana" w:hAnsi="Verdana"/>
        </w:rPr>
        <w:t>definition</w:t>
      </w:r>
      <w:r>
        <w:rPr>
          <w:rFonts w:ascii="Verdana" w:hAnsi="Verdana"/>
        </w:rPr>
        <w:t xml:space="preserve"> for this project by</w:t>
      </w:r>
      <w:r w:rsidR="00F27A78">
        <w:rPr>
          <w:rFonts w:ascii="Verdana" w:hAnsi="Verdana"/>
        </w:rPr>
        <w:t xml:space="preserve"> clarifying the core definition, </w:t>
      </w:r>
      <w:r>
        <w:rPr>
          <w:rFonts w:ascii="Verdana" w:hAnsi="Verdana"/>
        </w:rPr>
        <w:t>inclusions</w:t>
      </w:r>
      <w:r w:rsidR="00763633">
        <w:rPr>
          <w:rFonts w:ascii="Verdana" w:hAnsi="Verdana"/>
        </w:rPr>
        <w:t>,</w:t>
      </w:r>
      <w:r>
        <w:rPr>
          <w:rFonts w:ascii="Verdana" w:hAnsi="Verdana"/>
        </w:rPr>
        <w:t xml:space="preserve"> and exclusions to meet the concerns of the industry.  </w:t>
      </w:r>
      <w:r w:rsidR="00794459">
        <w:rPr>
          <w:rFonts w:ascii="Verdana" w:hAnsi="Verdana"/>
        </w:rPr>
        <w:t xml:space="preserve">The SDT has also utilized a variety of other inputs including work that was done by regional entities such as WECC, NPCC, </w:t>
      </w:r>
      <w:r w:rsidR="00A22BF0">
        <w:rPr>
          <w:rFonts w:ascii="Verdana" w:hAnsi="Verdana"/>
        </w:rPr>
        <w:t xml:space="preserve">RFC, </w:t>
      </w:r>
      <w:r w:rsidR="00794459">
        <w:rPr>
          <w:rFonts w:ascii="Verdana" w:hAnsi="Verdana"/>
        </w:rPr>
        <w:t>and FRCC in coming up with the present definition.  A</w:t>
      </w:r>
      <w:r w:rsidR="000C3E55">
        <w:rPr>
          <w:rFonts w:ascii="Verdana" w:hAnsi="Verdana"/>
        </w:rPr>
        <w:t>nother</w:t>
      </w:r>
      <w:r w:rsidR="00794459">
        <w:rPr>
          <w:rFonts w:ascii="Verdana" w:hAnsi="Verdana"/>
        </w:rPr>
        <w:t xml:space="preserve"> input was FERC Order</w:t>
      </w:r>
      <w:r w:rsidR="00F82A9E">
        <w:rPr>
          <w:rFonts w:ascii="Verdana" w:hAnsi="Verdana"/>
        </w:rPr>
        <w:t>s</w:t>
      </w:r>
      <w:r w:rsidR="00794459">
        <w:rPr>
          <w:rFonts w:ascii="Verdana" w:hAnsi="Verdana"/>
        </w:rPr>
        <w:t xml:space="preserve"> </w:t>
      </w:r>
      <w:r w:rsidR="0067226E">
        <w:rPr>
          <w:rFonts w:ascii="Verdana" w:hAnsi="Verdana"/>
        </w:rPr>
        <w:t xml:space="preserve">No. </w:t>
      </w:r>
      <w:r w:rsidR="00794459">
        <w:rPr>
          <w:rFonts w:ascii="Verdana" w:hAnsi="Verdana"/>
        </w:rPr>
        <w:t xml:space="preserve">743 </w:t>
      </w:r>
      <w:r w:rsidR="00F82A9E">
        <w:rPr>
          <w:rFonts w:ascii="Verdana" w:hAnsi="Verdana"/>
        </w:rPr>
        <w:t xml:space="preserve">and </w:t>
      </w:r>
      <w:r w:rsidR="00394507">
        <w:rPr>
          <w:rFonts w:ascii="Verdana" w:hAnsi="Verdana"/>
        </w:rPr>
        <w:t>743</w:t>
      </w:r>
      <w:r w:rsidR="00991C26">
        <w:rPr>
          <w:rFonts w:ascii="Verdana" w:hAnsi="Verdana"/>
        </w:rPr>
        <w:t>a</w:t>
      </w:r>
      <w:r w:rsidR="00394507">
        <w:rPr>
          <w:rFonts w:ascii="Verdana" w:hAnsi="Verdana"/>
        </w:rPr>
        <w:t xml:space="preserve"> </w:t>
      </w:r>
      <w:r w:rsidR="00794459">
        <w:rPr>
          <w:rFonts w:ascii="Verdana" w:hAnsi="Verdana"/>
        </w:rPr>
        <w:t>which provided several specific directives on clarifying the existing definition.</w:t>
      </w:r>
      <w:r w:rsidR="00394507">
        <w:rPr>
          <w:rFonts w:ascii="Verdana" w:hAnsi="Verdana"/>
        </w:rPr>
        <w:t xml:space="preserve">  It should be noted that the revised definition does not address functional entity registration or standards requirements applicability.  Those are separate issues.  </w:t>
      </w:r>
      <w:r w:rsidR="00794459">
        <w:rPr>
          <w:rFonts w:ascii="Verdana" w:hAnsi="Verdana"/>
        </w:rPr>
        <w:t xml:space="preserve">    </w:t>
      </w:r>
    </w:p>
    <w:p w:rsidR="00794459" w:rsidRDefault="00794459" w:rsidP="00B6497F">
      <w:pPr>
        <w:pStyle w:val="FootnoteText"/>
        <w:tabs>
          <w:tab w:val="left" w:pos="90"/>
          <w:tab w:val="left" w:pos="10170"/>
        </w:tabs>
        <w:spacing w:after="0"/>
        <w:rPr>
          <w:rFonts w:ascii="Verdana" w:hAnsi="Verdana"/>
        </w:rPr>
      </w:pPr>
    </w:p>
    <w:p w:rsidR="00794459" w:rsidRDefault="00794459" w:rsidP="00B6497F">
      <w:pPr>
        <w:pStyle w:val="FootnoteText"/>
        <w:tabs>
          <w:tab w:val="left" w:pos="90"/>
          <w:tab w:val="left" w:pos="10170"/>
        </w:tabs>
        <w:spacing w:after="0"/>
        <w:rPr>
          <w:rFonts w:ascii="Verdana" w:hAnsi="Verdana"/>
        </w:rPr>
      </w:pPr>
      <w:r>
        <w:rPr>
          <w:rFonts w:ascii="Verdana" w:hAnsi="Verdana"/>
        </w:rPr>
        <w:t>The core definition represents a true bright-line</w:t>
      </w:r>
      <w:r w:rsidR="00245161">
        <w:rPr>
          <w:rFonts w:ascii="Verdana" w:hAnsi="Verdana"/>
        </w:rPr>
        <w:t>;</w:t>
      </w:r>
      <w:r>
        <w:rPr>
          <w:rFonts w:ascii="Verdana" w:hAnsi="Verdana"/>
        </w:rPr>
        <w:t xml:space="preserve"> but</w:t>
      </w:r>
      <w:r w:rsidR="00245161">
        <w:rPr>
          <w:rFonts w:ascii="Verdana" w:hAnsi="Verdana"/>
        </w:rPr>
        <w:t>,</w:t>
      </w:r>
      <w:r>
        <w:rPr>
          <w:rFonts w:ascii="Verdana" w:hAnsi="Verdana"/>
        </w:rPr>
        <w:t xml:space="preserve"> it is clear that by itself</w:t>
      </w:r>
      <w:r w:rsidR="00245161">
        <w:rPr>
          <w:rFonts w:ascii="Verdana" w:hAnsi="Verdana"/>
        </w:rPr>
        <w:t>,</w:t>
      </w:r>
      <w:r>
        <w:rPr>
          <w:rFonts w:ascii="Verdana" w:hAnsi="Verdana"/>
        </w:rPr>
        <w:t xml:space="preserve"> it does not cover all of the known situations and configurations that are needed for a complete definition.  Therefore, the SDT </w:t>
      </w:r>
      <w:r w:rsidR="005D79C6">
        <w:rPr>
          <w:rFonts w:ascii="Verdana" w:hAnsi="Verdana"/>
        </w:rPr>
        <w:t>developed</w:t>
      </w:r>
      <w:r>
        <w:rPr>
          <w:rFonts w:ascii="Verdana" w:hAnsi="Verdana"/>
        </w:rPr>
        <w:t xml:space="preserve"> several specific inclusions and exclusions that </w:t>
      </w:r>
      <w:r w:rsidR="00F44C6B">
        <w:rPr>
          <w:rFonts w:ascii="Verdana" w:hAnsi="Verdana"/>
        </w:rPr>
        <w:t>will</w:t>
      </w:r>
      <w:r>
        <w:rPr>
          <w:rFonts w:ascii="Verdana" w:hAnsi="Verdana"/>
        </w:rPr>
        <w:t xml:space="preserve"> b</w:t>
      </w:r>
      <w:r w:rsidR="000C3E55">
        <w:rPr>
          <w:rFonts w:ascii="Verdana" w:hAnsi="Verdana"/>
        </w:rPr>
        <w:t>e</w:t>
      </w:r>
      <w:r>
        <w:rPr>
          <w:rFonts w:ascii="Verdana" w:hAnsi="Verdana"/>
        </w:rPr>
        <w:t xml:space="preserve"> a</w:t>
      </w:r>
      <w:r w:rsidR="00F44C6B">
        <w:rPr>
          <w:rFonts w:ascii="Verdana" w:hAnsi="Verdana"/>
        </w:rPr>
        <w:t>dd</w:t>
      </w:r>
      <w:r>
        <w:rPr>
          <w:rFonts w:ascii="Verdana" w:hAnsi="Verdana"/>
        </w:rPr>
        <w:t xml:space="preserve">ed to the </w:t>
      </w:r>
      <w:r w:rsidR="005D79C6">
        <w:rPr>
          <w:rFonts w:ascii="Verdana" w:hAnsi="Verdana"/>
        </w:rPr>
        <w:t xml:space="preserve">core </w:t>
      </w:r>
      <w:r>
        <w:rPr>
          <w:rFonts w:ascii="Verdana" w:hAnsi="Verdana"/>
        </w:rPr>
        <w:t xml:space="preserve">definition to complete it.  At the present time, the SDT has drafted </w:t>
      </w:r>
      <w:r w:rsidR="00F82A9E">
        <w:rPr>
          <w:rFonts w:ascii="Verdana" w:hAnsi="Verdana"/>
        </w:rPr>
        <w:t xml:space="preserve">five </w:t>
      </w:r>
      <w:r>
        <w:rPr>
          <w:rFonts w:ascii="Verdana" w:hAnsi="Verdana"/>
        </w:rPr>
        <w:t xml:space="preserve">specific inclusions and </w:t>
      </w:r>
      <w:r w:rsidR="00F82A9E">
        <w:rPr>
          <w:rFonts w:ascii="Verdana" w:hAnsi="Verdana"/>
        </w:rPr>
        <w:t xml:space="preserve">four </w:t>
      </w:r>
      <w:r>
        <w:rPr>
          <w:rFonts w:ascii="Verdana" w:hAnsi="Verdana"/>
        </w:rPr>
        <w:t xml:space="preserve">specific exclusions.  </w:t>
      </w:r>
    </w:p>
    <w:p w:rsidR="00794459" w:rsidRDefault="00794459" w:rsidP="00B6497F">
      <w:pPr>
        <w:pStyle w:val="FootnoteText"/>
        <w:tabs>
          <w:tab w:val="left" w:pos="90"/>
          <w:tab w:val="left" w:pos="10170"/>
        </w:tabs>
        <w:spacing w:after="0"/>
        <w:rPr>
          <w:rFonts w:ascii="Verdana" w:hAnsi="Verdana"/>
        </w:rPr>
      </w:pPr>
    </w:p>
    <w:p w:rsidR="00794459" w:rsidRDefault="00794459" w:rsidP="00B6497F">
      <w:pPr>
        <w:pStyle w:val="FootnoteText"/>
        <w:tabs>
          <w:tab w:val="left" w:pos="90"/>
          <w:tab w:val="left" w:pos="10170"/>
        </w:tabs>
        <w:spacing w:after="0"/>
        <w:rPr>
          <w:rFonts w:ascii="Verdana" w:hAnsi="Verdana"/>
        </w:rPr>
      </w:pPr>
      <w:r>
        <w:rPr>
          <w:rFonts w:ascii="Verdana" w:hAnsi="Verdana"/>
        </w:rPr>
        <w:t xml:space="preserve">Inclusions represent those items that </w:t>
      </w:r>
      <w:r w:rsidR="000C3E55">
        <w:rPr>
          <w:rFonts w:ascii="Verdana" w:hAnsi="Verdana"/>
        </w:rPr>
        <w:t xml:space="preserve">are included as part of the Bulk Electric System (BES) where they would not have been included as part of the simple core definition.  The reasons that the SDT has added these items are as follows: </w:t>
      </w:r>
    </w:p>
    <w:p w:rsidR="004A0F0F" w:rsidRDefault="004A0F0F" w:rsidP="00B6497F">
      <w:pPr>
        <w:pStyle w:val="FootnoteText"/>
        <w:tabs>
          <w:tab w:val="left" w:pos="90"/>
          <w:tab w:val="left" w:pos="10170"/>
        </w:tabs>
        <w:spacing w:after="0"/>
        <w:rPr>
          <w:rFonts w:ascii="Verdana" w:hAnsi="Verdana"/>
        </w:rPr>
      </w:pPr>
    </w:p>
    <w:p w:rsidR="000C3E55" w:rsidRDefault="000C3E55" w:rsidP="005B00B5">
      <w:pPr>
        <w:pStyle w:val="FootnoteText"/>
        <w:numPr>
          <w:ilvl w:val="0"/>
          <w:numId w:val="26"/>
        </w:numPr>
        <w:tabs>
          <w:tab w:val="left" w:pos="90"/>
        </w:tabs>
        <w:spacing w:after="0"/>
        <w:rPr>
          <w:rFonts w:ascii="Verdana" w:hAnsi="Verdana"/>
        </w:rPr>
      </w:pPr>
      <w:r>
        <w:rPr>
          <w:rFonts w:ascii="Verdana" w:hAnsi="Verdana"/>
        </w:rPr>
        <w:t xml:space="preserve">I1 – </w:t>
      </w:r>
      <w:r w:rsidR="005B00B5">
        <w:rPr>
          <w:rFonts w:ascii="Verdana" w:hAnsi="Verdana"/>
        </w:rPr>
        <w:t xml:space="preserve">Since transformers have windings operating at different voltages, it was felt that clarification was required </w:t>
      </w:r>
      <w:r w:rsidR="00FD0930">
        <w:rPr>
          <w:rFonts w:ascii="Verdana" w:hAnsi="Verdana"/>
        </w:rPr>
        <w:t xml:space="preserve">so </w:t>
      </w:r>
      <w:r w:rsidR="005B00B5">
        <w:rPr>
          <w:rFonts w:ascii="Verdana" w:hAnsi="Verdana"/>
        </w:rPr>
        <w:t xml:space="preserve">as to </w:t>
      </w:r>
      <w:r w:rsidR="00FD0930">
        <w:rPr>
          <w:rFonts w:ascii="Verdana" w:hAnsi="Verdana"/>
        </w:rPr>
        <w:t xml:space="preserve">more explicitly identify </w:t>
      </w:r>
      <w:r w:rsidR="005B00B5">
        <w:rPr>
          <w:rFonts w:ascii="Verdana" w:hAnsi="Verdana"/>
        </w:rPr>
        <w:t xml:space="preserve">which transformers were to be included in the BES.  The SDT </w:t>
      </w:r>
      <w:r w:rsidR="00CA6D4C">
        <w:rPr>
          <w:rFonts w:ascii="Verdana" w:hAnsi="Verdana"/>
        </w:rPr>
        <w:t>believe</w:t>
      </w:r>
      <w:r w:rsidR="005B00B5">
        <w:rPr>
          <w:rFonts w:ascii="Verdana" w:hAnsi="Verdana"/>
        </w:rPr>
        <w:t xml:space="preserve">s that the present draft provides this needed clarification.  </w:t>
      </w:r>
    </w:p>
    <w:p w:rsidR="000C3E55" w:rsidRDefault="000C3E55" w:rsidP="005B00B5">
      <w:pPr>
        <w:pStyle w:val="FootnoteText"/>
        <w:numPr>
          <w:ilvl w:val="0"/>
          <w:numId w:val="26"/>
        </w:numPr>
        <w:tabs>
          <w:tab w:val="left" w:pos="90"/>
        </w:tabs>
        <w:spacing w:after="0"/>
        <w:rPr>
          <w:rFonts w:ascii="Verdana" w:hAnsi="Verdana"/>
        </w:rPr>
      </w:pPr>
      <w:r>
        <w:rPr>
          <w:rFonts w:ascii="Verdana" w:hAnsi="Verdana"/>
        </w:rPr>
        <w:t xml:space="preserve">I2 – </w:t>
      </w:r>
      <w:r w:rsidR="00F27A78">
        <w:rPr>
          <w:rFonts w:ascii="Verdana" w:hAnsi="Verdana"/>
        </w:rPr>
        <w:t>This inclusion represents a merger of the original Inclusion I2 and the original Inclusion I3</w:t>
      </w:r>
      <w:r w:rsidR="00365275">
        <w:rPr>
          <w:rFonts w:ascii="Verdana" w:hAnsi="Verdana"/>
        </w:rPr>
        <w:t xml:space="preserve"> concerning generation thresholds</w:t>
      </w:r>
      <w:r w:rsidR="00F27A78">
        <w:rPr>
          <w:rFonts w:ascii="Verdana" w:hAnsi="Verdana"/>
        </w:rPr>
        <w:t xml:space="preserve">.  </w:t>
      </w:r>
      <w:r w:rsidR="005B00B5">
        <w:rPr>
          <w:rFonts w:ascii="Verdana" w:hAnsi="Verdana"/>
        </w:rPr>
        <w:t xml:space="preserve">   </w:t>
      </w:r>
    </w:p>
    <w:p w:rsidR="000C3E55" w:rsidRDefault="000C3E55" w:rsidP="006B38DE">
      <w:pPr>
        <w:pStyle w:val="FootnoteText"/>
        <w:numPr>
          <w:ilvl w:val="0"/>
          <w:numId w:val="26"/>
        </w:numPr>
        <w:tabs>
          <w:tab w:val="left" w:pos="90"/>
        </w:tabs>
        <w:spacing w:after="0"/>
        <w:rPr>
          <w:rFonts w:ascii="Verdana" w:hAnsi="Verdana"/>
        </w:rPr>
      </w:pPr>
      <w:r>
        <w:rPr>
          <w:rFonts w:ascii="Verdana" w:hAnsi="Verdana"/>
        </w:rPr>
        <w:t>I</w:t>
      </w:r>
      <w:r w:rsidR="00F27A78">
        <w:rPr>
          <w:rFonts w:ascii="Verdana" w:hAnsi="Verdana"/>
        </w:rPr>
        <w:t>3</w:t>
      </w:r>
      <w:r>
        <w:rPr>
          <w:rFonts w:ascii="Verdana" w:hAnsi="Verdana"/>
        </w:rPr>
        <w:t xml:space="preserve"> – </w:t>
      </w:r>
      <w:r w:rsidR="006B38DE">
        <w:rPr>
          <w:rFonts w:ascii="Verdana" w:hAnsi="Verdana"/>
        </w:rPr>
        <w:t>Blackstart units are considered vital to the overall operation of the BES.  Consequently, the SDT has included Blackstart Resources.</w:t>
      </w:r>
      <w:r w:rsidR="00F27A78">
        <w:rPr>
          <w:rFonts w:ascii="Verdana" w:hAnsi="Verdana"/>
        </w:rPr>
        <w:t xml:space="preserve">  However, due to industry comments, the SDT has deleted the inclusion of Cranking Paths.  </w:t>
      </w:r>
    </w:p>
    <w:p w:rsidR="000C3E55" w:rsidRDefault="000C3E55" w:rsidP="006B38DE">
      <w:pPr>
        <w:pStyle w:val="FootnoteText"/>
        <w:numPr>
          <w:ilvl w:val="0"/>
          <w:numId w:val="26"/>
        </w:numPr>
        <w:tabs>
          <w:tab w:val="left" w:pos="90"/>
        </w:tabs>
        <w:spacing w:after="0"/>
        <w:rPr>
          <w:rFonts w:ascii="Verdana" w:hAnsi="Verdana"/>
        </w:rPr>
      </w:pPr>
      <w:r>
        <w:rPr>
          <w:rFonts w:ascii="Verdana" w:hAnsi="Verdana"/>
        </w:rPr>
        <w:t>I</w:t>
      </w:r>
      <w:r w:rsidR="00F27A78">
        <w:rPr>
          <w:rFonts w:ascii="Verdana" w:hAnsi="Verdana"/>
        </w:rPr>
        <w:t>4</w:t>
      </w:r>
      <w:r>
        <w:rPr>
          <w:rFonts w:ascii="Verdana" w:hAnsi="Verdana"/>
        </w:rPr>
        <w:t xml:space="preserve"> – </w:t>
      </w:r>
      <w:r w:rsidR="006B38DE">
        <w:rPr>
          <w:rFonts w:ascii="Verdana" w:hAnsi="Verdana"/>
        </w:rPr>
        <w:t>This item was added in order to accommodate the effects of variable generation on the BES. T</w:t>
      </w:r>
      <w:r w:rsidR="003225A9">
        <w:rPr>
          <w:rFonts w:ascii="Verdana" w:hAnsi="Verdana"/>
        </w:rPr>
        <w:t>he intent of t</w:t>
      </w:r>
      <w:r w:rsidR="006B38DE">
        <w:rPr>
          <w:rFonts w:ascii="Verdana" w:hAnsi="Verdana"/>
        </w:rPr>
        <w:t xml:space="preserve">his configuration </w:t>
      </w:r>
      <w:r w:rsidR="003225A9">
        <w:rPr>
          <w:rFonts w:ascii="Verdana" w:hAnsi="Verdana"/>
        </w:rPr>
        <w:t xml:space="preserve">is to </w:t>
      </w:r>
      <w:r w:rsidR="00D47ACA">
        <w:rPr>
          <w:rFonts w:ascii="Verdana" w:hAnsi="Verdana"/>
        </w:rPr>
        <w:t>include</w:t>
      </w:r>
      <w:r w:rsidR="003225A9">
        <w:rPr>
          <w:rFonts w:ascii="Verdana" w:hAnsi="Verdana"/>
        </w:rPr>
        <w:t xml:space="preserve"> variable generation (e.g.</w:t>
      </w:r>
      <w:r w:rsidR="00991C26">
        <w:rPr>
          <w:rFonts w:ascii="Verdana" w:hAnsi="Verdana"/>
        </w:rPr>
        <w:t>,</w:t>
      </w:r>
      <w:r w:rsidR="003225A9">
        <w:rPr>
          <w:rFonts w:ascii="Verdana" w:hAnsi="Verdana"/>
        </w:rPr>
        <w:t xml:space="preserve"> wind and solar</w:t>
      </w:r>
      <w:r w:rsidR="00FD0930">
        <w:rPr>
          <w:rFonts w:ascii="Verdana" w:hAnsi="Verdana"/>
        </w:rPr>
        <w:t xml:space="preserve"> resources)</w:t>
      </w:r>
      <w:r w:rsidR="003225A9">
        <w:rPr>
          <w:rFonts w:ascii="Verdana" w:hAnsi="Verdana"/>
        </w:rPr>
        <w:t xml:space="preserve"> with an aggregate rating greater than 75 MVA and </w:t>
      </w:r>
      <w:r w:rsidR="006B38DE">
        <w:rPr>
          <w:rFonts w:ascii="Verdana" w:hAnsi="Verdana"/>
        </w:rPr>
        <w:t xml:space="preserve">was considered different enough from what was proposed in </w:t>
      </w:r>
      <w:r w:rsidR="00365275">
        <w:rPr>
          <w:rFonts w:ascii="Verdana" w:hAnsi="Verdana"/>
        </w:rPr>
        <w:t xml:space="preserve">Inclusion </w:t>
      </w:r>
      <w:r w:rsidR="006B38DE">
        <w:rPr>
          <w:rFonts w:ascii="Verdana" w:hAnsi="Verdana"/>
        </w:rPr>
        <w:t>I</w:t>
      </w:r>
      <w:r w:rsidR="00365275">
        <w:rPr>
          <w:rFonts w:ascii="Verdana" w:hAnsi="Verdana"/>
        </w:rPr>
        <w:t>2</w:t>
      </w:r>
      <w:r w:rsidR="006B38DE">
        <w:rPr>
          <w:rFonts w:ascii="Verdana" w:hAnsi="Verdana"/>
        </w:rPr>
        <w:t xml:space="preserve"> as to warrant a separate inclusion statement in order to provide </w:t>
      </w:r>
      <w:r w:rsidR="00FD0930">
        <w:rPr>
          <w:rFonts w:ascii="Verdana" w:hAnsi="Verdana"/>
        </w:rPr>
        <w:t>greater</w:t>
      </w:r>
      <w:r w:rsidR="006B38DE">
        <w:rPr>
          <w:rFonts w:ascii="Verdana" w:hAnsi="Verdana"/>
        </w:rPr>
        <w:t xml:space="preserve"> clarity in this area.  </w:t>
      </w:r>
    </w:p>
    <w:p w:rsidR="00F27A78" w:rsidRDefault="00F27A78" w:rsidP="006B38DE">
      <w:pPr>
        <w:pStyle w:val="FootnoteText"/>
        <w:numPr>
          <w:ilvl w:val="0"/>
          <w:numId w:val="26"/>
        </w:numPr>
        <w:tabs>
          <w:tab w:val="left" w:pos="90"/>
        </w:tabs>
        <w:spacing w:after="0"/>
        <w:rPr>
          <w:rFonts w:ascii="Verdana" w:hAnsi="Verdana"/>
        </w:rPr>
      </w:pPr>
      <w:r>
        <w:rPr>
          <w:rFonts w:ascii="Verdana" w:hAnsi="Verdana"/>
        </w:rPr>
        <w:t xml:space="preserve">I5 – This is a new inclusion brought about by industry comments to clarify the inclusion of Reactive Power devices. </w:t>
      </w:r>
    </w:p>
    <w:p w:rsidR="000C3E55" w:rsidRDefault="000C3E55" w:rsidP="000C3E55">
      <w:pPr>
        <w:pStyle w:val="FootnoteText"/>
        <w:tabs>
          <w:tab w:val="left" w:pos="90"/>
        </w:tabs>
        <w:spacing w:after="0"/>
        <w:ind w:right="7820"/>
        <w:rPr>
          <w:rFonts w:ascii="Verdana" w:hAnsi="Verdana"/>
        </w:rPr>
      </w:pPr>
    </w:p>
    <w:p w:rsidR="000C3E55" w:rsidRDefault="000C3E55" w:rsidP="000C3E55">
      <w:pPr>
        <w:pStyle w:val="FootnoteText"/>
        <w:tabs>
          <w:tab w:val="left" w:pos="90"/>
        </w:tabs>
        <w:spacing w:after="0"/>
        <w:rPr>
          <w:rFonts w:ascii="Verdana" w:hAnsi="Verdana"/>
        </w:rPr>
      </w:pPr>
      <w:r>
        <w:rPr>
          <w:rFonts w:ascii="Verdana" w:hAnsi="Verdana"/>
        </w:rPr>
        <w:t xml:space="preserve">In addition to inclusions, in order to complete the picture, specific exclusions also need to be considered.  The SDT has currently drafted </w:t>
      </w:r>
      <w:r w:rsidR="00F82A9E">
        <w:rPr>
          <w:rFonts w:ascii="Verdana" w:hAnsi="Verdana"/>
        </w:rPr>
        <w:t xml:space="preserve">four </w:t>
      </w:r>
      <w:r>
        <w:rPr>
          <w:rFonts w:ascii="Verdana" w:hAnsi="Verdana"/>
        </w:rPr>
        <w:t>specific exclusions:</w:t>
      </w:r>
    </w:p>
    <w:p w:rsidR="00F27A78" w:rsidRDefault="00F27A78" w:rsidP="000C3E55">
      <w:pPr>
        <w:pStyle w:val="FootnoteText"/>
        <w:tabs>
          <w:tab w:val="left" w:pos="90"/>
        </w:tabs>
        <w:spacing w:after="0"/>
        <w:rPr>
          <w:rFonts w:ascii="Verdana" w:hAnsi="Verdana"/>
        </w:rPr>
      </w:pPr>
    </w:p>
    <w:p w:rsidR="000C3E55" w:rsidRDefault="000C3E55" w:rsidP="000C3E55">
      <w:pPr>
        <w:pStyle w:val="FootnoteText"/>
        <w:numPr>
          <w:ilvl w:val="0"/>
          <w:numId w:val="27"/>
        </w:numPr>
        <w:tabs>
          <w:tab w:val="left" w:pos="90"/>
        </w:tabs>
        <w:spacing w:after="0"/>
        <w:rPr>
          <w:rFonts w:ascii="Verdana" w:hAnsi="Verdana"/>
        </w:rPr>
      </w:pPr>
      <w:r>
        <w:rPr>
          <w:rFonts w:ascii="Verdana" w:hAnsi="Verdana"/>
        </w:rPr>
        <w:t xml:space="preserve">E1 – This item was added to address the basic issue of radial systems.  Radial exclusion was part of the existing definition and was supported moving forward in all of the regional work as well as Order </w:t>
      </w:r>
      <w:r w:rsidR="0067226E">
        <w:rPr>
          <w:rFonts w:ascii="Verdana" w:hAnsi="Verdana"/>
        </w:rPr>
        <w:t xml:space="preserve">No. </w:t>
      </w:r>
      <w:r>
        <w:rPr>
          <w:rFonts w:ascii="Verdana" w:hAnsi="Verdana"/>
        </w:rPr>
        <w:t>743</w:t>
      </w:r>
      <w:r w:rsidR="00394507">
        <w:rPr>
          <w:rFonts w:ascii="Verdana" w:hAnsi="Verdana"/>
        </w:rPr>
        <w:t xml:space="preserve"> (and Order </w:t>
      </w:r>
      <w:r w:rsidR="0067226E">
        <w:rPr>
          <w:rFonts w:ascii="Verdana" w:hAnsi="Verdana"/>
        </w:rPr>
        <w:t xml:space="preserve">No. </w:t>
      </w:r>
      <w:r w:rsidR="00394507">
        <w:rPr>
          <w:rFonts w:ascii="Verdana" w:hAnsi="Verdana"/>
        </w:rPr>
        <w:t>743a)</w:t>
      </w:r>
      <w:r>
        <w:rPr>
          <w:rFonts w:ascii="Verdana" w:hAnsi="Verdana"/>
        </w:rPr>
        <w:t xml:space="preserve">. The SDT has </w:t>
      </w:r>
      <w:r>
        <w:rPr>
          <w:rFonts w:ascii="Verdana" w:hAnsi="Verdana"/>
        </w:rPr>
        <w:lastRenderedPageBreak/>
        <w:t>clarified this exclusion</w:t>
      </w:r>
      <w:r w:rsidR="00F27A78">
        <w:rPr>
          <w:rFonts w:ascii="Verdana" w:hAnsi="Verdana"/>
        </w:rPr>
        <w:t xml:space="preserve"> in response to industry comments by deleting the automatic interruption device.  </w:t>
      </w:r>
      <w:r>
        <w:rPr>
          <w:rFonts w:ascii="Verdana" w:hAnsi="Verdana"/>
        </w:rPr>
        <w:t xml:space="preserve">    </w:t>
      </w:r>
    </w:p>
    <w:p w:rsidR="000C3E55" w:rsidRDefault="000C3E55" w:rsidP="000C3E55">
      <w:pPr>
        <w:pStyle w:val="FootnoteText"/>
        <w:numPr>
          <w:ilvl w:val="0"/>
          <w:numId w:val="27"/>
        </w:numPr>
        <w:tabs>
          <w:tab w:val="left" w:pos="90"/>
        </w:tabs>
        <w:spacing w:after="0"/>
        <w:rPr>
          <w:rFonts w:ascii="Verdana" w:hAnsi="Verdana"/>
        </w:rPr>
      </w:pPr>
      <w:r>
        <w:rPr>
          <w:rFonts w:ascii="Verdana" w:hAnsi="Verdana"/>
        </w:rPr>
        <w:t xml:space="preserve">E2 – This item was added to address the situation of behind-the-meter generation.  The wording is basically extracted from the </w:t>
      </w:r>
      <w:r w:rsidR="00A75BFD">
        <w:rPr>
          <w:rFonts w:ascii="Verdana" w:hAnsi="Verdana"/>
        </w:rPr>
        <w:t>ERO</w:t>
      </w:r>
      <w:r>
        <w:rPr>
          <w:rFonts w:ascii="Verdana" w:hAnsi="Verdana"/>
        </w:rPr>
        <w:t xml:space="preserve"> </w:t>
      </w:r>
      <w:r w:rsidR="00612F0C">
        <w:rPr>
          <w:rFonts w:ascii="Verdana" w:hAnsi="Verdana"/>
        </w:rPr>
        <w:t xml:space="preserve">Statement of </w:t>
      </w:r>
      <w:r>
        <w:rPr>
          <w:rFonts w:ascii="Verdana" w:hAnsi="Verdana"/>
        </w:rPr>
        <w:t xml:space="preserve">Compliance Registry Criteria.  </w:t>
      </w:r>
    </w:p>
    <w:p w:rsidR="000C3E55" w:rsidRDefault="000C3E55" w:rsidP="000C3E55">
      <w:pPr>
        <w:pStyle w:val="FootnoteText"/>
        <w:numPr>
          <w:ilvl w:val="0"/>
          <w:numId w:val="27"/>
        </w:numPr>
        <w:tabs>
          <w:tab w:val="left" w:pos="90"/>
        </w:tabs>
        <w:spacing w:after="0"/>
        <w:rPr>
          <w:rFonts w:ascii="Verdana" w:hAnsi="Verdana"/>
        </w:rPr>
      </w:pPr>
      <w:r>
        <w:rPr>
          <w:rFonts w:ascii="Verdana" w:hAnsi="Verdana"/>
        </w:rPr>
        <w:t xml:space="preserve">E3 – </w:t>
      </w:r>
      <w:r w:rsidR="005B00B5">
        <w:rPr>
          <w:rFonts w:ascii="Verdana" w:hAnsi="Verdana"/>
        </w:rPr>
        <w:t xml:space="preserve">Local networks were added to the exclusion list after considerable discussions among the SDT and various </w:t>
      </w:r>
      <w:r w:rsidR="00A86F1E">
        <w:rPr>
          <w:rFonts w:ascii="Verdana" w:hAnsi="Verdana"/>
        </w:rPr>
        <w:t xml:space="preserve">registered </w:t>
      </w:r>
      <w:r w:rsidR="005B00B5">
        <w:rPr>
          <w:rFonts w:ascii="Verdana" w:hAnsi="Verdana"/>
        </w:rPr>
        <w:t xml:space="preserve">entities </w:t>
      </w:r>
      <w:r w:rsidR="00A86F1E">
        <w:rPr>
          <w:rFonts w:ascii="Verdana" w:hAnsi="Verdana"/>
        </w:rPr>
        <w:t>that</w:t>
      </w:r>
      <w:r w:rsidR="005B00B5">
        <w:rPr>
          <w:rFonts w:ascii="Verdana" w:hAnsi="Verdana"/>
        </w:rPr>
        <w:t xml:space="preserve"> have configurations meeting these conditions.  The SDT </w:t>
      </w:r>
      <w:r w:rsidR="00CA6D4C">
        <w:rPr>
          <w:rFonts w:ascii="Verdana" w:hAnsi="Verdana"/>
        </w:rPr>
        <w:t>believes</w:t>
      </w:r>
      <w:r w:rsidR="0067226E">
        <w:rPr>
          <w:rFonts w:ascii="Verdana" w:hAnsi="Verdana"/>
        </w:rPr>
        <w:t xml:space="preserve"> </w:t>
      </w:r>
      <w:r w:rsidR="005B00B5">
        <w:rPr>
          <w:rFonts w:ascii="Verdana" w:hAnsi="Verdana"/>
        </w:rPr>
        <w:t xml:space="preserve">that any network that simply supports distribution </w:t>
      </w:r>
      <w:r w:rsidR="0067226E">
        <w:rPr>
          <w:rFonts w:ascii="Verdana" w:hAnsi="Verdana"/>
        </w:rPr>
        <w:t>should be excluded from the BES</w:t>
      </w:r>
      <w:r w:rsidR="005B00B5">
        <w:rPr>
          <w:rFonts w:ascii="Verdana" w:hAnsi="Verdana"/>
        </w:rPr>
        <w:t>.</w:t>
      </w:r>
      <w:r w:rsidR="00612F0C">
        <w:rPr>
          <w:rFonts w:ascii="Verdana" w:hAnsi="Verdana"/>
        </w:rPr>
        <w:t xml:space="preserve">  The SDT has clarified the language for the exclusion and added a 300 kV upper limit.  </w:t>
      </w:r>
      <w:r w:rsidR="005B00B5">
        <w:rPr>
          <w:rFonts w:ascii="Verdana" w:hAnsi="Verdana"/>
        </w:rPr>
        <w:t xml:space="preserve">  </w:t>
      </w:r>
    </w:p>
    <w:p w:rsidR="00785EBA" w:rsidRDefault="00785EBA" w:rsidP="000C3E55">
      <w:pPr>
        <w:pStyle w:val="FootnoteText"/>
        <w:numPr>
          <w:ilvl w:val="0"/>
          <w:numId w:val="27"/>
        </w:numPr>
        <w:tabs>
          <w:tab w:val="left" w:pos="90"/>
        </w:tabs>
        <w:spacing w:after="0"/>
        <w:rPr>
          <w:rFonts w:ascii="Verdana" w:hAnsi="Verdana"/>
        </w:rPr>
      </w:pPr>
      <w:r>
        <w:rPr>
          <w:rFonts w:ascii="Verdana" w:hAnsi="Verdana"/>
        </w:rPr>
        <w:t xml:space="preserve">E4 – The SDT has added an exclusion for Reactive Power devices used solely by retail customers for their own use as a result of comments received.  </w:t>
      </w:r>
    </w:p>
    <w:p w:rsidR="006B38DE" w:rsidRDefault="006B38DE" w:rsidP="006B38DE">
      <w:pPr>
        <w:pStyle w:val="FootnoteText"/>
        <w:tabs>
          <w:tab w:val="left" w:pos="90"/>
        </w:tabs>
        <w:spacing w:after="0"/>
        <w:ind w:left="720"/>
        <w:rPr>
          <w:rFonts w:ascii="Verdana" w:hAnsi="Verdana"/>
        </w:rPr>
      </w:pPr>
    </w:p>
    <w:p w:rsidR="00A75BFD" w:rsidRDefault="00A75BFD" w:rsidP="006B38DE">
      <w:pPr>
        <w:pStyle w:val="FootnoteText"/>
        <w:tabs>
          <w:tab w:val="left" w:pos="90"/>
        </w:tabs>
        <w:spacing w:after="0"/>
        <w:rPr>
          <w:rFonts w:ascii="Verdana" w:hAnsi="Verdana"/>
        </w:rPr>
      </w:pPr>
      <w:r>
        <w:rPr>
          <w:rFonts w:ascii="Verdana" w:hAnsi="Verdana"/>
        </w:rPr>
        <w:t xml:space="preserve">Several commenters objected to simply carrying through the generation and voltage thresholds from the ERO Statement of Compliance Registry Criteria as part of the revised definition. However, no respondents provided technical justifications for changing these values.  Furthermore, the scope of this project deals mainly with responding to FERC Orders 743 and 743a which clearly stated that the intent of the order was to maintain the status quo and to only address those urgent issues identified in the order.  Hence, the tight schedule that was provided in the order.  After consulting with the NERC Board of Trustees and the NERC Standards Committee, the SDT has decided to forgo any attempt at changing generation or voltage thresholds at this time.  </w:t>
      </w:r>
      <w:r w:rsidR="00705F78">
        <w:rPr>
          <w:rFonts w:ascii="Verdana" w:hAnsi="Verdana"/>
        </w:rPr>
        <w:t>There simply isn’t enough time or resources to do those topics justice with the mandated schedule.  Therefore, t</w:t>
      </w:r>
      <w:r>
        <w:rPr>
          <w:rFonts w:ascii="Verdana" w:hAnsi="Verdana"/>
        </w:rPr>
        <w:t>he focus of the SDT efforts will be to address the directives in Order</w:t>
      </w:r>
      <w:r w:rsidR="00705F78">
        <w:rPr>
          <w:rFonts w:ascii="Verdana" w:hAnsi="Verdana"/>
        </w:rPr>
        <w:t>s</w:t>
      </w:r>
      <w:r>
        <w:rPr>
          <w:rFonts w:ascii="Verdana" w:hAnsi="Verdana"/>
        </w:rPr>
        <w:t xml:space="preserve"> 743 and 743a.  However, this does not mean that the issues will be dropped.  </w:t>
      </w:r>
      <w:r w:rsidR="00177749" w:rsidRPr="005F4E36">
        <w:rPr>
          <w:rFonts w:ascii="Verdana" w:hAnsi="Verdana"/>
        </w:rPr>
        <w:t xml:space="preserve">Both the NERC Board of Trustees and the NERC Standards Committee have endorsed </w:t>
      </w:r>
      <w:r w:rsidR="00177749">
        <w:rPr>
          <w:rFonts w:ascii="Verdana" w:hAnsi="Verdana"/>
        </w:rPr>
        <w:t>the idea that the Project 2010-17 SDT take a phased approach to this project with</w:t>
      </w:r>
      <w:r w:rsidR="00177749" w:rsidRPr="005F4E36">
        <w:rPr>
          <w:rFonts w:ascii="Verdana" w:hAnsi="Verdana"/>
        </w:rPr>
        <w:t xml:space="preserve"> a new Standards Authorization Request (SAR) to address generation thresholds as well as several other issues that have arisen from SDT deliberations</w:t>
      </w:r>
      <w:r w:rsidR="00177749">
        <w:rPr>
          <w:rFonts w:ascii="Verdana" w:hAnsi="Verdana"/>
        </w:rPr>
        <w:t>.</w:t>
      </w:r>
      <w:r>
        <w:rPr>
          <w:rFonts w:ascii="Verdana" w:hAnsi="Verdana"/>
        </w:rPr>
        <w:t xml:space="preserve">  Issues such as </w:t>
      </w:r>
      <w:r w:rsidR="00705F78">
        <w:rPr>
          <w:rFonts w:ascii="Verdana" w:hAnsi="Verdana"/>
        </w:rPr>
        <w:t xml:space="preserve">what is necessary for the reliable operation of the BES, whether the BES needs to be a contiguous, possible interconnection difference, who is a user of the BES, and correlation of the definition of BES and the ERO Statement of Compliance Registry Criteria will be addressed with this new SAR.  The proposed SAR has been posted for information purposes only concurrent with the second posting of this project.  A formal comment period will follow.  </w:t>
      </w:r>
      <w:r>
        <w:rPr>
          <w:rFonts w:ascii="Verdana" w:hAnsi="Verdana"/>
        </w:rPr>
        <w:t xml:space="preserve"> </w:t>
      </w:r>
    </w:p>
    <w:p w:rsidR="00A75BFD" w:rsidRDefault="00A75BFD" w:rsidP="006B38DE">
      <w:pPr>
        <w:pStyle w:val="FootnoteText"/>
        <w:tabs>
          <w:tab w:val="left" w:pos="90"/>
        </w:tabs>
        <w:spacing w:after="0"/>
        <w:rPr>
          <w:rFonts w:ascii="Verdana" w:hAnsi="Verdana"/>
        </w:rPr>
      </w:pPr>
    </w:p>
    <w:p w:rsidR="006B38DE" w:rsidRDefault="006B38DE" w:rsidP="006B38DE">
      <w:pPr>
        <w:pStyle w:val="FootnoteText"/>
        <w:tabs>
          <w:tab w:val="left" w:pos="90"/>
        </w:tabs>
        <w:spacing w:after="0"/>
        <w:rPr>
          <w:rFonts w:ascii="Verdana" w:hAnsi="Verdana"/>
        </w:rPr>
      </w:pPr>
      <w:r>
        <w:rPr>
          <w:rFonts w:ascii="Verdana" w:hAnsi="Verdana"/>
        </w:rPr>
        <w:t xml:space="preserve">In parallel with the definition project, another team has been set up to </w:t>
      </w:r>
      <w:r w:rsidR="00396412">
        <w:rPr>
          <w:rFonts w:ascii="Verdana" w:hAnsi="Verdana"/>
        </w:rPr>
        <w:t>develop</w:t>
      </w:r>
      <w:r>
        <w:rPr>
          <w:rFonts w:ascii="Verdana" w:hAnsi="Verdana"/>
        </w:rPr>
        <w:t xml:space="preserve"> a change to the NERC Rules of Procedure </w:t>
      </w:r>
      <w:r w:rsidR="00FD0930">
        <w:rPr>
          <w:rFonts w:ascii="Verdana" w:hAnsi="Verdana"/>
        </w:rPr>
        <w:t>(R</w:t>
      </w:r>
      <w:r w:rsidR="00763633">
        <w:rPr>
          <w:rFonts w:ascii="Verdana" w:hAnsi="Verdana"/>
        </w:rPr>
        <w:t>o</w:t>
      </w:r>
      <w:r w:rsidR="00FD0930">
        <w:rPr>
          <w:rFonts w:ascii="Verdana" w:hAnsi="Verdana"/>
        </w:rPr>
        <w:t xml:space="preserve">P) </w:t>
      </w:r>
      <w:r>
        <w:rPr>
          <w:rFonts w:ascii="Verdana" w:hAnsi="Verdana"/>
        </w:rPr>
        <w:t xml:space="preserve">to allow for entities to </w:t>
      </w:r>
      <w:r w:rsidR="00396412">
        <w:rPr>
          <w:rFonts w:ascii="Verdana" w:hAnsi="Verdana"/>
        </w:rPr>
        <w:t xml:space="preserve">technically </w:t>
      </w:r>
      <w:r w:rsidR="0067226E">
        <w:rPr>
          <w:rFonts w:ascii="Verdana" w:hAnsi="Verdana"/>
        </w:rPr>
        <w:t xml:space="preserve">justify excluding </w:t>
      </w:r>
      <w:r w:rsidR="00FD0930">
        <w:rPr>
          <w:rFonts w:ascii="Verdana" w:hAnsi="Verdana"/>
        </w:rPr>
        <w:t>Elements</w:t>
      </w:r>
      <w:r w:rsidR="0067226E">
        <w:rPr>
          <w:rFonts w:ascii="Verdana" w:hAnsi="Verdana"/>
        </w:rPr>
        <w:t xml:space="preserve"> from the BES that might otherwise be included according to the proposed definition</w:t>
      </w:r>
      <w:r>
        <w:rPr>
          <w:rFonts w:ascii="Verdana" w:hAnsi="Verdana"/>
        </w:rPr>
        <w:t xml:space="preserve">.  </w:t>
      </w:r>
      <w:r w:rsidR="00394507">
        <w:rPr>
          <w:rFonts w:ascii="Verdana" w:hAnsi="Verdana"/>
        </w:rPr>
        <w:t>T</w:t>
      </w:r>
      <w:r>
        <w:rPr>
          <w:rFonts w:ascii="Verdana" w:hAnsi="Verdana"/>
        </w:rPr>
        <w:t xml:space="preserve">his same process would be used by </w:t>
      </w:r>
      <w:r w:rsidR="00B71691">
        <w:rPr>
          <w:rFonts w:ascii="Verdana" w:hAnsi="Verdana"/>
        </w:rPr>
        <w:t>Registered</w:t>
      </w:r>
      <w:r>
        <w:rPr>
          <w:rFonts w:ascii="Verdana" w:hAnsi="Verdana"/>
        </w:rPr>
        <w:t xml:space="preserve"> Entities</w:t>
      </w:r>
      <w:r w:rsidR="00CA6D4C">
        <w:rPr>
          <w:rFonts w:ascii="Verdana" w:hAnsi="Verdana"/>
        </w:rPr>
        <w:t xml:space="preserve"> </w:t>
      </w:r>
      <w:r>
        <w:rPr>
          <w:rFonts w:ascii="Verdana" w:hAnsi="Verdana"/>
        </w:rPr>
        <w:t xml:space="preserve">to </w:t>
      </w:r>
      <w:r w:rsidR="0067226E">
        <w:rPr>
          <w:rFonts w:ascii="Verdana" w:hAnsi="Verdana"/>
        </w:rPr>
        <w:t xml:space="preserve">justify including </w:t>
      </w:r>
      <w:r w:rsidR="00FD0930">
        <w:rPr>
          <w:rFonts w:ascii="Verdana" w:hAnsi="Verdana"/>
        </w:rPr>
        <w:t>Elements</w:t>
      </w:r>
      <w:r w:rsidR="0067226E">
        <w:rPr>
          <w:rFonts w:ascii="Verdana" w:hAnsi="Verdana"/>
        </w:rPr>
        <w:t xml:space="preserve"> in the BES that might otherwise be excluded according to the proposed definition</w:t>
      </w:r>
      <w:r>
        <w:rPr>
          <w:rFonts w:ascii="Verdana" w:hAnsi="Verdana"/>
        </w:rPr>
        <w:t xml:space="preserve">.  </w:t>
      </w:r>
      <w:r w:rsidR="004A0F0F">
        <w:rPr>
          <w:rFonts w:ascii="Verdana" w:hAnsi="Verdana"/>
        </w:rPr>
        <w:t xml:space="preserve">  This R</w:t>
      </w:r>
      <w:r w:rsidR="00763633">
        <w:rPr>
          <w:rFonts w:ascii="Verdana" w:hAnsi="Verdana"/>
        </w:rPr>
        <w:t>o</w:t>
      </w:r>
      <w:r w:rsidR="004A0F0F">
        <w:rPr>
          <w:rFonts w:ascii="Verdana" w:hAnsi="Verdana"/>
        </w:rPr>
        <w:t>P team will develop the process for seeking an exemption from the definition but the DBESSDT will develop the criteria necessary for applying for an exemption through the standards development process.</w:t>
      </w:r>
      <w:r w:rsidR="00785EBA">
        <w:rPr>
          <w:rFonts w:ascii="Verdana" w:hAnsi="Verdana"/>
        </w:rPr>
        <w:t xml:space="preserve">  The DBESSDT developed exception criteria is posted separately but simultaneously to the second posting of the definition. </w:t>
      </w:r>
      <w:r w:rsidR="004A0F0F">
        <w:rPr>
          <w:rFonts w:ascii="Verdana" w:hAnsi="Verdana"/>
        </w:rPr>
        <w:t xml:space="preserve"> </w:t>
      </w:r>
      <w:r w:rsidR="00F44C6B">
        <w:rPr>
          <w:rFonts w:ascii="Verdana" w:hAnsi="Verdana"/>
        </w:rPr>
        <w:t xml:space="preserve">    </w:t>
      </w:r>
    </w:p>
    <w:p w:rsidR="000C3E55" w:rsidRDefault="000C3E55" w:rsidP="000C3E55">
      <w:pPr>
        <w:pStyle w:val="FootnoteText"/>
        <w:tabs>
          <w:tab w:val="left" w:pos="90"/>
        </w:tabs>
        <w:spacing w:after="0"/>
        <w:rPr>
          <w:rFonts w:ascii="Verdana" w:hAnsi="Verdana"/>
        </w:rPr>
      </w:pPr>
    </w:p>
    <w:p w:rsidR="000C3E55" w:rsidRDefault="000C3E55" w:rsidP="000C3E55">
      <w:pPr>
        <w:pStyle w:val="FootnoteText"/>
        <w:tabs>
          <w:tab w:val="left" w:pos="90"/>
        </w:tabs>
        <w:spacing w:after="0"/>
        <w:rPr>
          <w:rFonts w:ascii="Verdana" w:hAnsi="Verdana"/>
        </w:rPr>
      </w:pPr>
    </w:p>
    <w:p w:rsidR="000C3E55" w:rsidRPr="00597653" w:rsidRDefault="000C3E55" w:rsidP="000C3E55">
      <w:pPr>
        <w:pStyle w:val="FootnoteText"/>
        <w:tabs>
          <w:tab w:val="left" w:pos="90"/>
          <w:tab w:val="left" w:pos="10170"/>
        </w:tabs>
        <w:spacing w:after="0"/>
        <w:ind w:left="720"/>
        <w:rPr>
          <w:rFonts w:ascii="Verdana" w:hAnsi="Verdana"/>
        </w:rPr>
      </w:pPr>
    </w:p>
    <w:p w:rsidR="00B6497F" w:rsidRDefault="00B6497F" w:rsidP="00B6497F">
      <w:pPr>
        <w:pStyle w:val="FootnoteText"/>
        <w:tabs>
          <w:tab w:val="left" w:pos="90"/>
          <w:tab w:val="left" w:pos="10170"/>
        </w:tabs>
        <w:spacing w:after="0"/>
        <w:rPr>
          <w:rFonts w:ascii="Verdana" w:hAnsi="Verdana"/>
        </w:rPr>
      </w:pPr>
    </w:p>
    <w:p w:rsidR="00F90C94" w:rsidRPr="00597653" w:rsidRDefault="00F90C94" w:rsidP="008A6330">
      <w:pPr>
        <w:pStyle w:val="FootnoteText"/>
        <w:tabs>
          <w:tab w:val="left" w:pos="90"/>
          <w:tab w:val="left" w:pos="10170"/>
        </w:tabs>
        <w:spacing w:after="120"/>
        <w:ind w:left="450"/>
        <w:rPr>
          <w:rFonts w:ascii="Verdana" w:hAnsi="Verdana"/>
        </w:rPr>
      </w:pPr>
    </w:p>
    <w:p w:rsidR="00AE3110" w:rsidRPr="00C4478A" w:rsidRDefault="00164523" w:rsidP="00794459">
      <w:pPr>
        <w:pStyle w:val="Bullet"/>
        <w:numPr>
          <w:ilvl w:val="0"/>
          <w:numId w:val="0"/>
        </w:numPr>
        <w:spacing w:before="0" w:after="120"/>
        <w:rPr>
          <w:rStyle w:val="BoxText"/>
          <w:rFonts w:ascii="Verdana" w:hAnsi="Verdana"/>
        </w:rPr>
      </w:pPr>
      <w:r>
        <w:rPr>
          <w:rFonts w:ascii="Verdana" w:hAnsi="Verdana"/>
          <w:b/>
          <w:sz w:val="20"/>
        </w:rPr>
        <w:br w:type="page"/>
      </w:r>
      <w:r w:rsidR="00AE3110" w:rsidRPr="00C4478A">
        <w:rPr>
          <w:rFonts w:ascii="Verdana" w:hAnsi="Verdana"/>
          <w:b/>
        </w:rPr>
        <w:lastRenderedPageBreak/>
        <w:t xml:space="preserve">You do not have to answer all questions.  Enter All Comments in Simple Text Format.  </w:t>
      </w:r>
    </w:p>
    <w:p w:rsidR="00AE3110" w:rsidRDefault="00AE3110" w:rsidP="00AE3110">
      <w:pPr>
        <w:pStyle w:val="FootnoteText"/>
        <w:spacing w:before="240" w:after="120"/>
        <w:rPr>
          <w:rStyle w:val="BoxText"/>
          <w:rFonts w:ascii="Verdana" w:hAnsi="Verdana"/>
          <w:i/>
        </w:rPr>
      </w:pPr>
      <w:r w:rsidRPr="00C4478A">
        <w:rPr>
          <w:rStyle w:val="BoxText"/>
          <w:rFonts w:ascii="Verdana" w:hAnsi="Verdana"/>
          <w:i/>
        </w:rPr>
        <w:t>Insert a “check</w:t>
      </w:r>
      <w:r>
        <w:rPr>
          <w:rStyle w:val="BoxText"/>
          <w:rFonts w:ascii="Verdana" w:hAnsi="Verdana"/>
          <w:i/>
        </w:rPr>
        <w:t>”</w:t>
      </w:r>
      <w:r w:rsidRPr="00C4478A">
        <w:rPr>
          <w:rStyle w:val="BoxText"/>
          <w:rFonts w:ascii="Verdana" w:hAnsi="Verdana"/>
          <w:i/>
        </w:rPr>
        <w:t xml:space="preserve"> mark in the appropriate boxes by double-clicking the gray areas.</w:t>
      </w:r>
    </w:p>
    <w:p w:rsidR="00166C11" w:rsidRPr="00166C11" w:rsidRDefault="00B6256F" w:rsidP="00AE3110">
      <w:pPr>
        <w:pStyle w:val="FootnoteText"/>
        <w:spacing w:before="240" w:after="120"/>
        <w:rPr>
          <w:rStyle w:val="BoxText"/>
          <w:rFonts w:ascii="Verdana" w:hAnsi="Verdana"/>
        </w:rPr>
      </w:pPr>
      <w:r>
        <w:rPr>
          <w:rStyle w:val="BoxText"/>
          <w:rFonts w:ascii="Verdana" w:hAnsi="Verdana"/>
        </w:rPr>
        <w:t xml:space="preserve">The SDT </w:t>
      </w:r>
      <w:r w:rsidR="006B7AD1">
        <w:rPr>
          <w:rStyle w:val="BoxText"/>
          <w:rFonts w:ascii="Verdana" w:hAnsi="Verdana"/>
        </w:rPr>
        <w:t xml:space="preserve">has asked one specific question for each specific aspect </w:t>
      </w:r>
      <w:r w:rsidR="008725C4">
        <w:rPr>
          <w:rStyle w:val="BoxText"/>
          <w:rFonts w:ascii="Verdana" w:hAnsi="Verdana"/>
        </w:rPr>
        <w:t>of</w:t>
      </w:r>
      <w:r w:rsidR="006B7AD1">
        <w:rPr>
          <w:rStyle w:val="BoxText"/>
          <w:rFonts w:ascii="Verdana" w:hAnsi="Verdana"/>
        </w:rPr>
        <w:t xml:space="preserve"> the definition.</w:t>
      </w:r>
      <w:r>
        <w:rPr>
          <w:rStyle w:val="BoxText"/>
          <w:rFonts w:ascii="Verdana" w:hAnsi="Verdana"/>
        </w:rPr>
        <w:t xml:space="preserve"> </w:t>
      </w:r>
      <w:r w:rsidR="0007412B">
        <w:rPr>
          <w:rStyle w:val="BoxText"/>
          <w:rFonts w:ascii="Verdana" w:hAnsi="Verdana"/>
        </w:rPr>
        <w:t xml:space="preserve">  </w:t>
      </w:r>
      <w:r w:rsidR="00A320CA">
        <w:rPr>
          <w:rStyle w:val="BoxText"/>
          <w:rFonts w:ascii="Verdana" w:hAnsi="Verdana"/>
        </w:rPr>
        <w:t xml:space="preserve">  </w:t>
      </w:r>
    </w:p>
    <w:p w:rsidR="00AE3110" w:rsidRPr="00AE3110" w:rsidRDefault="00AE3110" w:rsidP="00AE3110">
      <w:pPr>
        <w:pStyle w:val="Bullet"/>
        <w:numPr>
          <w:ilvl w:val="0"/>
          <w:numId w:val="0"/>
        </w:numPr>
        <w:spacing w:before="0" w:after="120"/>
        <w:rPr>
          <w:rFonts w:ascii="Verdana" w:hAnsi="Verdana"/>
          <w:b/>
          <w:sz w:val="20"/>
        </w:rPr>
      </w:pPr>
    </w:p>
    <w:p w:rsidR="00B662D5" w:rsidRDefault="00B6256F" w:rsidP="00B662D5">
      <w:pPr>
        <w:pStyle w:val="Bullet"/>
        <w:numPr>
          <w:ilvl w:val="0"/>
          <w:numId w:val="15"/>
        </w:numPr>
        <w:spacing w:before="0" w:after="120"/>
        <w:rPr>
          <w:rFonts w:ascii="Verdana" w:hAnsi="Verdana"/>
          <w:sz w:val="20"/>
        </w:rPr>
      </w:pPr>
      <w:r w:rsidRPr="008A6330">
        <w:rPr>
          <w:rFonts w:ascii="Verdana" w:hAnsi="Verdana"/>
          <w:sz w:val="20"/>
        </w:rPr>
        <w:t>The SDT has</w:t>
      </w:r>
      <w:r w:rsidR="008A6330" w:rsidRPr="008A6330">
        <w:rPr>
          <w:rFonts w:ascii="Verdana" w:hAnsi="Verdana"/>
          <w:sz w:val="20"/>
        </w:rPr>
        <w:t xml:space="preserve"> made clarifying changes to the core definition in response to industry comments</w:t>
      </w:r>
      <w:r w:rsidRPr="008A6330">
        <w:rPr>
          <w:rFonts w:ascii="Verdana" w:hAnsi="Verdana"/>
          <w:sz w:val="20"/>
        </w:rPr>
        <w:t xml:space="preserve">.  </w:t>
      </w:r>
      <w:r w:rsidR="008A6330" w:rsidRPr="008A6330">
        <w:rPr>
          <w:rFonts w:ascii="Verdana" w:hAnsi="Verdana"/>
          <w:sz w:val="20"/>
        </w:rPr>
        <w:t xml:space="preserve">Do you agree with these changes?  </w:t>
      </w:r>
      <w:r w:rsidRPr="008A6330">
        <w:rPr>
          <w:rFonts w:ascii="Verdana" w:hAnsi="Verdana"/>
          <w:sz w:val="20"/>
        </w:rPr>
        <w:t xml:space="preserve">If you do </w:t>
      </w:r>
      <w:r w:rsidR="008A6330" w:rsidRPr="008A6330">
        <w:rPr>
          <w:rFonts w:ascii="Verdana" w:hAnsi="Verdana"/>
          <w:sz w:val="20"/>
        </w:rPr>
        <w:t xml:space="preserve">not </w:t>
      </w:r>
      <w:r w:rsidRPr="008A6330">
        <w:rPr>
          <w:rFonts w:ascii="Verdana" w:hAnsi="Verdana"/>
          <w:sz w:val="20"/>
        </w:rPr>
        <w:t>support these changes</w:t>
      </w:r>
      <w:r w:rsidR="00CA6D4C">
        <w:rPr>
          <w:rFonts w:ascii="Verdana" w:hAnsi="Verdana"/>
          <w:sz w:val="20"/>
        </w:rPr>
        <w:t xml:space="preserve"> or you agree in general but feel that alternative language would be more appropriate</w:t>
      </w:r>
      <w:r w:rsidRPr="008A6330">
        <w:rPr>
          <w:rFonts w:ascii="Verdana" w:hAnsi="Verdana"/>
          <w:sz w:val="20"/>
        </w:rPr>
        <w:t xml:space="preserve">, please </w:t>
      </w:r>
      <w:r w:rsidR="008A6330">
        <w:rPr>
          <w:rFonts w:ascii="Verdana" w:hAnsi="Verdana"/>
          <w:sz w:val="20"/>
        </w:rPr>
        <w:t xml:space="preserve">provide specific suggestions </w:t>
      </w:r>
      <w:r w:rsidRPr="008A6330">
        <w:rPr>
          <w:rFonts w:ascii="Verdana" w:hAnsi="Verdana"/>
          <w:sz w:val="20"/>
        </w:rPr>
        <w:t>in your comments</w:t>
      </w:r>
      <w:r w:rsidRPr="00B6256F">
        <w:rPr>
          <w:rFonts w:ascii="Verdana" w:hAnsi="Verdana"/>
          <w:sz w:val="20"/>
        </w:rPr>
        <w:t>.</w:t>
      </w:r>
      <w:r>
        <w:t xml:space="preserve">  </w:t>
      </w:r>
      <w:r w:rsidR="009607B0" w:rsidRPr="0025256F">
        <w:rPr>
          <w:rFonts w:ascii="Verdana" w:hAnsi="Verdana"/>
          <w:sz w:val="20"/>
        </w:rPr>
        <w:t xml:space="preserve">    </w:t>
      </w:r>
    </w:p>
    <w:p w:rsidR="006B7AD1" w:rsidRDefault="006B7AD1" w:rsidP="006B7AD1">
      <w:pPr>
        <w:ind w:left="360"/>
        <w:rPr>
          <w:rStyle w:val="BoxText"/>
          <w:rFonts w:ascii="Verdana" w:hAnsi="Verdana"/>
        </w:rPr>
      </w:pPr>
      <w:r>
        <w:rPr>
          <w:rStyle w:val="BoxText"/>
          <w:rFonts w:ascii="Verdana" w:hAnsi="Verdana"/>
        </w:rPr>
        <w:t xml:space="preserve">Yes: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ind w:left="360"/>
        <w:rPr>
          <w:rStyle w:val="BoxText"/>
          <w:rFonts w:ascii="Verdana" w:hAnsi="Verdana"/>
        </w:rPr>
      </w:pPr>
      <w:r>
        <w:rPr>
          <w:rStyle w:val="BoxText"/>
          <w:rFonts w:ascii="Verdana" w:hAnsi="Verdana"/>
        </w:rPr>
        <w:t xml:space="preserve">No: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6B7AD1" w:rsidRDefault="006B7AD1" w:rsidP="006B7AD1">
      <w:pPr>
        <w:ind w:left="360"/>
        <w:rPr>
          <w:rStyle w:val="BoxText"/>
          <w:rFonts w:ascii="Verdana" w:hAnsi="Verdana"/>
        </w:rPr>
      </w:pPr>
    </w:p>
    <w:p w:rsidR="008A6330" w:rsidRDefault="006B7AD1" w:rsidP="006B7AD1">
      <w:pPr>
        <w:pStyle w:val="Bullet"/>
        <w:numPr>
          <w:ilvl w:val="0"/>
          <w:numId w:val="0"/>
        </w:numPr>
        <w:spacing w:before="0" w:after="120"/>
        <w:ind w:left="360"/>
        <w:rPr>
          <w:rStyle w:val="BoxText"/>
          <w:rFonts w:ascii="Verdana" w:hAnsi="Verdana"/>
        </w:rPr>
      </w:pPr>
      <w:r w:rsidRPr="00182CEE">
        <w:rPr>
          <w:rStyle w:val="BoxText"/>
          <w:rFonts w:ascii="Verdana" w:hAnsi="Verdana"/>
        </w:rPr>
        <w:t xml:space="preserve">Comments: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6B7AD1" w:rsidRDefault="006B7AD1" w:rsidP="006B7AD1">
      <w:pPr>
        <w:pStyle w:val="Bullet"/>
        <w:numPr>
          <w:ilvl w:val="0"/>
          <w:numId w:val="0"/>
        </w:numPr>
        <w:spacing w:before="0" w:after="120"/>
        <w:ind w:left="360"/>
        <w:rPr>
          <w:rFonts w:ascii="Verdana" w:hAnsi="Verdana"/>
          <w:sz w:val="20"/>
        </w:rPr>
      </w:pPr>
    </w:p>
    <w:p w:rsidR="008A6330" w:rsidRDefault="008A6330" w:rsidP="00B662D5">
      <w:pPr>
        <w:pStyle w:val="Bullet"/>
        <w:numPr>
          <w:ilvl w:val="0"/>
          <w:numId w:val="15"/>
        </w:numPr>
        <w:spacing w:before="0" w:after="120"/>
        <w:rPr>
          <w:rFonts w:ascii="Verdana" w:hAnsi="Verdana"/>
          <w:sz w:val="20"/>
        </w:rPr>
      </w:pPr>
      <w:r w:rsidRPr="008A6330">
        <w:rPr>
          <w:rFonts w:ascii="Verdana" w:hAnsi="Verdana"/>
          <w:sz w:val="20"/>
        </w:rPr>
        <w:t xml:space="preserve">The SDT has </w:t>
      </w:r>
      <w:r w:rsidR="00880E4D">
        <w:rPr>
          <w:rFonts w:ascii="Verdana" w:hAnsi="Verdana"/>
          <w:sz w:val="20"/>
        </w:rPr>
        <w:t>revised the</w:t>
      </w:r>
      <w:r w:rsidR="0046374C">
        <w:rPr>
          <w:rFonts w:ascii="Verdana" w:hAnsi="Verdana"/>
          <w:sz w:val="20"/>
        </w:rPr>
        <w:t xml:space="preserve"> specific inclusions to the </w:t>
      </w:r>
      <w:r w:rsidRPr="008A6330">
        <w:rPr>
          <w:rFonts w:ascii="Verdana" w:hAnsi="Verdana"/>
          <w:sz w:val="20"/>
        </w:rPr>
        <w:t>core definition in response to industry comments.  Do you agree with</w:t>
      </w:r>
      <w:r w:rsidR="0046374C">
        <w:rPr>
          <w:rFonts w:ascii="Verdana" w:hAnsi="Verdana"/>
          <w:sz w:val="20"/>
        </w:rPr>
        <w:t xml:space="preserve"> Inclusion I1</w:t>
      </w:r>
      <w:r w:rsidR="00880E4D">
        <w:rPr>
          <w:rFonts w:ascii="Verdana" w:hAnsi="Verdana"/>
          <w:sz w:val="20"/>
        </w:rPr>
        <w:t xml:space="preserve"> (transformers)</w:t>
      </w:r>
      <w:r w:rsidRPr="008A6330">
        <w:rPr>
          <w:rFonts w:ascii="Verdana" w:hAnsi="Verdana"/>
          <w:sz w:val="20"/>
        </w:rPr>
        <w:t>?  If you do not support th</w:t>
      </w:r>
      <w:r w:rsidR="006B7AD1">
        <w:rPr>
          <w:rFonts w:ascii="Verdana" w:hAnsi="Verdana"/>
          <w:sz w:val="20"/>
        </w:rPr>
        <w:t>is</w:t>
      </w:r>
      <w:r w:rsidRPr="008A6330">
        <w:rPr>
          <w:rFonts w:ascii="Verdana" w:hAnsi="Verdana"/>
          <w:sz w:val="20"/>
        </w:rPr>
        <w:t xml:space="preserve"> change</w:t>
      </w:r>
      <w:r w:rsidR="00CA6D4C">
        <w:rPr>
          <w:rFonts w:ascii="Verdana" w:hAnsi="Verdana"/>
          <w:sz w:val="20"/>
        </w:rPr>
        <w:t xml:space="preserve"> or you agree in general but feel that alternative language would be more appropriate</w:t>
      </w:r>
      <w:r w:rsidRPr="008A6330">
        <w:rPr>
          <w:rFonts w:ascii="Verdana" w:hAnsi="Verdana"/>
          <w:sz w:val="20"/>
        </w:rPr>
        <w:t xml:space="preserve">, please </w:t>
      </w:r>
      <w:r>
        <w:rPr>
          <w:rFonts w:ascii="Verdana" w:hAnsi="Verdana"/>
          <w:sz w:val="20"/>
        </w:rPr>
        <w:t xml:space="preserve">provide specific suggestions </w:t>
      </w:r>
      <w:r w:rsidRPr="008A6330">
        <w:rPr>
          <w:rFonts w:ascii="Verdana" w:hAnsi="Verdana"/>
          <w:sz w:val="20"/>
        </w:rPr>
        <w:t>in your comments</w:t>
      </w:r>
      <w:r w:rsidRPr="00B6256F">
        <w:rPr>
          <w:rFonts w:ascii="Verdana" w:hAnsi="Verdana"/>
          <w:sz w:val="20"/>
        </w:rPr>
        <w:t>.</w:t>
      </w:r>
      <w:r w:rsidR="006B7AD1">
        <w:rPr>
          <w:rFonts w:ascii="Verdana" w:hAnsi="Verdana"/>
          <w:sz w:val="20"/>
        </w:rPr>
        <w:t xml:space="preserve"> </w:t>
      </w:r>
    </w:p>
    <w:p w:rsidR="006B7AD1" w:rsidRDefault="006B7AD1" w:rsidP="006B7AD1">
      <w:pPr>
        <w:ind w:left="360"/>
        <w:rPr>
          <w:rStyle w:val="BoxText"/>
          <w:rFonts w:ascii="Verdana" w:hAnsi="Verdana"/>
        </w:rPr>
      </w:pPr>
      <w:r>
        <w:rPr>
          <w:rStyle w:val="BoxText"/>
          <w:rFonts w:ascii="Verdana" w:hAnsi="Verdana"/>
        </w:rPr>
        <w:t xml:space="preserve">Yes: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ind w:left="360"/>
        <w:rPr>
          <w:rStyle w:val="BoxText"/>
          <w:rFonts w:ascii="Verdana" w:hAnsi="Verdana"/>
        </w:rPr>
      </w:pPr>
      <w:r>
        <w:rPr>
          <w:rStyle w:val="BoxText"/>
          <w:rFonts w:ascii="Verdana" w:hAnsi="Verdana"/>
        </w:rPr>
        <w:t xml:space="preserve">No: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8A6330" w:rsidRDefault="008A6330" w:rsidP="008A6330">
      <w:pPr>
        <w:pStyle w:val="ListParagraph"/>
        <w:rPr>
          <w:rFonts w:ascii="Verdana" w:hAnsi="Verdana"/>
          <w:sz w:val="20"/>
        </w:rPr>
      </w:pPr>
    </w:p>
    <w:p w:rsidR="008A6330" w:rsidRDefault="008A6330" w:rsidP="00B662D5">
      <w:pPr>
        <w:pStyle w:val="Bullet"/>
        <w:numPr>
          <w:ilvl w:val="0"/>
          <w:numId w:val="15"/>
        </w:numPr>
        <w:spacing w:before="0" w:after="120"/>
        <w:rPr>
          <w:rFonts w:ascii="Verdana" w:hAnsi="Verdana"/>
          <w:sz w:val="20"/>
        </w:rPr>
      </w:pPr>
      <w:r w:rsidRPr="008A6330">
        <w:rPr>
          <w:rFonts w:ascii="Verdana" w:hAnsi="Verdana"/>
          <w:sz w:val="20"/>
        </w:rPr>
        <w:t>The SDT has</w:t>
      </w:r>
      <w:r>
        <w:rPr>
          <w:rFonts w:ascii="Verdana" w:hAnsi="Verdana"/>
          <w:sz w:val="20"/>
        </w:rPr>
        <w:t xml:space="preserve"> </w:t>
      </w:r>
      <w:r w:rsidR="00880E4D">
        <w:rPr>
          <w:rFonts w:ascii="Verdana" w:hAnsi="Verdana"/>
          <w:sz w:val="20"/>
        </w:rPr>
        <w:t>revised the</w:t>
      </w:r>
      <w:r w:rsidR="0046374C">
        <w:rPr>
          <w:rFonts w:ascii="Verdana" w:hAnsi="Verdana"/>
          <w:sz w:val="20"/>
        </w:rPr>
        <w:t xml:space="preserve"> specific inclusions</w:t>
      </w:r>
      <w:r w:rsidR="0046374C" w:rsidRPr="008A6330">
        <w:rPr>
          <w:rFonts w:ascii="Verdana" w:hAnsi="Verdana"/>
          <w:sz w:val="20"/>
        </w:rPr>
        <w:t xml:space="preserve"> </w:t>
      </w:r>
      <w:r w:rsidRPr="008A6330">
        <w:rPr>
          <w:rFonts w:ascii="Verdana" w:hAnsi="Verdana"/>
          <w:sz w:val="20"/>
        </w:rPr>
        <w:t xml:space="preserve">to the core definition in response to industry comments.  </w:t>
      </w:r>
      <w:r w:rsidR="0046374C" w:rsidRPr="008A6330">
        <w:rPr>
          <w:rFonts w:ascii="Verdana" w:hAnsi="Verdana"/>
          <w:sz w:val="20"/>
        </w:rPr>
        <w:t>Do you agree with</w:t>
      </w:r>
      <w:r w:rsidR="0046374C">
        <w:rPr>
          <w:rFonts w:ascii="Verdana" w:hAnsi="Verdana"/>
          <w:sz w:val="20"/>
        </w:rPr>
        <w:t xml:space="preserve"> Inclusion I2</w:t>
      </w:r>
      <w:r w:rsidR="00880E4D">
        <w:rPr>
          <w:rFonts w:ascii="Verdana" w:hAnsi="Verdana"/>
          <w:sz w:val="20"/>
        </w:rPr>
        <w:t xml:space="preserve"> (generation)</w:t>
      </w:r>
      <w:r w:rsidR="001D5EC1">
        <w:rPr>
          <w:rFonts w:ascii="Verdana" w:hAnsi="Verdana"/>
          <w:sz w:val="20"/>
        </w:rPr>
        <w:t xml:space="preserve"> including the reference to the ERO Statement of Compliance Registry Criteria</w:t>
      </w:r>
      <w:r w:rsidR="0046374C">
        <w:rPr>
          <w:rFonts w:ascii="Verdana" w:hAnsi="Verdana"/>
          <w:sz w:val="20"/>
        </w:rPr>
        <w:t xml:space="preserve">?  </w:t>
      </w:r>
      <w:r w:rsidRPr="008A6330">
        <w:rPr>
          <w:rFonts w:ascii="Verdana" w:hAnsi="Verdana"/>
          <w:sz w:val="20"/>
        </w:rPr>
        <w:t>If you do not support th</w:t>
      </w:r>
      <w:r w:rsidR="006B7AD1">
        <w:rPr>
          <w:rFonts w:ascii="Verdana" w:hAnsi="Verdana"/>
          <w:sz w:val="20"/>
        </w:rPr>
        <w:t>is</w:t>
      </w:r>
      <w:r w:rsidRPr="008A6330">
        <w:rPr>
          <w:rFonts w:ascii="Verdana" w:hAnsi="Verdana"/>
          <w:sz w:val="20"/>
        </w:rPr>
        <w:t xml:space="preserve"> change</w:t>
      </w:r>
      <w:r w:rsidR="00CA6D4C">
        <w:rPr>
          <w:rFonts w:ascii="Verdana" w:hAnsi="Verdana"/>
          <w:sz w:val="20"/>
        </w:rPr>
        <w:t xml:space="preserve"> or you agree in general but feel that alternative language would be more appropriate</w:t>
      </w:r>
      <w:r w:rsidRPr="008A6330">
        <w:rPr>
          <w:rFonts w:ascii="Verdana" w:hAnsi="Verdana"/>
          <w:sz w:val="20"/>
        </w:rPr>
        <w:t xml:space="preserve">, please </w:t>
      </w:r>
      <w:r>
        <w:rPr>
          <w:rFonts w:ascii="Verdana" w:hAnsi="Verdana"/>
          <w:sz w:val="20"/>
        </w:rPr>
        <w:t xml:space="preserve">provide specific suggestions </w:t>
      </w:r>
      <w:r w:rsidRPr="008A6330">
        <w:rPr>
          <w:rFonts w:ascii="Verdana" w:hAnsi="Verdana"/>
          <w:sz w:val="20"/>
        </w:rPr>
        <w:t>in your comments</w:t>
      </w:r>
      <w:r w:rsidRPr="00B6256F">
        <w:rPr>
          <w:rFonts w:ascii="Verdana" w:hAnsi="Verdana"/>
          <w:sz w:val="20"/>
        </w:rPr>
        <w:t>.</w:t>
      </w:r>
    </w:p>
    <w:p w:rsidR="006B7AD1" w:rsidRDefault="006B7AD1" w:rsidP="006B7AD1">
      <w:pPr>
        <w:ind w:left="360"/>
        <w:rPr>
          <w:rStyle w:val="BoxText"/>
          <w:rFonts w:ascii="Verdana" w:hAnsi="Verdana"/>
        </w:rPr>
      </w:pPr>
      <w:r>
        <w:rPr>
          <w:rStyle w:val="BoxText"/>
          <w:rFonts w:ascii="Verdana" w:hAnsi="Verdana"/>
        </w:rPr>
        <w:t xml:space="preserve">Yes: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ind w:left="360"/>
        <w:rPr>
          <w:rStyle w:val="BoxText"/>
          <w:rFonts w:ascii="Verdana" w:hAnsi="Verdana"/>
        </w:rPr>
      </w:pPr>
      <w:r>
        <w:rPr>
          <w:rStyle w:val="BoxText"/>
          <w:rFonts w:ascii="Verdana" w:hAnsi="Verdana"/>
        </w:rPr>
        <w:t xml:space="preserve">No: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8A6330" w:rsidRDefault="008A6330" w:rsidP="008A6330">
      <w:pPr>
        <w:pStyle w:val="ListParagraph"/>
        <w:rPr>
          <w:rFonts w:ascii="Verdana" w:hAnsi="Verdana"/>
          <w:sz w:val="20"/>
        </w:rPr>
      </w:pPr>
    </w:p>
    <w:p w:rsidR="008A6330" w:rsidRDefault="008A6330" w:rsidP="00B662D5">
      <w:pPr>
        <w:pStyle w:val="Bullet"/>
        <w:numPr>
          <w:ilvl w:val="0"/>
          <w:numId w:val="15"/>
        </w:numPr>
        <w:spacing w:before="0" w:after="120"/>
        <w:rPr>
          <w:rFonts w:ascii="Verdana" w:hAnsi="Verdana"/>
          <w:sz w:val="20"/>
        </w:rPr>
      </w:pPr>
      <w:r w:rsidRPr="008A6330">
        <w:rPr>
          <w:rFonts w:ascii="Verdana" w:hAnsi="Verdana"/>
          <w:sz w:val="20"/>
        </w:rPr>
        <w:t xml:space="preserve">The SDT has </w:t>
      </w:r>
      <w:r w:rsidR="00880E4D">
        <w:rPr>
          <w:rFonts w:ascii="Verdana" w:hAnsi="Verdana"/>
          <w:sz w:val="20"/>
        </w:rPr>
        <w:t>revised the</w:t>
      </w:r>
      <w:r w:rsidR="0046374C">
        <w:rPr>
          <w:rFonts w:ascii="Verdana" w:hAnsi="Verdana"/>
          <w:sz w:val="20"/>
        </w:rPr>
        <w:t xml:space="preserve"> specific inclusions</w:t>
      </w:r>
      <w:r w:rsidRPr="008A6330">
        <w:rPr>
          <w:rFonts w:ascii="Verdana" w:hAnsi="Verdana"/>
          <w:sz w:val="20"/>
        </w:rPr>
        <w:t xml:space="preserve"> to the core definition in response to industry comments.  </w:t>
      </w:r>
      <w:r w:rsidR="0046374C" w:rsidRPr="008A6330">
        <w:rPr>
          <w:rFonts w:ascii="Verdana" w:hAnsi="Verdana"/>
          <w:sz w:val="20"/>
        </w:rPr>
        <w:t>Do you agree with</w:t>
      </w:r>
      <w:r w:rsidR="0046374C">
        <w:rPr>
          <w:rFonts w:ascii="Verdana" w:hAnsi="Verdana"/>
          <w:sz w:val="20"/>
        </w:rPr>
        <w:t xml:space="preserve"> Inclusion I3</w:t>
      </w:r>
      <w:r w:rsidR="00880E4D">
        <w:rPr>
          <w:rFonts w:ascii="Verdana" w:hAnsi="Verdana"/>
          <w:sz w:val="20"/>
        </w:rPr>
        <w:t xml:space="preserve"> (blackstart)</w:t>
      </w:r>
      <w:r w:rsidR="0046374C">
        <w:rPr>
          <w:rFonts w:ascii="Verdana" w:hAnsi="Verdana"/>
          <w:sz w:val="20"/>
        </w:rPr>
        <w:t>?</w:t>
      </w:r>
      <w:r w:rsidRPr="008A6330">
        <w:rPr>
          <w:rFonts w:ascii="Verdana" w:hAnsi="Verdana"/>
          <w:sz w:val="20"/>
        </w:rPr>
        <w:t xml:space="preserve">  If you do not support th</w:t>
      </w:r>
      <w:r w:rsidR="006B7AD1">
        <w:rPr>
          <w:rFonts w:ascii="Verdana" w:hAnsi="Verdana"/>
          <w:sz w:val="20"/>
        </w:rPr>
        <w:t>is</w:t>
      </w:r>
      <w:r w:rsidRPr="008A6330">
        <w:rPr>
          <w:rFonts w:ascii="Verdana" w:hAnsi="Verdana"/>
          <w:sz w:val="20"/>
        </w:rPr>
        <w:t xml:space="preserve"> change</w:t>
      </w:r>
      <w:r w:rsidR="00CA6D4C">
        <w:rPr>
          <w:rFonts w:ascii="Verdana" w:hAnsi="Verdana"/>
          <w:sz w:val="20"/>
        </w:rPr>
        <w:t xml:space="preserve"> or you agree in general but feel that alternative language would be more appropriate</w:t>
      </w:r>
      <w:r w:rsidRPr="008A6330">
        <w:rPr>
          <w:rFonts w:ascii="Verdana" w:hAnsi="Verdana"/>
          <w:sz w:val="20"/>
        </w:rPr>
        <w:t xml:space="preserve">, please </w:t>
      </w:r>
      <w:r>
        <w:rPr>
          <w:rFonts w:ascii="Verdana" w:hAnsi="Verdana"/>
          <w:sz w:val="20"/>
        </w:rPr>
        <w:t xml:space="preserve">provide specific suggestions </w:t>
      </w:r>
      <w:r w:rsidRPr="008A6330">
        <w:rPr>
          <w:rFonts w:ascii="Verdana" w:hAnsi="Verdana"/>
          <w:sz w:val="20"/>
        </w:rPr>
        <w:t>in your comments</w:t>
      </w:r>
      <w:r w:rsidRPr="00B6256F">
        <w:rPr>
          <w:rFonts w:ascii="Verdana" w:hAnsi="Verdana"/>
          <w:sz w:val="20"/>
        </w:rPr>
        <w:t>.</w:t>
      </w:r>
    </w:p>
    <w:p w:rsidR="006B7AD1" w:rsidRDefault="006B7AD1" w:rsidP="006B7AD1">
      <w:pPr>
        <w:ind w:left="360"/>
        <w:rPr>
          <w:rStyle w:val="BoxText"/>
          <w:rFonts w:ascii="Verdana" w:hAnsi="Verdana"/>
        </w:rPr>
      </w:pPr>
      <w:r>
        <w:rPr>
          <w:rStyle w:val="BoxText"/>
          <w:rFonts w:ascii="Verdana" w:hAnsi="Verdana"/>
        </w:rPr>
        <w:t xml:space="preserve">Yes: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ind w:left="360"/>
        <w:rPr>
          <w:rStyle w:val="BoxText"/>
          <w:rFonts w:ascii="Verdana" w:hAnsi="Verdana"/>
        </w:rPr>
      </w:pPr>
      <w:r>
        <w:rPr>
          <w:rStyle w:val="BoxText"/>
          <w:rFonts w:ascii="Verdana" w:hAnsi="Verdana"/>
        </w:rPr>
        <w:t xml:space="preserve">No: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8A6330" w:rsidRDefault="008A6330" w:rsidP="008A6330">
      <w:pPr>
        <w:pStyle w:val="ListParagraph"/>
        <w:rPr>
          <w:rFonts w:ascii="Verdana" w:hAnsi="Verdana"/>
          <w:sz w:val="20"/>
        </w:rPr>
      </w:pPr>
    </w:p>
    <w:p w:rsidR="008A6330" w:rsidRDefault="008A6330" w:rsidP="00B662D5">
      <w:pPr>
        <w:pStyle w:val="Bullet"/>
        <w:numPr>
          <w:ilvl w:val="0"/>
          <w:numId w:val="15"/>
        </w:numPr>
        <w:spacing w:before="0" w:after="120"/>
        <w:rPr>
          <w:rFonts w:ascii="Verdana" w:hAnsi="Verdana"/>
          <w:sz w:val="20"/>
        </w:rPr>
      </w:pPr>
      <w:r w:rsidRPr="008A6330">
        <w:rPr>
          <w:rFonts w:ascii="Verdana" w:hAnsi="Verdana"/>
          <w:sz w:val="20"/>
        </w:rPr>
        <w:t xml:space="preserve">The SDT has </w:t>
      </w:r>
      <w:r w:rsidR="00880E4D">
        <w:rPr>
          <w:rFonts w:ascii="Verdana" w:hAnsi="Verdana"/>
          <w:sz w:val="20"/>
        </w:rPr>
        <w:t>revised the</w:t>
      </w:r>
      <w:r w:rsidR="0046374C">
        <w:rPr>
          <w:rFonts w:ascii="Verdana" w:hAnsi="Verdana"/>
          <w:sz w:val="20"/>
        </w:rPr>
        <w:t xml:space="preserve"> specific inclusions</w:t>
      </w:r>
      <w:r w:rsidRPr="008A6330">
        <w:rPr>
          <w:rFonts w:ascii="Verdana" w:hAnsi="Verdana"/>
          <w:sz w:val="20"/>
        </w:rPr>
        <w:t xml:space="preserve"> to the core definition in response to industry comments.  </w:t>
      </w:r>
      <w:r w:rsidR="0046374C" w:rsidRPr="008A6330">
        <w:rPr>
          <w:rFonts w:ascii="Verdana" w:hAnsi="Verdana"/>
          <w:sz w:val="20"/>
        </w:rPr>
        <w:t>Do you agree with</w:t>
      </w:r>
      <w:r w:rsidR="0046374C">
        <w:rPr>
          <w:rFonts w:ascii="Verdana" w:hAnsi="Verdana"/>
          <w:sz w:val="20"/>
        </w:rPr>
        <w:t xml:space="preserve"> Inclusion I4</w:t>
      </w:r>
      <w:r w:rsidR="00880E4D">
        <w:rPr>
          <w:rFonts w:ascii="Verdana" w:hAnsi="Verdana"/>
          <w:sz w:val="20"/>
        </w:rPr>
        <w:t xml:space="preserve"> (dispersed power)</w:t>
      </w:r>
      <w:r w:rsidRPr="008A6330">
        <w:rPr>
          <w:rFonts w:ascii="Verdana" w:hAnsi="Verdana"/>
          <w:sz w:val="20"/>
        </w:rPr>
        <w:t>?  If you do not support th</w:t>
      </w:r>
      <w:r w:rsidR="006B7AD1">
        <w:rPr>
          <w:rFonts w:ascii="Verdana" w:hAnsi="Verdana"/>
          <w:sz w:val="20"/>
        </w:rPr>
        <w:t>is</w:t>
      </w:r>
      <w:r w:rsidRPr="008A6330">
        <w:rPr>
          <w:rFonts w:ascii="Verdana" w:hAnsi="Verdana"/>
          <w:sz w:val="20"/>
        </w:rPr>
        <w:t xml:space="preserve"> change</w:t>
      </w:r>
      <w:r w:rsidR="00CA6D4C">
        <w:rPr>
          <w:rFonts w:ascii="Verdana" w:hAnsi="Verdana"/>
          <w:sz w:val="20"/>
        </w:rPr>
        <w:t xml:space="preserve"> or you agree in general but feel that alternative language would be more appropriate</w:t>
      </w:r>
      <w:r w:rsidRPr="008A6330">
        <w:rPr>
          <w:rFonts w:ascii="Verdana" w:hAnsi="Verdana"/>
          <w:sz w:val="20"/>
        </w:rPr>
        <w:t xml:space="preserve">, please </w:t>
      </w:r>
      <w:r>
        <w:rPr>
          <w:rFonts w:ascii="Verdana" w:hAnsi="Verdana"/>
          <w:sz w:val="20"/>
        </w:rPr>
        <w:t xml:space="preserve">provide specific suggestions </w:t>
      </w:r>
      <w:r w:rsidRPr="008A6330">
        <w:rPr>
          <w:rFonts w:ascii="Verdana" w:hAnsi="Verdana"/>
          <w:sz w:val="20"/>
        </w:rPr>
        <w:t>in your comments</w:t>
      </w:r>
      <w:r w:rsidRPr="00B6256F">
        <w:rPr>
          <w:rFonts w:ascii="Verdana" w:hAnsi="Verdana"/>
          <w:sz w:val="20"/>
        </w:rPr>
        <w:t>.</w:t>
      </w:r>
      <w:r w:rsidR="006B7AD1">
        <w:rPr>
          <w:rFonts w:ascii="Verdana" w:hAnsi="Verdana"/>
          <w:sz w:val="20"/>
        </w:rPr>
        <w:t xml:space="preserve"> </w:t>
      </w:r>
    </w:p>
    <w:p w:rsidR="006B7AD1" w:rsidRDefault="006B7AD1" w:rsidP="006B7AD1">
      <w:pPr>
        <w:ind w:left="360"/>
        <w:rPr>
          <w:rStyle w:val="BoxText"/>
          <w:rFonts w:ascii="Verdana" w:hAnsi="Verdana"/>
        </w:rPr>
      </w:pPr>
      <w:r>
        <w:rPr>
          <w:rStyle w:val="BoxText"/>
          <w:rFonts w:ascii="Verdana" w:hAnsi="Verdana"/>
        </w:rPr>
        <w:t xml:space="preserve">Yes: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ind w:left="360"/>
        <w:rPr>
          <w:rStyle w:val="BoxText"/>
          <w:rFonts w:ascii="Verdana" w:hAnsi="Verdana"/>
        </w:rPr>
      </w:pPr>
      <w:r>
        <w:rPr>
          <w:rStyle w:val="BoxText"/>
          <w:rFonts w:ascii="Verdana" w:hAnsi="Verdana"/>
        </w:rPr>
        <w:t xml:space="preserve">No: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8A6330" w:rsidRDefault="008A6330" w:rsidP="008A6330">
      <w:pPr>
        <w:pStyle w:val="ListParagraph"/>
        <w:rPr>
          <w:rFonts w:ascii="Verdana" w:hAnsi="Verdana"/>
          <w:sz w:val="20"/>
        </w:rPr>
      </w:pPr>
    </w:p>
    <w:p w:rsidR="008A6330" w:rsidRDefault="008A6330" w:rsidP="00B662D5">
      <w:pPr>
        <w:pStyle w:val="Bullet"/>
        <w:numPr>
          <w:ilvl w:val="0"/>
          <w:numId w:val="15"/>
        </w:numPr>
        <w:spacing w:before="0" w:after="120"/>
        <w:rPr>
          <w:rFonts w:ascii="Verdana" w:hAnsi="Verdana"/>
          <w:sz w:val="20"/>
        </w:rPr>
      </w:pPr>
      <w:r w:rsidRPr="008A6330">
        <w:rPr>
          <w:rFonts w:ascii="Verdana" w:hAnsi="Verdana"/>
          <w:sz w:val="20"/>
        </w:rPr>
        <w:t xml:space="preserve">The SDT has </w:t>
      </w:r>
      <w:r w:rsidR="0046374C">
        <w:rPr>
          <w:rFonts w:ascii="Verdana" w:hAnsi="Verdana"/>
          <w:sz w:val="20"/>
        </w:rPr>
        <w:t>added specific inclusions</w:t>
      </w:r>
      <w:r w:rsidRPr="008A6330">
        <w:rPr>
          <w:rFonts w:ascii="Verdana" w:hAnsi="Verdana"/>
          <w:sz w:val="20"/>
        </w:rPr>
        <w:t xml:space="preserve"> to the core definition in response to industry comments.  </w:t>
      </w:r>
      <w:r w:rsidR="0046374C" w:rsidRPr="008A6330">
        <w:rPr>
          <w:rFonts w:ascii="Verdana" w:hAnsi="Verdana"/>
          <w:sz w:val="20"/>
        </w:rPr>
        <w:t>Do you agree with</w:t>
      </w:r>
      <w:r w:rsidR="0046374C">
        <w:rPr>
          <w:rFonts w:ascii="Verdana" w:hAnsi="Verdana"/>
          <w:sz w:val="20"/>
        </w:rPr>
        <w:t xml:space="preserve"> Inclusion I5</w:t>
      </w:r>
      <w:r w:rsidR="00880E4D">
        <w:rPr>
          <w:rFonts w:ascii="Verdana" w:hAnsi="Verdana"/>
          <w:sz w:val="20"/>
        </w:rPr>
        <w:t xml:space="preserve"> (reactive resources)</w:t>
      </w:r>
      <w:r w:rsidRPr="008A6330">
        <w:rPr>
          <w:rFonts w:ascii="Verdana" w:hAnsi="Verdana"/>
          <w:sz w:val="20"/>
        </w:rPr>
        <w:t>?  If you do not support th</w:t>
      </w:r>
      <w:r w:rsidR="006B7AD1">
        <w:rPr>
          <w:rFonts w:ascii="Verdana" w:hAnsi="Verdana"/>
          <w:sz w:val="20"/>
        </w:rPr>
        <w:t>is</w:t>
      </w:r>
      <w:r w:rsidRPr="008A6330">
        <w:rPr>
          <w:rFonts w:ascii="Verdana" w:hAnsi="Verdana"/>
          <w:sz w:val="20"/>
        </w:rPr>
        <w:t xml:space="preserve"> change</w:t>
      </w:r>
      <w:r w:rsidR="00CA6D4C">
        <w:rPr>
          <w:rFonts w:ascii="Verdana" w:hAnsi="Verdana"/>
          <w:sz w:val="20"/>
        </w:rPr>
        <w:t xml:space="preserve"> or you agree in general but feel that alternative language would be more appropriate</w:t>
      </w:r>
      <w:r w:rsidRPr="008A6330">
        <w:rPr>
          <w:rFonts w:ascii="Verdana" w:hAnsi="Verdana"/>
          <w:sz w:val="20"/>
        </w:rPr>
        <w:t xml:space="preserve">, please </w:t>
      </w:r>
      <w:r>
        <w:rPr>
          <w:rFonts w:ascii="Verdana" w:hAnsi="Verdana"/>
          <w:sz w:val="20"/>
        </w:rPr>
        <w:t xml:space="preserve">provide specific suggestions </w:t>
      </w:r>
      <w:r w:rsidRPr="008A6330">
        <w:rPr>
          <w:rFonts w:ascii="Verdana" w:hAnsi="Verdana"/>
          <w:sz w:val="20"/>
        </w:rPr>
        <w:t>in your comments</w:t>
      </w:r>
      <w:r w:rsidRPr="00B6256F">
        <w:rPr>
          <w:rFonts w:ascii="Verdana" w:hAnsi="Verdana"/>
          <w:sz w:val="20"/>
        </w:rPr>
        <w:t>.</w:t>
      </w:r>
      <w:r w:rsidR="006B7AD1">
        <w:rPr>
          <w:rFonts w:ascii="Verdana" w:hAnsi="Verdana"/>
          <w:sz w:val="20"/>
        </w:rPr>
        <w:t xml:space="preserve"> </w:t>
      </w:r>
    </w:p>
    <w:p w:rsidR="006B7AD1" w:rsidRDefault="006B7AD1" w:rsidP="006B7AD1">
      <w:pPr>
        <w:ind w:left="360"/>
        <w:rPr>
          <w:rStyle w:val="BoxText"/>
          <w:rFonts w:ascii="Verdana" w:hAnsi="Verdana"/>
        </w:rPr>
      </w:pPr>
      <w:r>
        <w:rPr>
          <w:rStyle w:val="BoxText"/>
          <w:rFonts w:ascii="Verdana" w:hAnsi="Verdana"/>
        </w:rPr>
        <w:t xml:space="preserve">Yes: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ind w:left="360"/>
        <w:rPr>
          <w:rStyle w:val="BoxText"/>
          <w:rFonts w:ascii="Verdana" w:hAnsi="Verdana"/>
        </w:rPr>
      </w:pPr>
      <w:r>
        <w:rPr>
          <w:rStyle w:val="BoxText"/>
          <w:rFonts w:ascii="Verdana" w:hAnsi="Verdana"/>
        </w:rPr>
        <w:t xml:space="preserve">No: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8A6330" w:rsidRDefault="008A6330" w:rsidP="008A6330">
      <w:pPr>
        <w:pStyle w:val="ListParagraph"/>
        <w:rPr>
          <w:rFonts w:ascii="Verdana" w:hAnsi="Verdana"/>
          <w:sz w:val="20"/>
        </w:rPr>
      </w:pPr>
    </w:p>
    <w:p w:rsidR="008A6330" w:rsidRDefault="008A6330" w:rsidP="00B662D5">
      <w:pPr>
        <w:pStyle w:val="Bullet"/>
        <w:numPr>
          <w:ilvl w:val="0"/>
          <w:numId w:val="15"/>
        </w:numPr>
        <w:spacing w:before="0" w:after="120"/>
        <w:rPr>
          <w:rFonts w:ascii="Verdana" w:hAnsi="Verdana"/>
          <w:sz w:val="20"/>
        </w:rPr>
      </w:pPr>
      <w:r w:rsidRPr="008A6330">
        <w:rPr>
          <w:rFonts w:ascii="Verdana" w:hAnsi="Verdana"/>
          <w:sz w:val="20"/>
        </w:rPr>
        <w:t xml:space="preserve">The SDT has </w:t>
      </w:r>
      <w:r w:rsidR="00880E4D">
        <w:rPr>
          <w:rFonts w:ascii="Verdana" w:hAnsi="Verdana"/>
          <w:sz w:val="20"/>
        </w:rPr>
        <w:t>revised the</w:t>
      </w:r>
      <w:r w:rsidR="0046374C">
        <w:rPr>
          <w:rFonts w:ascii="Verdana" w:hAnsi="Verdana"/>
          <w:sz w:val="20"/>
        </w:rPr>
        <w:t xml:space="preserve"> specific exclusions</w:t>
      </w:r>
      <w:r w:rsidRPr="008A6330">
        <w:rPr>
          <w:rFonts w:ascii="Verdana" w:hAnsi="Verdana"/>
          <w:sz w:val="20"/>
        </w:rPr>
        <w:t xml:space="preserve"> to the core definition in response to industry comments.  </w:t>
      </w:r>
      <w:r w:rsidR="0046374C" w:rsidRPr="008A6330">
        <w:rPr>
          <w:rFonts w:ascii="Verdana" w:hAnsi="Verdana"/>
          <w:sz w:val="20"/>
        </w:rPr>
        <w:t>Do you agree with</w:t>
      </w:r>
      <w:r w:rsidR="0046374C">
        <w:rPr>
          <w:rFonts w:ascii="Verdana" w:hAnsi="Verdana"/>
          <w:sz w:val="20"/>
        </w:rPr>
        <w:t xml:space="preserve"> </w:t>
      </w:r>
      <w:r w:rsidR="006B7AD1">
        <w:rPr>
          <w:rFonts w:ascii="Verdana" w:hAnsi="Verdana"/>
          <w:sz w:val="20"/>
        </w:rPr>
        <w:t>Ex</w:t>
      </w:r>
      <w:r w:rsidR="0046374C">
        <w:rPr>
          <w:rFonts w:ascii="Verdana" w:hAnsi="Verdana"/>
          <w:sz w:val="20"/>
        </w:rPr>
        <w:t xml:space="preserve">clusion </w:t>
      </w:r>
      <w:r w:rsidR="006B7AD1">
        <w:rPr>
          <w:rFonts w:ascii="Verdana" w:hAnsi="Verdana"/>
          <w:sz w:val="20"/>
        </w:rPr>
        <w:t>E</w:t>
      </w:r>
      <w:r w:rsidR="0046374C">
        <w:rPr>
          <w:rFonts w:ascii="Verdana" w:hAnsi="Verdana"/>
          <w:sz w:val="20"/>
        </w:rPr>
        <w:t>1</w:t>
      </w:r>
      <w:r w:rsidR="00880E4D">
        <w:rPr>
          <w:rFonts w:ascii="Verdana" w:hAnsi="Verdana"/>
          <w:sz w:val="20"/>
        </w:rPr>
        <w:t xml:space="preserve"> (radial system)</w:t>
      </w:r>
      <w:r w:rsidRPr="008A6330">
        <w:rPr>
          <w:rFonts w:ascii="Verdana" w:hAnsi="Verdana"/>
          <w:sz w:val="20"/>
        </w:rPr>
        <w:t>?  If you do not support th</w:t>
      </w:r>
      <w:r w:rsidR="006B7AD1">
        <w:rPr>
          <w:rFonts w:ascii="Verdana" w:hAnsi="Verdana"/>
          <w:sz w:val="20"/>
        </w:rPr>
        <w:t>is</w:t>
      </w:r>
      <w:r w:rsidRPr="008A6330">
        <w:rPr>
          <w:rFonts w:ascii="Verdana" w:hAnsi="Verdana"/>
          <w:sz w:val="20"/>
        </w:rPr>
        <w:t xml:space="preserve"> change</w:t>
      </w:r>
      <w:r w:rsidR="00CA6D4C">
        <w:rPr>
          <w:rFonts w:ascii="Verdana" w:hAnsi="Verdana"/>
          <w:sz w:val="20"/>
        </w:rPr>
        <w:t xml:space="preserve"> or you agree in general but feel that alternative language would be more appropriate</w:t>
      </w:r>
      <w:r w:rsidRPr="008A6330">
        <w:rPr>
          <w:rFonts w:ascii="Verdana" w:hAnsi="Verdana"/>
          <w:sz w:val="20"/>
        </w:rPr>
        <w:t xml:space="preserve">, please </w:t>
      </w:r>
      <w:r>
        <w:rPr>
          <w:rFonts w:ascii="Verdana" w:hAnsi="Verdana"/>
          <w:sz w:val="20"/>
        </w:rPr>
        <w:t xml:space="preserve">provide specific suggestions </w:t>
      </w:r>
      <w:r w:rsidRPr="008A6330">
        <w:rPr>
          <w:rFonts w:ascii="Verdana" w:hAnsi="Verdana"/>
          <w:sz w:val="20"/>
        </w:rPr>
        <w:t>in your comments</w:t>
      </w:r>
      <w:r w:rsidRPr="00B6256F">
        <w:rPr>
          <w:rFonts w:ascii="Verdana" w:hAnsi="Verdana"/>
          <w:sz w:val="20"/>
        </w:rPr>
        <w:t>.</w:t>
      </w:r>
      <w:r w:rsidR="006B7AD1">
        <w:rPr>
          <w:rFonts w:ascii="Verdana" w:hAnsi="Verdana"/>
          <w:sz w:val="20"/>
        </w:rPr>
        <w:t xml:space="preserve"> </w:t>
      </w:r>
    </w:p>
    <w:p w:rsidR="006B7AD1" w:rsidRDefault="006B7AD1" w:rsidP="006B7AD1">
      <w:pPr>
        <w:ind w:left="360"/>
        <w:rPr>
          <w:rStyle w:val="BoxText"/>
          <w:rFonts w:ascii="Verdana" w:hAnsi="Verdana"/>
        </w:rPr>
      </w:pPr>
      <w:r>
        <w:rPr>
          <w:rStyle w:val="BoxText"/>
          <w:rFonts w:ascii="Verdana" w:hAnsi="Verdana"/>
        </w:rPr>
        <w:t xml:space="preserve">Yes: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ind w:left="360"/>
        <w:rPr>
          <w:rStyle w:val="BoxText"/>
          <w:rFonts w:ascii="Verdana" w:hAnsi="Verdana"/>
        </w:rPr>
      </w:pPr>
      <w:r>
        <w:rPr>
          <w:rStyle w:val="BoxText"/>
          <w:rFonts w:ascii="Verdana" w:hAnsi="Verdana"/>
        </w:rPr>
        <w:t xml:space="preserve">No: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8A6330" w:rsidRDefault="008A6330" w:rsidP="008A6330">
      <w:pPr>
        <w:pStyle w:val="ListParagraph"/>
        <w:rPr>
          <w:rFonts w:ascii="Verdana" w:hAnsi="Verdana"/>
          <w:sz w:val="20"/>
        </w:rPr>
      </w:pPr>
    </w:p>
    <w:p w:rsidR="008A6330" w:rsidRDefault="008A6330" w:rsidP="00B662D5">
      <w:pPr>
        <w:pStyle w:val="Bullet"/>
        <w:numPr>
          <w:ilvl w:val="0"/>
          <w:numId w:val="15"/>
        </w:numPr>
        <w:spacing w:before="0" w:after="120"/>
        <w:rPr>
          <w:rFonts w:ascii="Verdana" w:hAnsi="Verdana"/>
          <w:sz w:val="20"/>
        </w:rPr>
      </w:pPr>
      <w:r w:rsidRPr="008A6330">
        <w:rPr>
          <w:rFonts w:ascii="Verdana" w:hAnsi="Verdana"/>
          <w:sz w:val="20"/>
        </w:rPr>
        <w:t xml:space="preserve">The SDT has </w:t>
      </w:r>
      <w:r w:rsidR="00880E4D">
        <w:rPr>
          <w:rFonts w:ascii="Verdana" w:hAnsi="Verdana"/>
          <w:sz w:val="20"/>
        </w:rPr>
        <w:t>revised the</w:t>
      </w:r>
      <w:r w:rsidR="0046374C">
        <w:rPr>
          <w:rFonts w:ascii="Verdana" w:hAnsi="Verdana"/>
          <w:sz w:val="20"/>
        </w:rPr>
        <w:t xml:space="preserve"> specific exclusions</w:t>
      </w:r>
      <w:r w:rsidRPr="008A6330">
        <w:rPr>
          <w:rFonts w:ascii="Verdana" w:hAnsi="Verdana"/>
          <w:sz w:val="20"/>
        </w:rPr>
        <w:t xml:space="preserve"> to the core definition in response to industry comments.  </w:t>
      </w:r>
      <w:r w:rsidR="0046374C" w:rsidRPr="008A6330">
        <w:rPr>
          <w:rFonts w:ascii="Verdana" w:hAnsi="Verdana"/>
          <w:sz w:val="20"/>
        </w:rPr>
        <w:t>Do you agree with</w:t>
      </w:r>
      <w:r w:rsidR="0046374C">
        <w:rPr>
          <w:rFonts w:ascii="Verdana" w:hAnsi="Verdana"/>
          <w:sz w:val="20"/>
        </w:rPr>
        <w:t xml:space="preserve"> </w:t>
      </w:r>
      <w:r w:rsidR="006B7AD1">
        <w:rPr>
          <w:rFonts w:ascii="Verdana" w:hAnsi="Verdana"/>
          <w:sz w:val="20"/>
        </w:rPr>
        <w:t>Ex</w:t>
      </w:r>
      <w:r w:rsidR="0046374C">
        <w:rPr>
          <w:rFonts w:ascii="Verdana" w:hAnsi="Verdana"/>
          <w:sz w:val="20"/>
        </w:rPr>
        <w:t xml:space="preserve">clusion </w:t>
      </w:r>
      <w:r w:rsidR="006B7AD1">
        <w:rPr>
          <w:rFonts w:ascii="Verdana" w:hAnsi="Verdana"/>
          <w:sz w:val="20"/>
        </w:rPr>
        <w:t>E2</w:t>
      </w:r>
      <w:r w:rsidR="00880E4D">
        <w:rPr>
          <w:rFonts w:ascii="Verdana" w:hAnsi="Verdana"/>
          <w:sz w:val="20"/>
        </w:rPr>
        <w:t xml:space="preserve"> (behind-the-meter generation)</w:t>
      </w:r>
      <w:r w:rsidRPr="008A6330">
        <w:rPr>
          <w:rFonts w:ascii="Verdana" w:hAnsi="Verdana"/>
          <w:sz w:val="20"/>
        </w:rPr>
        <w:t>?  If you do not support th</w:t>
      </w:r>
      <w:r w:rsidR="006B7AD1">
        <w:rPr>
          <w:rFonts w:ascii="Verdana" w:hAnsi="Verdana"/>
          <w:sz w:val="20"/>
        </w:rPr>
        <w:t>is</w:t>
      </w:r>
      <w:r w:rsidRPr="008A6330">
        <w:rPr>
          <w:rFonts w:ascii="Verdana" w:hAnsi="Verdana"/>
          <w:sz w:val="20"/>
        </w:rPr>
        <w:t xml:space="preserve"> change</w:t>
      </w:r>
      <w:r w:rsidR="00CA6D4C">
        <w:rPr>
          <w:rFonts w:ascii="Verdana" w:hAnsi="Verdana"/>
          <w:sz w:val="20"/>
        </w:rPr>
        <w:t xml:space="preserve"> or you agree in general but feel that alternative language would be more appropriate</w:t>
      </w:r>
      <w:r w:rsidRPr="008A6330">
        <w:rPr>
          <w:rFonts w:ascii="Verdana" w:hAnsi="Verdana"/>
          <w:sz w:val="20"/>
        </w:rPr>
        <w:t xml:space="preserve">, please </w:t>
      </w:r>
      <w:r>
        <w:rPr>
          <w:rFonts w:ascii="Verdana" w:hAnsi="Verdana"/>
          <w:sz w:val="20"/>
        </w:rPr>
        <w:t xml:space="preserve">provide specific suggestions </w:t>
      </w:r>
      <w:r w:rsidRPr="008A6330">
        <w:rPr>
          <w:rFonts w:ascii="Verdana" w:hAnsi="Verdana"/>
          <w:sz w:val="20"/>
        </w:rPr>
        <w:t>in your comments</w:t>
      </w:r>
      <w:r w:rsidRPr="00B6256F">
        <w:rPr>
          <w:rFonts w:ascii="Verdana" w:hAnsi="Verdana"/>
          <w:sz w:val="20"/>
        </w:rPr>
        <w:t>.</w:t>
      </w:r>
      <w:r w:rsidR="006B7AD1">
        <w:rPr>
          <w:rFonts w:ascii="Verdana" w:hAnsi="Verdana"/>
          <w:sz w:val="20"/>
        </w:rPr>
        <w:t xml:space="preserve"> </w:t>
      </w:r>
    </w:p>
    <w:p w:rsidR="006B7AD1" w:rsidRDefault="006B7AD1" w:rsidP="006B7AD1">
      <w:pPr>
        <w:ind w:left="360"/>
        <w:rPr>
          <w:rStyle w:val="BoxText"/>
          <w:rFonts w:ascii="Verdana" w:hAnsi="Verdana"/>
        </w:rPr>
      </w:pPr>
      <w:r>
        <w:rPr>
          <w:rStyle w:val="BoxText"/>
          <w:rFonts w:ascii="Verdana" w:hAnsi="Verdana"/>
        </w:rPr>
        <w:t xml:space="preserve">Yes: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ind w:left="360"/>
        <w:rPr>
          <w:rStyle w:val="BoxText"/>
          <w:rFonts w:ascii="Verdana" w:hAnsi="Verdana"/>
        </w:rPr>
      </w:pPr>
      <w:r>
        <w:rPr>
          <w:rStyle w:val="BoxText"/>
          <w:rFonts w:ascii="Verdana" w:hAnsi="Verdana"/>
        </w:rPr>
        <w:t xml:space="preserve">No: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6B7AD1" w:rsidRDefault="006B7AD1" w:rsidP="006B7AD1">
      <w:pPr>
        <w:ind w:left="360"/>
        <w:rPr>
          <w:rStyle w:val="BoxText"/>
          <w:rFonts w:ascii="Verdana" w:hAnsi="Verdana"/>
        </w:rPr>
      </w:pPr>
    </w:p>
    <w:p w:rsidR="006B7AD1" w:rsidRDefault="006B7AD1" w:rsidP="006B7AD1">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8A6330" w:rsidRDefault="008A6330" w:rsidP="008A6330">
      <w:pPr>
        <w:pStyle w:val="ListParagraph"/>
        <w:rPr>
          <w:rFonts w:ascii="Verdana" w:hAnsi="Verdana"/>
          <w:sz w:val="20"/>
        </w:rPr>
      </w:pPr>
    </w:p>
    <w:p w:rsidR="008A6330" w:rsidRDefault="008A6330" w:rsidP="00B662D5">
      <w:pPr>
        <w:pStyle w:val="Bullet"/>
        <w:numPr>
          <w:ilvl w:val="0"/>
          <w:numId w:val="15"/>
        </w:numPr>
        <w:spacing w:before="0" w:after="120"/>
        <w:rPr>
          <w:rFonts w:ascii="Verdana" w:hAnsi="Verdana"/>
          <w:sz w:val="20"/>
        </w:rPr>
      </w:pPr>
      <w:r w:rsidRPr="008A6330">
        <w:rPr>
          <w:rFonts w:ascii="Verdana" w:hAnsi="Verdana"/>
          <w:sz w:val="20"/>
        </w:rPr>
        <w:t xml:space="preserve">The SDT has </w:t>
      </w:r>
      <w:r w:rsidR="00880E4D">
        <w:rPr>
          <w:rFonts w:ascii="Verdana" w:hAnsi="Verdana"/>
          <w:sz w:val="20"/>
        </w:rPr>
        <w:t>revised the</w:t>
      </w:r>
      <w:r w:rsidR="0046374C">
        <w:rPr>
          <w:rFonts w:ascii="Verdana" w:hAnsi="Verdana"/>
          <w:sz w:val="20"/>
        </w:rPr>
        <w:t xml:space="preserve"> specific exclusions</w:t>
      </w:r>
      <w:r w:rsidRPr="008A6330">
        <w:rPr>
          <w:rFonts w:ascii="Verdana" w:hAnsi="Verdana"/>
          <w:sz w:val="20"/>
        </w:rPr>
        <w:t xml:space="preserve"> to the core definition in response to industry comments.  </w:t>
      </w:r>
      <w:r w:rsidR="0046374C" w:rsidRPr="008A6330">
        <w:rPr>
          <w:rFonts w:ascii="Verdana" w:hAnsi="Verdana"/>
          <w:sz w:val="20"/>
        </w:rPr>
        <w:t>Do you agree with</w:t>
      </w:r>
      <w:r w:rsidR="0046374C">
        <w:rPr>
          <w:rFonts w:ascii="Verdana" w:hAnsi="Verdana"/>
          <w:sz w:val="20"/>
        </w:rPr>
        <w:t xml:space="preserve"> </w:t>
      </w:r>
      <w:r w:rsidR="006B7AD1">
        <w:rPr>
          <w:rFonts w:ascii="Verdana" w:hAnsi="Verdana"/>
          <w:sz w:val="20"/>
        </w:rPr>
        <w:t>Ex</w:t>
      </w:r>
      <w:r w:rsidR="0046374C">
        <w:rPr>
          <w:rFonts w:ascii="Verdana" w:hAnsi="Verdana"/>
          <w:sz w:val="20"/>
        </w:rPr>
        <w:t xml:space="preserve">clusion </w:t>
      </w:r>
      <w:r w:rsidR="006B7AD1">
        <w:rPr>
          <w:rFonts w:ascii="Verdana" w:hAnsi="Verdana"/>
          <w:sz w:val="20"/>
        </w:rPr>
        <w:t>E3</w:t>
      </w:r>
      <w:r w:rsidR="00880E4D">
        <w:rPr>
          <w:rFonts w:ascii="Verdana" w:hAnsi="Verdana"/>
          <w:sz w:val="20"/>
        </w:rPr>
        <w:t xml:space="preserve"> (local network)</w:t>
      </w:r>
      <w:r w:rsidRPr="008A6330">
        <w:rPr>
          <w:rFonts w:ascii="Verdana" w:hAnsi="Verdana"/>
          <w:sz w:val="20"/>
        </w:rPr>
        <w:t>?  If you do not support th</w:t>
      </w:r>
      <w:r w:rsidR="006B7AD1">
        <w:rPr>
          <w:rFonts w:ascii="Verdana" w:hAnsi="Verdana"/>
          <w:sz w:val="20"/>
        </w:rPr>
        <w:t>is</w:t>
      </w:r>
      <w:r w:rsidRPr="008A6330">
        <w:rPr>
          <w:rFonts w:ascii="Verdana" w:hAnsi="Verdana"/>
          <w:sz w:val="20"/>
        </w:rPr>
        <w:t xml:space="preserve"> change</w:t>
      </w:r>
      <w:r w:rsidR="00CA6D4C">
        <w:rPr>
          <w:rFonts w:ascii="Verdana" w:hAnsi="Verdana"/>
          <w:sz w:val="20"/>
        </w:rPr>
        <w:t xml:space="preserve"> or you agree in general but feel that alternative language would be more appropriate</w:t>
      </w:r>
      <w:r w:rsidRPr="008A6330">
        <w:rPr>
          <w:rFonts w:ascii="Verdana" w:hAnsi="Verdana"/>
          <w:sz w:val="20"/>
        </w:rPr>
        <w:t xml:space="preserve">, please </w:t>
      </w:r>
      <w:r>
        <w:rPr>
          <w:rFonts w:ascii="Verdana" w:hAnsi="Verdana"/>
          <w:sz w:val="20"/>
        </w:rPr>
        <w:t xml:space="preserve">provide specific suggestions </w:t>
      </w:r>
      <w:r w:rsidRPr="008A6330">
        <w:rPr>
          <w:rFonts w:ascii="Verdana" w:hAnsi="Verdana"/>
          <w:sz w:val="20"/>
        </w:rPr>
        <w:t>in your comments</w:t>
      </w:r>
      <w:r w:rsidRPr="00B6256F">
        <w:rPr>
          <w:rFonts w:ascii="Verdana" w:hAnsi="Verdana"/>
          <w:sz w:val="20"/>
        </w:rPr>
        <w:t>.</w:t>
      </w:r>
      <w:r w:rsidR="00394507">
        <w:rPr>
          <w:rFonts w:ascii="Verdana" w:hAnsi="Verdana"/>
          <w:sz w:val="20"/>
        </w:rPr>
        <w:t xml:space="preserve"> </w:t>
      </w:r>
    </w:p>
    <w:p w:rsidR="00394507" w:rsidRDefault="00394507" w:rsidP="00394507">
      <w:pPr>
        <w:ind w:left="360"/>
        <w:rPr>
          <w:rStyle w:val="BoxText"/>
          <w:rFonts w:ascii="Verdana" w:hAnsi="Verdana"/>
        </w:rPr>
      </w:pPr>
      <w:r>
        <w:rPr>
          <w:rStyle w:val="BoxText"/>
          <w:rFonts w:ascii="Verdana" w:hAnsi="Verdana"/>
        </w:rPr>
        <w:t xml:space="preserve">Yes: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394507" w:rsidRDefault="00394507" w:rsidP="00394507">
      <w:pPr>
        <w:ind w:left="360"/>
        <w:rPr>
          <w:rStyle w:val="BoxText"/>
          <w:rFonts w:ascii="Verdana" w:hAnsi="Verdana"/>
        </w:rPr>
      </w:pPr>
    </w:p>
    <w:p w:rsidR="00394507" w:rsidRDefault="00394507" w:rsidP="00394507">
      <w:pPr>
        <w:ind w:left="360"/>
        <w:rPr>
          <w:rStyle w:val="BoxText"/>
          <w:rFonts w:ascii="Verdana" w:hAnsi="Verdana"/>
        </w:rPr>
      </w:pPr>
      <w:r>
        <w:rPr>
          <w:rStyle w:val="BoxText"/>
          <w:rFonts w:ascii="Verdana" w:hAnsi="Verdana"/>
        </w:rPr>
        <w:t xml:space="preserve">No: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394507" w:rsidRDefault="00394507" w:rsidP="00394507">
      <w:pPr>
        <w:ind w:left="360"/>
        <w:rPr>
          <w:rStyle w:val="BoxText"/>
          <w:rFonts w:ascii="Verdana" w:hAnsi="Verdana"/>
        </w:rPr>
      </w:pPr>
    </w:p>
    <w:p w:rsidR="00394507" w:rsidRDefault="00394507" w:rsidP="00394507">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785EBA" w:rsidRDefault="00394507" w:rsidP="00785EBA">
      <w:pPr>
        <w:pStyle w:val="Bullet"/>
        <w:numPr>
          <w:ilvl w:val="0"/>
          <w:numId w:val="15"/>
        </w:numPr>
        <w:spacing w:before="0" w:after="120"/>
        <w:rPr>
          <w:rFonts w:ascii="Verdana" w:hAnsi="Verdana"/>
          <w:sz w:val="20"/>
        </w:rPr>
      </w:pPr>
      <w:r>
        <w:rPr>
          <w:rFonts w:ascii="Verdana" w:hAnsi="Verdana"/>
          <w:sz w:val="20"/>
        </w:rPr>
        <w:t xml:space="preserve"> </w:t>
      </w:r>
      <w:r w:rsidR="00785EBA" w:rsidRPr="008A6330">
        <w:rPr>
          <w:rFonts w:ascii="Verdana" w:hAnsi="Verdana"/>
          <w:sz w:val="20"/>
        </w:rPr>
        <w:t xml:space="preserve">The SDT has </w:t>
      </w:r>
      <w:r w:rsidR="00785EBA">
        <w:rPr>
          <w:rFonts w:ascii="Verdana" w:hAnsi="Verdana"/>
          <w:sz w:val="20"/>
        </w:rPr>
        <w:t>added specific exclusions</w:t>
      </w:r>
      <w:r w:rsidR="00785EBA" w:rsidRPr="008A6330">
        <w:rPr>
          <w:rFonts w:ascii="Verdana" w:hAnsi="Verdana"/>
          <w:sz w:val="20"/>
        </w:rPr>
        <w:t xml:space="preserve"> to the core definition in response to industry comments.  Do you agree with</w:t>
      </w:r>
      <w:r w:rsidR="00785EBA">
        <w:rPr>
          <w:rFonts w:ascii="Verdana" w:hAnsi="Verdana"/>
          <w:sz w:val="20"/>
        </w:rPr>
        <w:t xml:space="preserve"> Exclusion E</w:t>
      </w:r>
      <w:r w:rsidR="00880E4D">
        <w:rPr>
          <w:rFonts w:ascii="Verdana" w:hAnsi="Verdana"/>
          <w:sz w:val="20"/>
        </w:rPr>
        <w:t>4 (reactive resources)</w:t>
      </w:r>
      <w:r w:rsidR="00785EBA" w:rsidRPr="008A6330">
        <w:rPr>
          <w:rFonts w:ascii="Verdana" w:hAnsi="Verdana"/>
          <w:sz w:val="20"/>
        </w:rPr>
        <w:t>?  If you do not support th</w:t>
      </w:r>
      <w:r w:rsidR="00785EBA">
        <w:rPr>
          <w:rFonts w:ascii="Verdana" w:hAnsi="Verdana"/>
          <w:sz w:val="20"/>
        </w:rPr>
        <w:t>is</w:t>
      </w:r>
      <w:r w:rsidR="00785EBA" w:rsidRPr="008A6330">
        <w:rPr>
          <w:rFonts w:ascii="Verdana" w:hAnsi="Verdana"/>
          <w:sz w:val="20"/>
        </w:rPr>
        <w:t xml:space="preserve"> change</w:t>
      </w:r>
      <w:r w:rsidR="00785EBA">
        <w:rPr>
          <w:rFonts w:ascii="Verdana" w:hAnsi="Verdana"/>
          <w:sz w:val="20"/>
        </w:rPr>
        <w:t xml:space="preserve"> or you agree in general but feel that alternative language would be more appropriate</w:t>
      </w:r>
      <w:r w:rsidR="00785EBA" w:rsidRPr="008A6330">
        <w:rPr>
          <w:rFonts w:ascii="Verdana" w:hAnsi="Verdana"/>
          <w:sz w:val="20"/>
        </w:rPr>
        <w:t xml:space="preserve">, please </w:t>
      </w:r>
      <w:r w:rsidR="00785EBA">
        <w:rPr>
          <w:rFonts w:ascii="Verdana" w:hAnsi="Verdana"/>
          <w:sz w:val="20"/>
        </w:rPr>
        <w:t xml:space="preserve">provide specific suggestions </w:t>
      </w:r>
      <w:r w:rsidR="00785EBA" w:rsidRPr="008A6330">
        <w:rPr>
          <w:rFonts w:ascii="Verdana" w:hAnsi="Verdana"/>
          <w:sz w:val="20"/>
        </w:rPr>
        <w:t>in your comments</w:t>
      </w:r>
      <w:r w:rsidR="00785EBA">
        <w:rPr>
          <w:rFonts w:ascii="Verdana" w:hAnsi="Verdana"/>
          <w:sz w:val="20"/>
        </w:rPr>
        <w:t xml:space="preserve">. </w:t>
      </w:r>
    </w:p>
    <w:p w:rsidR="00394507" w:rsidRDefault="00394507" w:rsidP="00394507">
      <w:pPr>
        <w:ind w:left="360"/>
        <w:rPr>
          <w:rStyle w:val="BoxText"/>
          <w:rFonts w:ascii="Verdana" w:hAnsi="Verdana"/>
        </w:rPr>
      </w:pPr>
      <w:r>
        <w:rPr>
          <w:rStyle w:val="BoxText"/>
          <w:rFonts w:ascii="Verdana" w:hAnsi="Verdana"/>
        </w:rPr>
        <w:t xml:space="preserve">Yes: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394507" w:rsidRDefault="00394507" w:rsidP="00394507">
      <w:pPr>
        <w:ind w:left="360"/>
        <w:rPr>
          <w:rStyle w:val="BoxText"/>
          <w:rFonts w:ascii="Verdana" w:hAnsi="Verdana"/>
        </w:rPr>
      </w:pPr>
    </w:p>
    <w:p w:rsidR="00394507" w:rsidRDefault="00394507" w:rsidP="00394507">
      <w:pPr>
        <w:ind w:left="360"/>
        <w:rPr>
          <w:rStyle w:val="BoxText"/>
          <w:rFonts w:ascii="Verdana" w:hAnsi="Verdana"/>
        </w:rPr>
      </w:pPr>
      <w:r>
        <w:rPr>
          <w:rStyle w:val="BoxText"/>
          <w:rFonts w:ascii="Verdana" w:hAnsi="Verdana"/>
        </w:rPr>
        <w:t xml:space="preserve">No: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394507" w:rsidRDefault="00394507" w:rsidP="00394507">
      <w:pPr>
        <w:ind w:left="360"/>
        <w:rPr>
          <w:rStyle w:val="BoxText"/>
          <w:rFonts w:ascii="Verdana" w:hAnsi="Verdana"/>
        </w:rPr>
      </w:pPr>
    </w:p>
    <w:p w:rsidR="00394507" w:rsidRDefault="00394507" w:rsidP="00394507">
      <w:pPr>
        <w:pStyle w:val="Bullet"/>
        <w:numPr>
          <w:ilvl w:val="0"/>
          <w:numId w:val="0"/>
        </w:numPr>
        <w:spacing w:before="0" w:after="120"/>
        <w:ind w:left="360"/>
        <w:rPr>
          <w:rFonts w:ascii="Verdana" w:hAnsi="Verdana"/>
          <w:sz w:val="20"/>
        </w:rPr>
      </w:pPr>
      <w:r w:rsidRPr="00182CEE">
        <w:rPr>
          <w:rStyle w:val="BoxText"/>
          <w:rFonts w:ascii="Verdana" w:hAnsi="Verdana"/>
        </w:rPr>
        <w:t xml:space="preserve">Comments: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DB3AB9" w:rsidRDefault="00DB3AB9" w:rsidP="00DB3AB9">
      <w:pPr>
        <w:pStyle w:val="Bullet"/>
        <w:numPr>
          <w:ilvl w:val="0"/>
          <w:numId w:val="0"/>
        </w:numPr>
        <w:spacing w:before="0" w:after="120"/>
        <w:ind w:left="360"/>
        <w:rPr>
          <w:rFonts w:ascii="Verdana" w:hAnsi="Verdana"/>
          <w:sz w:val="20"/>
        </w:rPr>
      </w:pPr>
    </w:p>
    <w:p w:rsidR="00DB3AB9" w:rsidRPr="00C122E2" w:rsidRDefault="00DB3AB9" w:rsidP="00B662D5">
      <w:pPr>
        <w:pStyle w:val="Bullet"/>
        <w:numPr>
          <w:ilvl w:val="0"/>
          <w:numId w:val="15"/>
        </w:numPr>
        <w:spacing w:before="0" w:after="120"/>
        <w:rPr>
          <w:rFonts w:ascii="Verdana" w:hAnsi="Verdana"/>
          <w:sz w:val="20"/>
        </w:rPr>
      </w:pPr>
      <w:r>
        <w:rPr>
          <w:rFonts w:ascii="Verdana" w:hAnsi="Verdana"/>
          <w:sz w:val="20"/>
        </w:rPr>
        <w:t>Are there any other concerns with this definition that haven’t been cover</w:t>
      </w:r>
      <w:r w:rsidR="008001A5">
        <w:rPr>
          <w:rFonts w:ascii="Verdana" w:hAnsi="Verdana"/>
          <w:sz w:val="20"/>
        </w:rPr>
        <w:t>e</w:t>
      </w:r>
      <w:r>
        <w:rPr>
          <w:rFonts w:ascii="Verdana" w:hAnsi="Verdana"/>
          <w:sz w:val="20"/>
        </w:rPr>
        <w:t>d in previous questions and comments</w:t>
      </w:r>
      <w:r w:rsidR="00785EBA">
        <w:rPr>
          <w:rFonts w:ascii="Verdana" w:hAnsi="Verdana"/>
          <w:sz w:val="20"/>
        </w:rPr>
        <w:t xml:space="preserve"> remembering that the exception </w:t>
      </w:r>
      <w:r w:rsidR="001D5EC1">
        <w:rPr>
          <w:rFonts w:ascii="Verdana" w:hAnsi="Verdana"/>
          <w:sz w:val="20"/>
        </w:rPr>
        <w:t>criteria are</w:t>
      </w:r>
      <w:r w:rsidR="00785EBA">
        <w:rPr>
          <w:rFonts w:ascii="Verdana" w:hAnsi="Verdana"/>
          <w:sz w:val="20"/>
        </w:rPr>
        <w:t xml:space="preserve"> posted separately for comment</w:t>
      </w:r>
      <w:r>
        <w:rPr>
          <w:rFonts w:ascii="Verdana" w:hAnsi="Verdana"/>
          <w:sz w:val="20"/>
        </w:rPr>
        <w:t xml:space="preserve">? </w:t>
      </w:r>
    </w:p>
    <w:p w:rsidR="008A6330" w:rsidRDefault="008A6330" w:rsidP="00B662D5">
      <w:pPr>
        <w:ind w:left="360"/>
        <w:rPr>
          <w:rStyle w:val="BoxText"/>
          <w:rFonts w:ascii="Verdana" w:hAnsi="Verdana"/>
        </w:rPr>
      </w:pPr>
      <w:r>
        <w:rPr>
          <w:rStyle w:val="BoxText"/>
          <w:rFonts w:ascii="Verdana" w:hAnsi="Verdana"/>
        </w:rPr>
        <w:t xml:space="preserve">Yes: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8A6330" w:rsidRDefault="008A6330" w:rsidP="00B662D5">
      <w:pPr>
        <w:ind w:left="360"/>
        <w:rPr>
          <w:rStyle w:val="BoxText"/>
          <w:rFonts w:ascii="Verdana" w:hAnsi="Verdana"/>
        </w:rPr>
      </w:pPr>
    </w:p>
    <w:p w:rsidR="008A6330" w:rsidRDefault="008A6330" w:rsidP="00B662D5">
      <w:pPr>
        <w:ind w:left="360"/>
        <w:rPr>
          <w:rStyle w:val="BoxText"/>
          <w:rFonts w:ascii="Verdana" w:hAnsi="Verdana"/>
        </w:rPr>
      </w:pPr>
      <w:r>
        <w:rPr>
          <w:rStyle w:val="BoxText"/>
          <w:rFonts w:ascii="Verdana" w:hAnsi="Verdana"/>
        </w:rPr>
        <w:t xml:space="preserve">No:  </w:t>
      </w:r>
      <w:r w:rsidR="00F46DDF" w:rsidRPr="00182CEE">
        <w:rPr>
          <w:rStyle w:val="BoxText"/>
          <w:rFonts w:ascii="Verdana" w:hAnsi="Verdana"/>
        </w:rPr>
        <w:fldChar w:fldCharType="begin">
          <w:ffData>
            <w:name w:val="Text12"/>
            <w:enabled/>
            <w:calcOnExit w:val="0"/>
            <w:textInput/>
          </w:ffData>
        </w:fldChar>
      </w:r>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p>
    <w:p w:rsidR="0011263E" w:rsidRDefault="0011263E" w:rsidP="0011263E">
      <w:pPr>
        <w:rPr>
          <w:rStyle w:val="BoxText"/>
          <w:rFonts w:ascii="Verdana" w:hAnsi="Verdana"/>
        </w:rPr>
      </w:pPr>
    </w:p>
    <w:p w:rsidR="00530978" w:rsidRPr="00E376D0" w:rsidRDefault="004759E2" w:rsidP="00794459">
      <w:pPr>
        <w:ind w:left="360"/>
        <w:rPr>
          <w:rFonts w:ascii="Verdana" w:hAnsi="Verdana"/>
          <w:b/>
          <w:sz w:val="20"/>
          <w:lang w:val="fr-FR"/>
        </w:rPr>
      </w:pPr>
      <w:r w:rsidRPr="00182CEE">
        <w:rPr>
          <w:rStyle w:val="BoxText"/>
          <w:rFonts w:ascii="Verdana" w:hAnsi="Verdana"/>
        </w:rPr>
        <w:t xml:space="preserve">Comments: </w:t>
      </w:r>
      <w:r w:rsidR="00F46DDF" w:rsidRPr="00182CEE">
        <w:rPr>
          <w:rStyle w:val="BoxText"/>
          <w:rFonts w:ascii="Verdana" w:hAnsi="Verdana"/>
        </w:rPr>
        <w:fldChar w:fldCharType="begin">
          <w:ffData>
            <w:name w:val="Text12"/>
            <w:enabled/>
            <w:calcOnExit w:val="0"/>
            <w:textInput/>
          </w:ffData>
        </w:fldChar>
      </w:r>
      <w:bookmarkStart w:id="0" w:name="Text12"/>
      <w:r w:rsidRPr="00182CEE">
        <w:rPr>
          <w:rStyle w:val="BoxText"/>
          <w:rFonts w:ascii="Verdana" w:hAnsi="Verdana"/>
        </w:rPr>
        <w:instrText xml:space="preserve"> FORMTEXT </w:instrText>
      </w:r>
      <w:r w:rsidR="00F46DDF" w:rsidRPr="00182CEE">
        <w:rPr>
          <w:rStyle w:val="BoxText"/>
          <w:rFonts w:ascii="Verdana" w:hAnsi="Verdana"/>
        </w:rPr>
      </w:r>
      <w:r w:rsidR="00F46DDF" w:rsidRPr="00182CEE">
        <w:rPr>
          <w:rStyle w:val="BoxText"/>
          <w:rFonts w:ascii="Verdana" w:hAnsi="Verdana"/>
        </w:rPr>
        <w:fldChar w:fldCharType="separate"/>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Pr="00182CEE">
        <w:rPr>
          <w:rStyle w:val="BoxText"/>
          <w:rFonts w:ascii="Verdana" w:hAnsi="Verdana"/>
          <w:noProof/>
        </w:rPr>
        <w:t> </w:t>
      </w:r>
      <w:r w:rsidR="00F46DDF" w:rsidRPr="00182CEE">
        <w:rPr>
          <w:rStyle w:val="BoxText"/>
          <w:rFonts w:ascii="Verdana" w:hAnsi="Verdana"/>
        </w:rPr>
        <w:fldChar w:fldCharType="end"/>
      </w:r>
      <w:bookmarkEnd w:id="0"/>
    </w:p>
    <w:p w:rsidR="00412F85" w:rsidRPr="00E376D0" w:rsidRDefault="00412F85" w:rsidP="00B662D5">
      <w:pPr>
        <w:ind w:left="360"/>
        <w:rPr>
          <w:rStyle w:val="BoxText"/>
          <w:rFonts w:ascii="Verdana" w:hAnsi="Verdana"/>
          <w:lang w:val="fr-FR"/>
        </w:rPr>
      </w:pPr>
    </w:p>
    <w:p w:rsidR="00412F85" w:rsidRPr="00E376D0" w:rsidRDefault="00412F85" w:rsidP="00412F85">
      <w:pPr>
        <w:rPr>
          <w:rFonts w:ascii="Verdana" w:hAnsi="Verdana"/>
          <w:sz w:val="20"/>
          <w:lang w:val="fr-FR"/>
        </w:rPr>
      </w:pPr>
    </w:p>
    <w:p w:rsidR="00A56C97" w:rsidRPr="00E376D0" w:rsidRDefault="00A56C97" w:rsidP="00A56C97">
      <w:pPr>
        <w:rPr>
          <w:rStyle w:val="BoxText"/>
          <w:rFonts w:ascii="Verdana" w:hAnsi="Verdana"/>
          <w:lang w:val="fr-FR"/>
        </w:rPr>
      </w:pPr>
    </w:p>
    <w:sectPr w:rsidR="00A56C97" w:rsidRPr="00E376D0" w:rsidSect="00536CD1">
      <w:headerReference w:type="default" r:id="rId9"/>
      <w:footerReference w:type="default" r:id="rId10"/>
      <w:headerReference w:type="first" r:id="rId11"/>
      <w:footerReference w:type="first" r:id="rId12"/>
      <w:type w:val="continuous"/>
      <w:pgSz w:w="12240" w:h="15840" w:code="1"/>
      <w:pgMar w:top="1627"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8CC" w:rsidRDefault="003A58CC">
      <w:r>
        <w:separator/>
      </w:r>
    </w:p>
  </w:endnote>
  <w:endnote w:type="continuationSeparator" w:id="0">
    <w:p w:rsidR="003A58CC" w:rsidRDefault="003A58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C2" w:rsidRDefault="004B63C2">
    <w:pPr>
      <w:pStyle w:val="Footer"/>
      <w:rPr>
        <w:rFonts w:ascii="Arial" w:hAnsi="Arial"/>
        <w:sz w:val="20"/>
      </w:rPr>
    </w:pPr>
    <w:r>
      <w:rPr>
        <w:rFonts w:ascii="Arial" w:hAnsi="Arial"/>
        <w:sz w:val="20"/>
      </w:rPr>
      <w:tab/>
    </w:r>
    <w:r>
      <w:rPr>
        <w:rFonts w:ascii="Arial" w:hAnsi="Arial"/>
        <w:snapToGrid w:val="0"/>
        <w:sz w:val="20"/>
      </w:rPr>
      <w:t xml:space="preserve">Page </w:t>
    </w:r>
    <w:r w:rsidR="00F46DDF">
      <w:rPr>
        <w:rFonts w:ascii="Arial" w:hAnsi="Arial"/>
        <w:snapToGrid w:val="0"/>
        <w:sz w:val="20"/>
      </w:rPr>
      <w:fldChar w:fldCharType="begin"/>
    </w:r>
    <w:r>
      <w:rPr>
        <w:rFonts w:ascii="Arial" w:hAnsi="Arial"/>
        <w:snapToGrid w:val="0"/>
        <w:sz w:val="20"/>
      </w:rPr>
      <w:instrText xml:space="preserve"> PAGE </w:instrText>
    </w:r>
    <w:r w:rsidR="00F46DDF">
      <w:rPr>
        <w:rFonts w:ascii="Arial" w:hAnsi="Arial"/>
        <w:snapToGrid w:val="0"/>
        <w:sz w:val="20"/>
      </w:rPr>
      <w:fldChar w:fldCharType="separate"/>
    </w:r>
    <w:r w:rsidR="008B7805">
      <w:rPr>
        <w:rFonts w:ascii="Arial" w:hAnsi="Arial"/>
        <w:noProof/>
        <w:snapToGrid w:val="0"/>
        <w:sz w:val="20"/>
      </w:rPr>
      <w:t>2</w:t>
    </w:r>
    <w:r w:rsidR="00F46DDF">
      <w:rPr>
        <w:rFonts w:ascii="Arial" w:hAnsi="Arial"/>
        <w:snapToGrid w:val="0"/>
        <w:sz w:val="20"/>
      </w:rPr>
      <w:fldChar w:fldCharType="end"/>
    </w:r>
    <w:r>
      <w:rPr>
        <w:rFonts w:ascii="Arial" w:hAnsi="Arial"/>
        <w:snapToGrid w:val="0"/>
        <w:sz w:val="20"/>
      </w:rPr>
      <w:t xml:space="preserve"> of </w:t>
    </w:r>
    <w:r w:rsidR="00F46DDF">
      <w:rPr>
        <w:rFonts w:ascii="Arial" w:hAnsi="Arial"/>
        <w:snapToGrid w:val="0"/>
        <w:sz w:val="20"/>
      </w:rPr>
      <w:fldChar w:fldCharType="begin"/>
    </w:r>
    <w:r>
      <w:rPr>
        <w:rFonts w:ascii="Arial" w:hAnsi="Arial"/>
        <w:snapToGrid w:val="0"/>
        <w:sz w:val="20"/>
      </w:rPr>
      <w:instrText xml:space="preserve"> NUMPAGES </w:instrText>
    </w:r>
    <w:r w:rsidR="00F46DDF">
      <w:rPr>
        <w:rFonts w:ascii="Arial" w:hAnsi="Arial"/>
        <w:snapToGrid w:val="0"/>
        <w:sz w:val="20"/>
      </w:rPr>
      <w:fldChar w:fldCharType="separate"/>
    </w:r>
    <w:r w:rsidR="008B7805">
      <w:rPr>
        <w:rFonts w:ascii="Arial" w:hAnsi="Arial"/>
        <w:noProof/>
        <w:snapToGrid w:val="0"/>
        <w:sz w:val="20"/>
      </w:rPr>
      <w:t>5</w:t>
    </w:r>
    <w:r w:rsidR="00F46DDF">
      <w:rPr>
        <w:rFonts w:ascii="Arial" w:hAnsi="Arial"/>
        <w:snapToGrid w:val="0"/>
        <w:sz w:val="20"/>
      </w:rPr>
      <w:fldChar w:fldCharType="end"/>
    </w:r>
    <w:r>
      <w:rPr>
        <w:rFonts w:ascii="Arial" w:hAnsi="Arial"/>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C2" w:rsidRPr="001F0639" w:rsidRDefault="004B63C2" w:rsidP="00DA287C">
    <w:pPr>
      <w:spacing w:after="120"/>
      <w:ind w:left="-360"/>
      <w:jc w:val="center"/>
      <w:rPr>
        <w:rFonts w:ascii="Verdana" w:hAnsi="Verdana" w:cs="Arial"/>
        <w:sz w:val="18"/>
        <w:szCs w:val="18"/>
      </w:rPr>
    </w:pPr>
    <w:smartTag w:uri="urn:schemas-microsoft-com:office:smarttags" w:element="address">
      <w:smartTag w:uri="urn:schemas-microsoft-com:office:smarttags" w:element="Street">
        <w:r w:rsidRPr="001F0639">
          <w:rPr>
            <w:rFonts w:ascii="Verdana" w:hAnsi="Verdana" w:cs="Arial"/>
            <w:sz w:val="18"/>
            <w:szCs w:val="18"/>
          </w:rPr>
          <w:t>116-390 Village Boulevard</w:t>
        </w:r>
      </w:smartTag>
      <w:r w:rsidRPr="001F0639">
        <w:rPr>
          <w:rFonts w:ascii="Verdana" w:hAnsi="Verdana" w:cs="Arial"/>
          <w:sz w:val="18"/>
          <w:szCs w:val="18"/>
        </w:rPr>
        <w:t xml:space="preserve">, </w:t>
      </w:r>
      <w:smartTag w:uri="urn:schemas-microsoft-com:office:smarttags" w:element="City">
        <w:r w:rsidRPr="001F0639">
          <w:rPr>
            <w:rFonts w:ascii="Verdana" w:hAnsi="Verdana" w:cs="Arial"/>
            <w:sz w:val="18"/>
            <w:szCs w:val="18"/>
          </w:rPr>
          <w:t>Princeton</w:t>
        </w:r>
      </w:smartTag>
      <w:r w:rsidRPr="001F0639">
        <w:rPr>
          <w:rFonts w:ascii="Verdana" w:hAnsi="Verdana" w:cs="Arial"/>
          <w:sz w:val="18"/>
          <w:szCs w:val="18"/>
        </w:rPr>
        <w:t>, N</w:t>
      </w:r>
      <w:r>
        <w:rPr>
          <w:rFonts w:ascii="Verdana" w:hAnsi="Verdana" w:cs="Arial"/>
          <w:sz w:val="18"/>
          <w:szCs w:val="18"/>
        </w:rPr>
        <w:t xml:space="preserve">ew </w:t>
      </w:r>
      <w:proofErr w:type="gramStart"/>
      <w:r w:rsidRPr="001F0639">
        <w:rPr>
          <w:rFonts w:ascii="Verdana" w:hAnsi="Verdana" w:cs="Arial"/>
          <w:sz w:val="18"/>
          <w:szCs w:val="18"/>
        </w:rPr>
        <w:t>J</w:t>
      </w:r>
      <w:r>
        <w:rPr>
          <w:rFonts w:ascii="Verdana" w:hAnsi="Verdana" w:cs="Arial"/>
          <w:sz w:val="18"/>
          <w:szCs w:val="18"/>
        </w:rPr>
        <w:t>ersey</w:t>
      </w:r>
      <w:r w:rsidRPr="001F0639">
        <w:rPr>
          <w:rFonts w:ascii="Verdana" w:hAnsi="Verdana" w:cs="Arial"/>
          <w:sz w:val="18"/>
          <w:szCs w:val="18"/>
        </w:rPr>
        <w:t xml:space="preserve">  </w:t>
      </w:r>
      <w:smartTag w:uri="urn:schemas-microsoft-com:office:smarttags" w:element="PostalCode">
        <w:r w:rsidRPr="001F0639">
          <w:rPr>
            <w:rFonts w:ascii="Verdana" w:hAnsi="Verdana" w:cs="Arial"/>
            <w:sz w:val="18"/>
            <w:szCs w:val="18"/>
          </w:rPr>
          <w:t>08540</w:t>
        </w:r>
        <w:proofErr w:type="gramEnd"/>
        <w:r w:rsidRPr="001F0639">
          <w:rPr>
            <w:rFonts w:ascii="Verdana" w:hAnsi="Verdana" w:cs="Arial"/>
            <w:sz w:val="18"/>
            <w:szCs w:val="18"/>
          </w:rPr>
          <w:t>-5721</w:t>
        </w:r>
      </w:smartTag>
    </w:smartTag>
  </w:p>
  <w:p w:rsidR="004B63C2" w:rsidRPr="00DA287C" w:rsidRDefault="004B63C2" w:rsidP="00DA287C">
    <w:pPr>
      <w:ind w:left="-180"/>
      <w:jc w:val="center"/>
      <w:rPr>
        <w:rFonts w:ascii="Verdana" w:hAnsi="Verdana" w:cs="Arial"/>
        <w:sz w:val="18"/>
        <w:szCs w:val="18"/>
      </w:rPr>
    </w:pPr>
    <w:r w:rsidRPr="00DA287C">
      <w:rPr>
        <w:rFonts w:ascii="Verdana" w:hAnsi="Verdana"/>
        <w:sz w:val="18"/>
        <w:szCs w:val="18"/>
      </w:rPr>
      <w:t>Phone: 609.452.8060 ▪ Fax: 609.452.9550 ▪ www.nerc.com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8CC" w:rsidRDefault="003A58CC">
      <w:r>
        <w:separator/>
      </w:r>
    </w:p>
  </w:footnote>
  <w:footnote w:type="continuationSeparator" w:id="0">
    <w:p w:rsidR="003A58CC" w:rsidRDefault="003A58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C2" w:rsidRDefault="004B63C2" w:rsidP="00164523">
    <w:pPr>
      <w:pStyle w:val="Header"/>
    </w:pPr>
    <w:r w:rsidRPr="00DA287C">
      <w:rPr>
        <w:rFonts w:ascii="Verdana" w:hAnsi="Verdana"/>
        <w:b/>
        <w:bCs/>
        <w:szCs w:val="22"/>
      </w:rPr>
      <w:t>Comment Form for</w:t>
    </w:r>
    <w:r>
      <w:rPr>
        <w:rFonts w:ascii="Verdana" w:hAnsi="Verdana"/>
        <w:b/>
        <w:bCs/>
        <w:szCs w:val="22"/>
      </w:rPr>
      <w:t xml:space="preserve"> </w:t>
    </w:r>
    <w:r w:rsidR="001D5EC1">
      <w:rPr>
        <w:rFonts w:ascii="Verdana" w:hAnsi="Verdana"/>
        <w:b/>
        <w:bCs/>
        <w:szCs w:val="22"/>
      </w:rPr>
      <w:t>2</w:t>
    </w:r>
    <w:r w:rsidR="001D5EC1" w:rsidRPr="001D5EC1">
      <w:rPr>
        <w:rFonts w:ascii="Verdana" w:hAnsi="Verdana"/>
        <w:b/>
        <w:bCs/>
        <w:szCs w:val="22"/>
        <w:vertAlign w:val="superscript"/>
      </w:rPr>
      <w:t>nd</w:t>
    </w:r>
    <w:r w:rsidR="001D5EC1">
      <w:rPr>
        <w:rFonts w:ascii="Verdana" w:hAnsi="Verdana"/>
        <w:b/>
        <w:bCs/>
        <w:szCs w:val="22"/>
      </w:rPr>
      <w:t xml:space="preserve"> </w:t>
    </w:r>
    <w:r>
      <w:rPr>
        <w:rFonts w:ascii="Verdana" w:hAnsi="Verdana"/>
        <w:b/>
        <w:bCs/>
        <w:szCs w:val="22"/>
      </w:rPr>
      <w:t xml:space="preserve">Draft of </w:t>
    </w:r>
    <w:r w:rsidR="00F46DDF" w:rsidRPr="00F46DDF">
      <w:rPr>
        <w:rFonts w:ascii="Verdana" w:hAnsi="Verdana"/>
        <w:b/>
        <w:bCs/>
        <w:noProof/>
        <w:szCs w:val="22"/>
      </w:rPr>
      <w:pict>
        <v:line id="_x0000_s2050" style="position:absolute;z-index:251658240;mso-position-horizontal-relative:text;mso-position-vertical-relative:text" from="-1.35pt,13.85pt" to="466.65pt,13.85pt"/>
      </w:pict>
    </w:r>
    <w:r>
      <w:rPr>
        <w:rFonts w:ascii="Verdana" w:hAnsi="Verdana"/>
        <w:b/>
        <w:bCs/>
        <w:szCs w:val="22"/>
      </w:rPr>
      <w:t>Definition of BES (Project 2010-17)</w:t>
    </w:r>
  </w:p>
  <w:p w:rsidR="004B63C2" w:rsidRPr="00164523" w:rsidRDefault="004B63C2" w:rsidP="001645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C2" w:rsidRDefault="004B63C2">
    <w:pPr>
      <w:pStyle w:val="Header"/>
    </w:pPr>
    <w:r w:rsidRPr="00DA287C">
      <w:rPr>
        <w:rFonts w:ascii="Verdana" w:hAnsi="Verdana"/>
        <w:b/>
        <w:bCs/>
        <w:szCs w:val="22"/>
      </w:rPr>
      <w:t>Comment Form for</w:t>
    </w:r>
    <w:r>
      <w:rPr>
        <w:rFonts w:ascii="Verdana" w:hAnsi="Verdana"/>
        <w:b/>
        <w:bCs/>
        <w:szCs w:val="22"/>
      </w:rPr>
      <w:t xml:space="preserve"> 2</w:t>
    </w:r>
    <w:r w:rsidRPr="00F27A78">
      <w:rPr>
        <w:rFonts w:ascii="Verdana" w:hAnsi="Verdana"/>
        <w:b/>
        <w:bCs/>
        <w:szCs w:val="22"/>
        <w:vertAlign w:val="superscript"/>
      </w:rPr>
      <w:t>nd</w:t>
    </w:r>
    <w:r>
      <w:rPr>
        <w:rFonts w:ascii="Verdana" w:hAnsi="Verdana"/>
        <w:b/>
        <w:bCs/>
        <w:szCs w:val="22"/>
      </w:rPr>
      <w:t xml:space="preserve"> Draft of Definition of BES (</w:t>
    </w:r>
    <w:r w:rsidR="00F46DDF" w:rsidRPr="00F46DDF">
      <w:rPr>
        <w:rFonts w:ascii="Verdana" w:hAnsi="Verdana"/>
        <w:b/>
        <w:bCs/>
        <w:noProof/>
        <w:szCs w:val="22"/>
      </w:rPr>
      <w:pict>
        <v:line id="_x0000_s2049" style="position:absolute;z-index:251657216;mso-position-horizontal-relative:text;mso-position-vertical-relative:text" from="-1.35pt,13.85pt" to="466.65pt,13.85pt"/>
      </w:pict>
    </w:r>
    <w:r>
      <w:rPr>
        <w:rFonts w:ascii="Verdana" w:hAnsi="Verdana"/>
        <w:b/>
        <w:bCs/>
        <w:szCs w:val="22"/>
      </w:rPr>
      <w:t>Project 2010-17)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D65232"/>
    <w:lvl w:ilvl="0">
      <w:start w:val="1"/>
      <w:numFmt w:val="bullet"/>
      <w:lvlText w:val=""/>
      <w:lvlJc w:val="left"/>
      <w:pPr>
        <w:tabs>
          <w:tab w:val="num" w:pos="360"/>
        </w:tabs>
        <w:ind w:left="360" w:hanging="360"/>
      </w:pPr>
      <w:rPr>
        <w:rFonts w:ascii="Symbol" w:hAnsi="Symbol" w:hint="default"/>
      </w:rPr>
    </w:lvl>
  </w:abstractNum>
  <w:abstractNum w:abstractNumId="1">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2">
    <w:nsid w:val="035E6CDB"/>
    <w:multiLevelType w:val="hybridMultilevel"/>
    <w:tmpl w:val="CA52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92739"/>
    <w:multiLevelType w:val="hybridMultilevel"/>
    <w:tmpl w:val="C23E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5">
    <w:nsid w:val="06633862"/>
    <w:multiLevelType w:val="hybridMultilevel"/>
    <w:tmpl w:val="8C147D50"/>
    <w:lvl w:ilvl="0" w:tplc="026058FC">
      <w:start w:val="2"/>
      <w:numFmt w:val="decimal"/>
      <w:lvlText w:val="%1."/>
      <w:lvlJc w:val="left"/>
      <w:pPr>
        <w:tabs>
          <w:tab w:val="num" w:pos="1080"/>
        </w:tabs>
        <w:ind w:left="108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7">
    <w:nsid w:val="0B643A33"/>
    <w:multiLevelType w:val="hybridMultilevel"/>
    <w:tmpl w:val="C7C09630"/>
    <w:lvl w:ilvl="0" w:tplc="41DE5162">
      <w:start w:val="1"/>
      <w:numFmt w:val="decimal"/>
      <w:lvlText w:val="%1."/>
      <w:lvlJc w:val="left"/>
      <w:pPr>
        <w:tabs>
          <w:tab w:val="num" w:pos="720"/>
        </w:tabs>
        <w:ind w:left="720" w:hanging="36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021C8C"/>
    <w:multiLevelType w:val="hybridMultilevel"/>
    <w:tmpl w:val="F3BE6AE6"/>
    <w:lvl w:ilvl="0" w:tplc="F8B27F96">
      <w:start w:val="4"/>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2741BF"/>
    <w:multiLevelType w:val="hybridMultilevel"/>
    <w:tmpl w:val="6E1A5D7C"/>
    <w:lvl w:ilvl="0" w:tplc="689A6E2A">
      <w:start w:val="1"/>
      <w:numFmt w:val="decimal"/>
      <w:lvlText w:val="%1."/>
      <w:lvlJc w:val="left"/>
      <w:pPr>
        <w:tabs>
          <w:tab w:val="num" w:pos="720"/>
        </w:tabs>
        <w:ind w:left="720" w:hanging="360"/>
      </w:pPr>
    </w:lvl>
    <w:lvl w:ilvl="1" w:tplc="D264D122">
      <w:start w:val="1"/>
      <w:numFmt w:val="lowerLetter"/>
      <w:lvlText w:val="%2."/>
      <w:lvlJc w:val="left"/>
      <w:pPr>
        <w:tabs>
          <w:tab w:val="num" w:pos="1440"/>
        </w:tabs>
        <w:ind w:left="1440" w:hanging="360"/>
      </w:pPr>
    </w:lvl>
    <w:lvl w:ilvl="2" w:tplc="C4625668" w:tentative="1">
      <w:start w:val="1"/>
      <w:numFmt w:val="lowerRoman"/>
      <w:lvlText w:val="%3."/>
      <w:lvlJc w:val="right"/>
      <w:pPr>
        <w:tabs>
          <w:tab w:val="num" w:pos="2160"/>
        </w:tabs>
        <w:ind w:left="2160" w:hanging="180"/>
      </w:pPr>
    </w:lvl>
    <w:lvl w:ilvl="3" w:tplc="4B4611DA" w:tentative="1">
      <w:start w:val="1"/>
      <w:numFmt w:val="decimal"/>
      <w:lvlText w:val="%4."/>
      <w:lvlJc w:val="left"/>
      <w:pPr>
        <w:tabs>
          <w:tab w:val="num" w:pos="2880"/>
        </w:tabs>
        <w:ind w:left="2880" w:hanging="360"/>
      </w:pPr>
    </w:lvl>
    <w:lvl w:ilvl="4" w:tplc="1DD4BD82" w:tentative="1">
      <w:start w:val="1"/>
      <w:numFmt w:val="lowerLetter"/>
      <w:lvlText w:val="%5."/>
      <w:lvlJc w:val="left"/>
      <w:pPr>
        <w:tabs>
          <w:tab w:val="num" w:pos="3600"/>
        </w:tabs>
        <w:ind w:left="3600" w:hanging="360"/>
      </w:pPr>
    </w:lvl>
    <w:lvl w:ilvl="5" w:tplc="DA4AE472" w:tentative="1">
      <w:start w:val="1"/>
      <w:numFmt w:val="lowerRoman"/>
      <w:lvlText w:val="%6."/>
      <w:lvlJc w:val="right"/>
      <w:pPr>
        <w:tabs>
          <w:tab w:val="num" w:pos="4320"/>
        </w:tabs>
        <w:ind w:left="4320" w:hanging="180"/>
      </w:pPr>
    </w:lvl>
    <w:lvl w:ilvl="6" w:tplc="9C6A0228" w:tentative="1">
      <w:start w:val="1"/>
      <w:numFmt w:val="decimal"/>
      <w:lvlText w:val="%7."/>
      <w:lvlJc w:val="left"/>
      <w:pPr>
        <w:tabs>
          <w:tab w:val="num" w:pos="5040"/>
        </w:tabs>
        <w:ind w:left="5040" w:hanging="360"/>
      </w:pPr>
    </w:lvl>
    <w:lvl w:ilvl="7" w:tplc="27844AF8" w:tentative="1">
      <w:start w:val="1"/>
      <w:numFmt w:val="lowerLetter"/>
      <w:lvlText w:val="%8."/>
      <w:lvlJc w:val="left"/>
      <w:pPr>
        <w:tabs>
          <w:tab w:val="num" w:pos="5760"/>
        </w:tabs>
        <w:ind w:left="5760" w:hanging="360"/>
      </w:pPr>
    </w:lvl>
    <w:lvl w:ilvl="8" w:tplc="8F24BE98" w:tentative="1">
      <w:start w:val="1"/>
      <w:numFmt w:val="lowerRoman"/>
      <w:lvlText w:val="%9."/>
      <w:lvlJc w:val="right"/>
      <w:pPr>
        <w:tabs>
          <w:tab w:val="num" w:pos="6480"/>
        </w:tabs>
        <w:ind w:left="6480" w:hanging="180"/>
      </w:pPr>
    </w:lvl>
  </w:abstractNum>
  <w:abstractNum w:abstractNumId="10">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11">
    <w:nsid w:val="1B972F19"/>
    <w:multiLevelType w:val="hybridMultilevel"/>
    <w:tmpl w:val="26E0A25A"/>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2">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13">
    <w:nsid w:val="233D18C2"/>
    <w:multiLevelType w:val="singleLevel"/>
    <w:tmpl w:val="EA4E74FE"/>
    <w:lvl w:ilvl="0">
      <w:start w:val="1"/>
      <w:numFmt w:val="decimal"/>
      <w:pStyle w:val="NumberedSteps"/>
      <w:lvlText w:val="%1."/>
      <w:lvlJc w:val="left"/>
      <w:pPr>
        <w:tabs>
          <w:tab w:val="num" w:pos="360"/>
        </w:tabs>
        <w:ind w:left="360" w:hanging="360"/>
      </w:pPr>
    </w:lvl>
  </w:abstractNum>
  <w:abstractNum w:abstractNumId="14">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5">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16">
    <w:nsid w:val="36046428"/>
    <w:multiLevelType w:val="hybridMultilevel"/>
    <w:tmpl w:val="72664578"/>
    <w:lvl w:ilvl="0" w:tplc="BF303366">
      <w:start w:val="5"/>
      <w:numFmt w:val="decimal"/>
      <w:lvlText w:val="%1."/>
      <w:lvlJc w:val="left"/>
      <w:pPr>
        <w:tabs>
          <w:tab w:val="num" w:pos="1350"/>
        </w:tabs>
        <w:ind w:left="1350" w:hanging="360"/>
      </w:pPr>
      <w:rPr>
        <w:rFonts w:ascii="Arial" w:hAnsi="Arial" w:hint="default"/>
        <w:b w:val="0"/>
        <w:i w:val="0"/>
        <w:sz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7">
    <w:nsid w:val="3FE865C7"/>
    <w:multiLevelType w:val="hybridMultilevel"/>
    <w:tmpl w:val="8834C78A"/>
    <w:lvl w:ilvl="0" w:tplc="757CB196">
      <w:start w:val="1"/>
      <w:numFmt w:val="decimal"/>
      <w:lvlText w:val="%1."/>
      <w:lvlJc w:val="left"/>
      <w:pPr>
        <w:tabs>
          <w:tab w:val="num" w:pos="720"/>
        </w:tabs>
        <w:ind w:left="720" w:hanging="360"/>
      </w:pPr>
    </w:lvl>
    <w:lvl w:ilvl="1" w:tplc="4E4047CE">
      <w:start w:val="1"/>
      <w:numFmt w:val="lowerLetter"/>
      <w:lvlText w:val="%2."/>
      <w:lvlJc w:val="left"/>
      <w:pPr>
        <w:tabs>
          <w:tab w:val="num" w:pos="1440"/>
        </w:tabs>
        <w:ind w:left="1440" w:hanging="360"/>
      </w:pPr>
    </w:lvl>
    <w:lvl w:ilvl="2" w:tplc="3F3A01CC">
      <w:start w:val="1"/>
      <w:numFmt w:val="decimal"/>
      <w:lvlText w:val="%3."/>
      <w:lvlJc w:val="left"/>
      <w:pPr>
        <w:tabs>
          <w:tab w:val="num" w:pos="2340"/>
        </w:tabs>
        <w:ind w:left="2340" w:hanging="360"/>
      </w:pPr>
    </w:lvl>
    <w:lvl w:ilvl="3" w:tplc="6068E128" w:tentative="1">
      <w:start w:val="1"/>
      <w:numFmt w:val="decimal"/>
      <w:lvlText w:val="%4."/>
      <w:lvlJc w:val="left"/>
      <w:pPr>
        <w:tabs>
          <w:tab w:val="num" w:pos="2880"/>
        </w:tabs>
        <w:ind w:left="2880" w:hanging="360"/>
      </w:pPr>
    </w:lvl>
    <w:lvl w:ilvl="4" w:tplc="71F89062" w:tentative="1">
      <w:start w:val="1"/>
      <w:numFmt w:val="lowerLetter"/>
      <w:lvlText w:val="%5."/>
      <w:lvlJc w:val="left"/>
      <w:pPr>
        <w:tabs>
          <w:tab w:val="num" w:pos="3600"/>
        </w:tabs>
        <w:ind w:left="3600" w:hanging="360"/>
      </w:pPr>
    </w:lvl>
    <w:lvl w:ilvl="5" w:tplc="88D864DE" w:tentative="1">
      <w:start w:val="1"/>
      <w:numFmt w:val="lowerRoman"/>
      <w:lvlText w:val="%6."/>
      <w:lvlJc w:val="right"/>
      <w:pPr>
        <w:tabs>
          <w:tab w:val="num" w:pos="4320"/>
        </w:tabs>
        <w:ind w:left="4320" w:hanging="180"/>
      </w:pPr>
    </w:lvl>
    <w:lvl w:ilvl="6" w:tplc="3646779E" w:tentative="1">
      <w:start w:val="1"/>
      <w:numFmt w:val="decimal"/>
      <w:lvlText w:val="%7."/>
      <w:lvlJc w:val="left"/>
      <w:pPr>
        <w:tabs>
          <w:tab w:val="num" w:pos="5040"/>
        </w:tabs>
        <w:ind w:left="5040" w:hanging="360"/>
      </w:pPr>
    </w:lvl>
    <w:lvl w:ilvl="7" w:tplc="8F0C36F6" w:tentative="1">
      <w:start w:val="1"/>
      <w:numFmt w:val="lowerLetter"/>
      <w:lvlText w:val="%8."/>
      <w:lvlJc w:val="left"/>
      <w:pPr>
        <w:tabs>
          <w:tab w:val="num" w:pos="5760"/>
        </w:tabs>
        <w:ind w:left="5760" w:hanging="360"/>
      </w:pPr>
    </w:lvl>
    <w:lvl w:ilvl="8" w:tplc="0400E484" w:tentative="1">
      <w:start w:val="1"/>
      <w:numFmt w:val="lowerRoman"/>
      <w:lvlText w:val="%9."/>
      <w:lvlJc w:val="right"/>
      <w:pPr>
        <w:tabs>
          <w:tab w:val="num" w:pos="6480"/>
        </w:tabs>
        <w:ind w:left="6480" w:hanging="180"/>
      </w:pPr>
    </w:lvl>
  </w:abstractNum>
  <w:abstractNum w:abstractNumId="18">
    <w:nsid w:val="40E674F5"/>
    <w:multiLevelType w:val="hybridMultilevel"/>
    <w:tmpl w:val="7B5C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1D5C76"/>
    <w:multiLevelType w:val="hybridMultilevel"/>
    <w:tmpl w:val="54E0A3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8A5A39"/>
    <w:multiLevelType w:val="hybridMultilevel"/>
    <w:tmpl w:val="D5AA8950"/>
    <w:lvl w:ilvl="0" w:tplc="0409000F">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0F"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22">
    <w:nsid w:val="65E60751"/>
    <w:multiLevelType w:val="hybridMultilevel"/>
    <w:tmpl w:val="E2D4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abstractNum w:abstractNumId="24">
    <w:nsid w:val="78300D06"/>
    <w:multiLevelType w:val="hybridMultilevel"/>
    <w:tmpl w:val="D626E800"/>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nsid w:val="783F4B0A"/>
    <w:multiLevelType w:val="singleLevel"/>
    <w:tmpl w:val="0409000F"/>
    <w:lvl w:ilvl="0">
      <w:start w:val="1"/>
      <w:numFmt w:val="decimal"/>
      <w:lvlText w:val="%1."/>
      <w:lvlJc w:val="left"/>
      <w:pPr>
        <w:tabs>
          <w:tab w:val="num" w:pos="360"/>
        </w:tabs>
        <w:ind w:left="360" w:hanging="360"/>
      </w:pPr>
    </w:lvl>
  </w:abstractNum>
  <w:abstractNum w:abstractNumId="26">
    <w:nsid w:val="7D086A48"/>
    <w:multiLevelType w:val="hybridMultilevel"/>
    <w:tmpl w:val="3C8E7292"/>
    <w:lvl w:ilvl="0" w:tplc="8B62A060">
      <w:start w:val="2"/>
      <w:numFmt w:val="decimal"/>
      <w:lvlText w:val="%1."/>
      <w:lvlJc w:val="left"/>
      <w:pPr>
        <w:tabs>
          <w:tab w:val="num" w:pos="720"/>
        </w:tabs>
        <w:ind w:left="720" w:hanging="360"/>
      </w:pPr>
      <w:rPr>
        <w:rFonts w:hint="default"/>
      </w:rPr>
    </w:lvl>
    <w:lvl w:ilvl="1" w:tplc="1A48AD74" w:tentative="1">
      <w:start w:val="1"/>
      <w:numFmt w:val="lowerLetter"/>
      <w:lvlText w:val="%2."/>
      <w:lvlJc w:val="left"/>
      <w:pPr>
        <w:tabs>
          <w:tab w:val="num" w:pos="1440"/>
        </w:tabs>
        <w:ind w:left="1440" w:hanging="360"/>
      </w:pPr>
    </w:lvl>
    <w:lvl w:ilvl="2" w:tplc="C846AB32" w:tentative="1">
      <w:start w:val="1"/>
      <w:numFmt w:val="lowerRoman"/>
      <w:lvlText w:val="%3."/>
      <w:lvlJc w:val="right"/>
      <w:pPr>
        <w:tabs>
          <w:tab w:val="num" w:pos="2160"/>
        </w:tabs>
        <w:ind w:left="2160" w:hanging="180"/>
      </w:pPr>
    </w:lvl>
    <w:lvl w:ilvl="3" w:tplc="2842D9D2" w:tentative="1">
      <w:start w:val="1"/>
      <w:numFmt w:val="decimal"/>
      <w:lvlText w:val="%4."/>
      <w:lvlJc w:val="left"/>
      <w:pPr>
        <w:tabs>
          <w:tab w:val="num" w:pos="2880"/>
        </w:tabs>
        <w:ind w:left="2880" w:hanging="360"/>
      </w:pPr>
    </w:lvl>
    <w:lvl w:ilvl="4" w:tplc="C6F643EC" w:tentative="1">
      <w:start w:val="1"/>
      <w:numFmt w:val="lowerLetter"/>
      <w:lvlText w:val="%5."/>
      <w:lvlJc w:val="left"/>
      <w:pPr>
        <w:tabs>
          <w:tab w:val="num" w:pos="3600"/>
        </w:tabs>
        <w:ind w:left="3600" w:hanging="360"/>
      </w:pPr>
    </w:lvl>
    <w:lvl w:ilvl="5" w:tplc="066A5422" w:tentative="1">
      <w:start w:val="1"/>
      <w:numFmt w:val="lowerRoman"/>
      <w:lvlText w:val="%6."/>
      <w:lvlJc w:val="right"/>
      <w:pPr>
        <w:tabs>
          <w:tab w:val="num" w:pos="4320"/>
        </w:tabs>
        <w:ind w:left="4320" w:hanging="180"/>
      </w:pPr>
    </w:lvl>
    <w:lvl w:ilvl="6" w:tplc="05DC4C64" w:tentative="1">
      <w:start w:val="1"/>
      <w:numFmt w:val="decimal"/>
      <w:lvlText w:val="%7."/>
      <w:lvlJc w:val="left"/>
      <w:pPr>
        <w:tabs>
          <w:tab w:val="num" w:pos="5040"/>
        </w:tabs>
        <w:ind w:left="5040" w:hanging="360"/>
      </w:pPr>
    </w:lvl>
    <w:lvl w:ilvl="7" w:tplc="0AE41D7C" w:tentative="1">
      <w:start w:val="1"/>
      <w:numFmt w:val="lowerLetter"/>
      <w:lvlText w:val="%8."/>
      <w:lvlJc w:val="left"/>
      <w:pPr>
        <w:tabs>
          <w:tab w:val="num" w:pos="5760"/>
        </w:tabs>
        <w:ind w:left="5760" w:hanging="360"/>
      </w:pPr>
    </w:lvl>
    <w:lvl w:ilvl="8" w:tplc="711CD93E"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1"/>
  </w:num>
  <w:num w:numId="4">
    <w:abstractNumId w:val="21"/>
  </w:num>
  <w:num w:numId="5">
    <w:abstractNumId w:val="6"/>
  </w:num>
  <w:num w:numId="6">
    <w:abstractNumId w:val="23"/>
  </w:num>
  <w:num w:numId="7">
    <w:abstractNumId w:val="13"/>
  </w:num>
  <w:num w:numId="8">
    <w:abstractNumId w:val="17"/>
  </w:num>
  <w:num w:numId="9">
    <w:abstractNumId w:val="15"/>
  </w:num>
  <w:num w:numId="10">
    <w:abstractNumId w:val="12"/>
  </w:num>
  <w:num w:numId="11">
    <w:abstractNumId w:val="26"/>
  </w:num>
  <w:num w:numId="12">
    <w:abstractNumId w:val="9"/>
  </w:num>
  <w:num w:numId="13">
    <w:abstractNumId w:val="14"/>
  </w:num>
  <w:num w:numId="14">
    <w:abstractNumId w:val="20"/>
  </w:num>
  <w:num w:numId="15">
    <w:abstractNumId w:val="25"/>
  </w:num>
  <w:num w:numId="16">
    <w:abstractNumId w:val="5"/>
  </w:num>
  <w:num w:numId="17">
    <w:abstractNumId w:val="8"/>
  </w:num>
  <w:num w:numId="18">
    <w:abstractNumId w:val="16"/>
  </w:num>
  <w:num w:numId="19">
    <w:abstractNumId w:val="19"/>
  </w:num>
  <w:num w:numId="20">
    <w:abstractNumId w:val="7"/>
  </w:num>
  <w:num w:numId="21">
    <w:abstractNumId w:val="11"/>
  </w:num>
  <w:num w:numId="22">
    <w:abstractNumId w:val="24"/>
  </w:num>
  <w:num w:numId="23">
    <w:abstractNumId w:val="0"/>
  </w:num>
  <w:num w:numId="24">
    <w:abstractNumId w:val="18"/>
  </w:num>
  <w:num w:numId="25">
    <w:abstractNumId w:val="2"/>
  </w:num>
  <w:num w:numId="26">
    <w:abstractNumId w:val="3"/>
  </w:num>
  <w:num w:numId="27">
    <w:abstractNumId w:val="22"/>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64205"/>
    <w:rsid w:val="00003CD7"/>
    <w:rsid w:val="00033A32"/>
    <w:rsid w:val="0007412B"/>
    <w:rsid w:val="00074D55"/>
    <w:rsid w:val="000824AA"/>
    <w:rsid w:val="000A7BEE"/>
    <w:rsid w:val="000C28E2"/>
    <w:rsid w:val="000C3E55"/>
    <w:rsid w:val="000C6647"/>
    <w:rsid w:val="0011263E"/>
    <w:rsid w:val="00112F34"/>
    <w:rsid w:val="001238A5"/>
    <w:rsid w:val="00131BF6"/>
    <w:rsid w:val="001331D7"/>
    <w:rsid w:val="00141E27"/>
    <w:rsid w:val="00143E80"/>
    <w:rsid w:val="001505E9"/>
    <w:rsid w:val="00152A37"/>
    <w:rsid w:val="001555A6"/>
    <w:rsid w:val="001625A7"/>
    <w:rsid w:val="00164523"/>
    <w:rsid w:val="00166C11"/>
    <w:rsid w:val="00171831"/>
    <w:rsid w:val="00176A53"/>
    <w:rsid w:val="00177749"/>
    <w:rsid w:val="00182CEE"/>
    <w:rsid w:val="00182D6E"/>
    <w:rsid w:val="00184E69"/>
    <w:rsid w:val="00195CC1"/>
    <w:rsid w:val="001A4404"/>
    <w:rsid w:val="001C28D3"/>
    <w:rsid w:val="001C3758"/>
    <w:rsid w:val="001D286D"/>
    <w:rsid w:val="001D5EC1"/>
    <w:rsid w:val="001E20E2"/>
    <w:rsid w:val="001E2DE1"/>
    <w:rsid w:val="00241D14"/>
    <w:rsid w:val="00245161"/>
    <w:rsid w:val="00245DA8"/>
    <w:rsid w:val="0025256F"/>
    <w:rsid w:val="002820AF"/>
    <w:rsid w:val="0029019C"/>
    <w:rsid w:val="00292089"/>
    <w:rsid w:val="00292F51"/>
    <w:rsid w:val="002C0DEE"/>
    <w:rsid w:val="002C1D66"/>
    <w:rsid w:val="002C55F7"/>
    <w:rsid w:val="002F4A1F"/>
    <w:rsid w:val="002F506D"/>
    <w:rsid w:val="002F792B"/>
    <w:rsid w:val="003073AA"/>
    <w:rsid w:val="00321BF5"/>
    <w:rsid w:val="003225A9"/>
    <w:rsid w:val="00323644"/>
    <w:rsid w:val="00332E09"/>
    <w:rsid w:val="00346490"/>
    <w:rsid w:val="003504FD"/>
    <w:rsid w:val="00354C81"/>
    <w:rsid w:val="003619D8"/>
    <w:rsid w:val="00365275"/>
    <w:rsid w:val="003838E9"/>
    <w:rsid w:val="003851A3"/>
    <w:rsid w:val="00393D1A"/>
    <w:rsid w:val="00394507"/>
    <w:rsid w:val="00396412"/>
    <w:rsid w:val="003A58CC"/>
    <w:rsid w:val="003E441F"/>
    <w:rsid w:val="003F0610"/>
    <w:rsid w:val="004059F3"/>
    <w:rsid w:val="00412F85"/>
    <w:rsid w:val="00415629"/>
    <w:rsid w:val="0045236F"/>
    <w:rsid w:val="00453FC7"/>
    <w:rsid w:val="00454099"/>
    <w:rsid w:val="00455220"/>
    <w:rsid w:val="00456E26"/>
    <w:rsid w:val="0046374C"/>
    <w:rsid w:val="004759E2"/>
    <w:rsid w:val="00476B9A"/>
    <w:rsid w:val="00486D52"/>
    <w:rsid w:val="00487410"/>
    <w:rsid w:val="0049441A"/>
    <w:rsid w:val="004A0F0F"/>
    <w:rsid w:val="004A43EA"/>
    <w:rsid w:val="004B25B0"/>
    <w:rsid w:val="004B3628"/>
    <w:rsid w:val="004B4F55"/>
    <w:rsid w:val="004B63C2"/>
    <w:rsid w:val="004B6CB1"/>
    <w:rsid w:val="004D524A"/>
    <w:rsid w:val="0051476E"/>
    <w:rsid w:val="00517A96"/>
    <w:rsid w:val="00530978"/>
    <w:rsid w:val="00532839"/>
    <w:rsid w:val="00532C6E"/>
    <w:rsid w:val="0053425E"/>
    <w:rsid w:val="00536CD1"/>
    <w:rsid w:val="00536FAD"/>
    <w:rsid w:val="00555530"/>
    <w:rsid w:val="00561BCE"/>
    <w:rsid w:val="005904F1"/>
    <w:rsid w:val="00597653"/>
    <w:rsid w:val="005A0C89"/>
    <w:rsid w:val="005A58A6"/>
    <w:rsid w:val="005B00B5"/>
    <w:rsid w:val="005B7B29"/>
    <w:rsid w:val="005C1FDA"/>
    <w:rsid w:val="005D1633"/>
    <w:rsid w:val="005D79C6"/>
    <w:rsid w:val="005E071C"/>
    <w:rsid w:val="005E3AB7"/>
    <w:rsid w:val="005E76C0"/>
    <w:rsid w:val="00604EBA"/>
    <w:rsid w:val="006065C6"/>
    <w:rsid w:val="00611BF7"/>
    <w:rsid w:val="00611DCD"/>
    <w:rsid w:val="00612F0C"/>
    <w:rsid w:val="006208BF"/>
    <w:rsid w:val="006230A3"/>
    <w:rsid w:val="00634858"/>
    <w:rsid w:val="00642661"/>
    <w:rsid w:val="006544AE"/>
    <w:rsid w:val="006719FC"/>
    <w:rsid w:val="0067216F"/>
    <w:rsid w:val="0067226E"/>
    <w:rsid w:val="0067508B"/>
    <w:rsid w:val="006826B1"/>
    <w:rsid w:val="00683592"/>
    <w:rsid w:val="00685673"/>
    <w:rsid w:val="00696B44"/>
    <w:rsid w:val="006A351B"/>
    <w:rsid w:val="006B1C30"/>
    <w:rsid w:val="006B23E6"/>
    <w:rsid w:val="006B38DE"/>
    <w:rsid w:val="006B7AD1"/>
    <w:rsid w:val="006C3A0C"/>
    <w:rsid w:val="006D170C"/>
    <w:rsid w:val="006D455B"/>
    <w:rsid w:val="006E2107"/>
    <w:rsid w:val="00705F78"/>
    <w:rsid w:val="007158CE"/>
    <w:rsid w:val="007221F9"/>
    <w:rsid w:val="00731067"/>
    <w:rsid w:val="0073443E"/>
    <w:rsid w:val="00754EB7"/>
    <w:rsid w:val="00760BBB"/>
    <w:rsid w:val="00763633"/>
    <w:rsid w:val="00780DBF"/>
    <w:rsid w:val="00785EBA"/>
    <w:rsid w:val="00794459"/>
    <w:rsid w:val="007A7DAD"/>
    <w:rsid w:val="007B2A93"/>
    <w:rsid w:val="007D1DE7"/>
    <w:rsid w:val="007D4E6A"/>
    <w:rsid w:val="007D743F"/>
    <w:rsid w:val="007E0A71"/>
    <w:rsid w:val="007E34E3"/>
    <w:rsid w:val="007E440C"/>
    <w:rsid w:val="007E750B"/>
    <w:rsid w:val="007F1308"/>
    <w:rsid w:val="007F1708"/>
    <w:rsid w:val="007F740B"/>
    <w:rsid w:val="008001A5"/>
    <w:rsid w:val="00810565"/>
    <w:rsid w:val="00814DC9"/>
    <w:rsid w:val="008177D9"/>
    <w:rsid w:val="008223AC"/>
    <w:rsid w:val="008461EB"/>
    <w:rsid w:val="008503C4"/>
    <w:rsid w:val="008520CE"/>
    <w:rsid w:val="0085764E"/>
    <w:rsid w:val="00857D53"/>
    <w:rsid w:val="00860BD0"/>
    <w:rsid w:val="008627E6"/>
    <w:rsid w:val="00865C98"/>
    <w:rsid w:val="00870166"/>
    <w:rsid w:val="008725C4"/>
    <w:rsid w:val="00880E4D"/>
    <w:rsid w:val="00887E3F"/>
    <w:rsid w:val="00891B91"/>
    <w:rsid w:val="008962F7"/>
    <w:rsid w:val="008A0477"/>
    <w:rsid w:val="008A45D2"/>
    <w:rsid w:val="008A6330"/>
    <w:rsid w:val="008B3943"/>
    <w:rsid w:val="008B7805"/>
    <w:rsid w:val="008C5353"/>
    <w:rsid w:val="008D1BC0"/>
    <w:rsid w:val="008E2B3F"/>
    <w:rsid w:val="008F0BB5"/>
    <w:rsid w:val="008F7DAF"/>
    <w:rsid w:val="00907F0F"/>
    <w:rsid w:val="009270C4"/>
    <w:rsid w:val="00927357"/>
    <w:rsid w:val="00943D01"/>
    <w:rsid w:val="0094433E"/>
    <w:rsid w:val="0094615F"/>
    <w:rsid w:val="00955AAF"/>
    <w:rsid w:val="009576B2"/>
    <w:rsid w:val="009607B0"/>
    <w:rsid w:val="0096298D"/>
    <w:rsid w:val="00972502"/>
    <w:rsid w:val="00976955"/>
    <w:rsid w:val="00985E99"/>
    <w:rsid w:val="00991C26"/>
    <w:rsid w:val="00992169"/>
    <w:rsid w:val="009A29E7"/>
    <w:rsid w:val="009B38B7"/>
    <w:rsid w:val="009B4751"/>
    <w:rsid w:val="009B7A43"/>
    <w:rsid w:val="009C2A03"/>
    <w:rsid w:val="009E3738"/>
    <w:rsid w:val="00A01065"/>
    <w:rsid w:val="00A017A1"/>
    <w:rsid w:val="00A05232"/>
    <w:rsid w:val="00A1519E"/>
    <w:rsid w:val="00A15631"/>
    <w:rsid w:val="00A22BF0"/>
    <w:rsid w:val="00A320CA"/>
    <w:rsid w:val="00A54953"/>
    <w:rsid w:val="00A56C97"/>
    <w:rsid w:val="00A6672D"/>
    <w:rsid w:val="00A72745"/>
    <w:rsid w:val="00A72CDF"/>
    <w:rsid w:val="00A75BFD"/>
    <w:rsid w:val="00A83537"/>
    <w:rsid w:val="00A86F1E"/>
    <w:rsid w:val="00AD606F"/>
    <w:rsid w:val="00AE16B6"/>
    <w:rsid w:val="00AE3110"/>
    <w:rsid w:val="00AE5A63"/>
    <w:rsid w:val="00B01178"/>
    <w:rsid w:val="00B04639"/>
    <w:rsid w:val="00B11236"/>
    <w:rsid w:val="00B21980"/>
    <w:rsid w:val="00B6122B"/>
    <w:rsid w:val="00B6256F"/>
    <w:rsid w:val="00B6497F"/>
    <w:rsid w:val="00B662D5"/>
    <w:rsid w:val="00B70743"/>
    <w:rsid w:val="00B71691"/>
    <w:rsid w:val="00B93E07"/>
    <w:rsid w:val="00BC047C"/>
    <w:rsid w:val="00BC5826"/>
    <w:rsid w:val="00BD17E1"/>
    <w:rsid w:val="00BD31BE"/>
    <w:rsid w:val="00BE5F43"/>
    <w:rsid w:val="00BE7C61"/>
    <w:rsid w:val="00BF7841"/>
    <w:rsid w:val="00C05C0E"/>
    <w:rsid w:val="00C05F98"/>
    <w:rsid w:val="00C10D59"/>
    <w:rsid w:val="00C122E2"/>
    <w:rsid w:val="00C1282A"/>
    <w:rsid w:val="00C2551D"/>
    <w:rsid w:val="00C333A5"/>
    <w:rsid w:val="00C426F8"/>
    <w:rsid w:val="00C43585"/>
    <w:rsid w:val="00C647BF"/>
    <w:rsid w:val="00C71AA1"/>
    <w:rsid w:val="00C96B70"/>
    <w:rsid w:val="00CA122A"/>
    <w:rsid w:val="00CA6D4C"/>
    <w:rsid w:val="00CB391B"/>
    <w:rsid w:val="00CE26C1"/>
    <w:rsid w:val="00CE526C"/>
    <w:rsid w:val="00CF14A5"/>
    <w:rsid w:val="00D00043"/>
    <w:rsid w:val="00D04520"/>
    <w:rsid w:val="00D10573"/>
    <w:rsid w:val="00D1269C"/>
    <w:rsid w:val="00D22FF3"/>
    <w:rsid w:val="00D403CC"/>
    <w:rsid w:val="00D4139E"/>
    <w:rsid w:val="00D4678C"/>
    <w:rsid w:val="00D47ACA"/>
    <w:rsid w:val="00D52F96"/>
    <w:rsid w:val="00D638C6"/>
    <w:rsid w:val="00D64205"/>
    <w:rsid w:val="00D84CE8"/>
    <w:rsid w:val="00D9440B"/>
    <w:rsid w:val="00DA287C"/>
    <w:rsid w:val="00DB3AB9"/>
    <w:rsid w:val="00DC6F60"/>
    <w:rsid w:val="00DD0F5C"/>
    <w:rsid w:val="00DD4B70"/>
    <w:rsid w:val="00DE18C5"/>
    <w:rsid w:val="00DE46C5"/>
    <w:rsid w:val="00DF105D"/>
    <w:rsid w:val="00DF194F"/>
    <w:rsid w:val="00DF1AF0"/>
    <w:rsid w:val="00DF1E60"/>
    <w:rsid w:val="00DF6581"/>
    <w:rsid w:val="00E02C52"/>
    <w:rsid w:val="00E11879"/>
    <w:rsid w:val="00E1530D"/>
    <w:rsid w:val="00E376D0"/>
    <w:rsid w:val="00E44A96"/>
    <w:rsid w:val="00E504D9"/>
    <w:rsid w:val="00E50962"/>
    <w:rsid w:val="00E60A90"/>
    <w:rsid w:val="00E805CF"/>
    <w:rsid w:val="00E87E2A"/>
    <w:rsid w:val="00E9015A"/>
    <w:rsid w:val="00EA448E"/>
    <w:rsid w:val="00EA5D7C"/>
    <w:rsid w:val="00EB362C"/>
    <w:rsid w:val="00EC4250"/>
    <w:rsid w:val="00EC56DF"/>
    <w:rsid w:val="00EC60CE"/>
    <w:rsid w:val="00EF68A3"/>
    <w:rsid w:val="00F018E5"/>
    <w:rsid w:val="00F019BC"/>
    <w:rsid w:val="00F153AD"/>
    <w:rsid w:val="00F27A78"/>
    <w:rsid w:val="00F3460E"/>
    <w:rsid w:val="00F37CD3"/>
    <w:rsid w:val="00F427F0"/>
    <w:rsid w:val="00F44C6B"/>
    <w:rsid w:val="00F44ECD"/>
    <w:rsid w:val="00F44F04"/>
    <w:rsid w:val="00F46DDF"/>
    <w:rsid w:val="00F50009"/>
    <w:rsid w:val="00F52988"/>
    <w:rsid w:val="00F54563"/>
    <w:rsid w:val="00F64523"/>
    <w:rsid w:val="00F65920"/>
    <w:rsid w:val="00F70096"/>
    <w:rsid w:val="00F71C8F"/>
    <w:rsid w:val="00F72E47"/>
    <w:rsid w:val="00F82A9E"/>
    <w:rsid w:val="00F87387"/>
    <w:rsid w:val="00F90C94"/>
    <w:rsid w:val="00FC1557"/>
    <w:rsid w:val="00FC3435"/>
    <w:rsid w:val="00FC4C16"/>
    <w:rsid w:val="00FC5339"/>
    <w:rsid w:val="00FD03C5"/>
    <w:rsid w:val="00FD0930"/>
    <w:rsid w:val="00FE2C1D"/>
    <w:rsid w:val="00FE2E2D"/>
    <w:rsid w:val="00FF4402"/>
    <w:rsid w:val="00FF6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F96"/>
    <w:rPr>
      <w:sz w:val="22"/>
    </w:rPr>
  </w:style>
  <w:style w:type="paragraph" w:styleId="Heading1">
    <w:name w:val="heading 1"/>
    <w:basedOn w:val="Normal"/>
    <w:next w:val="Normal"/>
    <w:qFormat/>
    <w:rsid w:val="00F37CD3"/>
    <w:pPr>
      <w:keepNext/>
      <w:outlineLvl w:val="0"/>
    </w:pPr>
    <w:rPr>
      <w:b/>
      <w:sz w:val="20"/>
    </w:rPr>
  </w:style>
  <w:style w:type="paragraph" w:styleId="Heading2">
    <w:name w:val="heading 2"/>
    <w:basedOn w:val="Normal"/>
    <w:next w:val="Normal"/>
    <w:qFormat/>
    <w:rsid w:val="00F37CD3"/>
    <w:pPr>
      <w:keepNext/>
      <w:outlineLvl w:val="1"/>
    </w:pPr>
    <w:rPr>
      <w:rFonts w:ascii="Tahoma" w:hAnsi="Tahoma"/>
      <w:b/>
      <w:i/>
    </w:rPr>
  </w:style>
  <w:style w:type="paragraph" w:styleId="Heading3">
    <w:name w:val="heading 3"/>
    <w:basedOn w:val="Normal"/>
    <w:next w:val="Normal"/>
    <w:qFormat/>
    <w:rsid w:val="00F37CD3"/>
    <w:pPr>
      <w:keepNext/>
      <w:spacing w:before="240" w:after="60"/>
      <w:outlineLvl w:val="2"/>
    </w:pPr>
    <w:rPr>
      <w:rFonts w:ascii="Arial" w:hAnsi="Arial"/>
      <w:sz w:val="24"/>
    </w:rPr>
  </w:style>
  <w:style w:type="paragraph" w:styleId="Heading4">
    <w:name w:val="heading 4"/>
    <w:basedOn w:val="Normal"/>
    <w:next w:val="Normal"/>
    <w:qFormat/>
    <w:rsid w:val="00F37CD3"/>
    <w:pPr>
      <w:keepNext/>
      <w:spacing w:before="240" w:after="60"/>
      <w:outlineLvl w:val="3"/>
    </w:pPr>
    <w:rPr>
      <w:rFonts w:ascii="Arial" w:hAnsi="Arial"/>
      <w:b/>
      <w:i/>
      <w:sz w:val="20"/>
    </w:rPr>
  </w:style>
  <w:style w:type="paragraph" w:styleId="Heading5">
    <w:name w:val="heading 5"/>
    <w:basedOn w:val="Normal"/>
    <w:next w:val="Normal"/>
    <w:qFormat/>
    <w:rsid w:val="00F37CD3"/>
    <w:pPr>
      <w:keepNext/>
      <w:outlineLvl w:val="4"/>
    </w:pPr>
    <w:rPr>
      <w:b/>
    </w:rPr>
  </w:style>
  <w:style w:type="paragraph" w:styleId="Heading6">
    <w:name w:val="heading 6"/>
    <w:basedOn w:val="Normal"/>
    <w:next w:val="Normal"/>
    <w:qFormat/>
    <w:rsid w:val="00F37CD3"/>
    <w:pPr>
      <w:keepNext/>
      <w:jc w:val="center"/>
      <w:outlineLvl w:val="5"/>
    </w:pPr>
    <w:rPr>
      <w:rFonts w:ascii="Arial" w:hAnsi="Arial"/>
      <w:i/>
    </w:rPr>
  </w:style>
  <w:style w:type="paragraph" w:styleId="Heading7">
    <w:name w:val="heading 7"/>
    <w:basedOn w:val="Normal"/>
    <w:next w:val="Normal"/>
    <w:qFormat/>
    <w:rsid w:val="00F37CD3"/>
    <w:pPr>
      <w:keepNext/>
      <w:outlineLvl w:val="6"/>
    </w:pPr>
    <w:rPr>
      <w:rFonts w:ascii="Arial" w:hAnsi="Arial" w:cs="Arial"/>
      <w:sz w:val="20"/>
      <w:szCs w:val="24"/>
      <w:u w:val="single"/>
    </w:rPr>
  </w:style>
  <w:style w:type="paragraph" w:styleId="Heading8">
    <w:name w:val="heading 8"/>
    <w:basedOn w:val="Normal"/>
    <w:next w:val="Normal"/>
    <w:qFormat/>
    <w:rsid w:val="00F37CD3"/>
    <w:pPr>
      <w:keepNex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7CD3"/>
    <w:pPr>
      <w:tabs>
        <w:tab w:val="center" w:pos="4320"/>
        <w:tab w:val="right" w:pos="8640"/>
      </w:tabs>
    </w:pPr>
  </w:style>
  <w:style w:type="paragraph" w:styleId="Footer">
    <w:name w:val="footer"/>
    <w:basedOn w:val="Normal"/>
    <w:rsid w:val="00F37CD3"/>
    <w:pPr>
      <w:tabs>
        <w:tab w:val="center" w:pos="4320"/>
        <w:tab w:val="right" w:pos="8640"/>
      </w:tabs>
    </w:pPr>
  </w:style>
  <w:style w:type="paragraph" w:customStyle="1" w:styleId="Dashlevel1">
    <w:name w:val="Dash level 1"/>
    <w:basedOn w:val="Normal"/>
    <w:rsid w:val="00F37CD3"/>
    <w:pPr>
      <w:numPr>
        <w:numId w:val="1"/>
      </w:numPr>
      <w:spacing w:after="60"/>
      <w:ind w:left="1080"/>
    </w:pPr>
  </w:style>
  <w:style w:type="paragraph" w:customStyle="1" w:styleId="ListBullet1">
    <w:name w:val="List Bullet 1"/>
    <w:basedOn w:val="Normal"/>
    <w:rsid w:val="00F37CD3"/>
    <w:pPr>
      <w:numPr>
        <w:numId w:val="2"/>
      </w:numPr>
      <w:spacing w:before="60" w:after="60"/>
      <w:ind w:left="720"/>
    </w:pPr>
  </w:style>
  <w:style w:type="paragraph" w:customStyle="1" w:styleId="Dashlevel2">
    <w:name w:val="Dash level 2"/>
    <w:basedOn w:val="Dashlevel1"/>
    <w:rsid w:val="00F37CD3"/>
    <w:pPr>
      <w:numPr>
        <w:numId w:val="3"/>
      </w:numPr>
      <w:ind w:left="1440"/>
    </w:pPr>
  </w:style>
  <w:style w:type="paragraph" w:styleId="BodyText">
    <w:name w:val="Body Text"/>
    <w:basedOn w:val="Normal"/>
    <w:rsid w:val="00F37CD3"/>
    <w:pPr>
      <w:ind w:left="360"/>
    </w:pPr>
  </w:style>
  <w:style w:type="paragraph" w:customStyle="1" w:styleId="NumberedSteps">
    <w:name w:val="Numbered Steps"/>
    <w:basedOn w:val="Normal"/>
    <w:rsid w:val="00F37CD3"/>
    <w:pPr>
      <w:numPr>
        <w:numId w:val="7"/>
      </w:numPr>
    </w:pPr>
  </w:style>
  <w:style w:type="paragraph" w:styleId="ListBullet">
    <w:name w:val="List Bullet"/>
    <w:basedOn w:val="Normal"/>
    <w:rsid w:val="00F37CD3"/>
    <w:pPr>
      <w:numPr>
        <w:numId w:val="5"/>
      </w:numPr>
    </w:pPr>
  </w:style>
  <w:style w:type="paragraph" w:styleId="ListBullet2">
    <w:name w:val="List Bullet 2"/>
    <w:basedOn w:val="Normal"/>
    <w:autoRedefine/>
    <w:rsid w:val="00F37CD3"/>
    <w:pPr>
      <w:numPr>
        <w:numId w:val="4"/>
      </w:numPr>
    </w:pPr>
  </w:style>
  <w:style w:type="paragraph" w:styleId="BodyTextIndent">
    <w:name w:val="Body Text Indent"/>
    <w:basedOn w:val="Normal"/>
    <w:rsid w:val="00F37CD3"/>
    <w:pPr>
      <w:ind w:left="720"/>
    </w:pPr>
  </w:style>
  <w:style w:type="paragraph" w:customStyle="1" w:styleId="Bullet2">
    <w:name w:val="Bullet 2"/>
    <w:basedOn w:val="Normal"/>
    <w:rsid w:val="00F37CD3"/>
    <w:pPr>
      <w:numPr>
        <w:numId w:val="6"/>
      </w:numPr>
    </w:pPr>
  </w:style>
  <w:style w:type="character" w:styleId="Hyperlink">
    <w:name w:val="Hyperlink"/>
    <w:basedOn w:val="DefaultParagraphFont"/>
    <w:rsid w:val="00F37CD3"/>
    <w:rPr>
      <w:color w:val="0000FF"/>
      <w:u w:val="single"/>
    </w:rPr>
  </w:style>
  <w:style w:type="character" w:customStyle="1" w:styleId="BoxText">
    <w:name w:val="Box Text"/>
    <w:basedOn w:val="DefaultParagraphFont"/>
    <w:rsid w:val="00F37CD3"/>
    <w:rPr>
      <w:rFonts w:ascii="Arial" w:hAnsi="Arial"/>
      <w:sz w:val="20"/>
    </w:rPr>
  </w:style>
  <w:style w:type="paragraph" w:customStyle="1" w:styleId="TableText">
    <w:name w:val="Table Text"/>
    <w:basedOn w:val="Normal"/>
    <w:rsid w:val="00F37CD3"/>
    <w:pPr>
      <w:spacing w:before="60" w:after="60"/>
    </w:pPr>
    <w:rPr>
      <w:rFonts w:ascii="Arial" w:hAnsi="Arial"/>
      <w:sz w:val="18"/>
    </w:rPr>
  </w:style>
  <w:style w:type="character" w:customStyle="1" w:styleId="Exhibit">
    <w:name w:val="Exhibit"/>
    <w:basedOn w:val="DefaultParagraphFont"/>
    <w:rsid w:val="00F37CD3"/>
    <w:rPr>
      <w:rFonts w:ascii="Arial" w:hAnsi="Arial"/>
      <w:b/>
      <w:sz w:val="22"/>
      <w:szCs w:val="24"/>
    </w:rPr>
  </w:style>
  <w:style w:type="paragraph" w:customStyle="1" w:styleId="NormalNERC">
    <w:name w:val="Normal NERC"/>
    <w:basedOn w:val="Normal"/>
    <w:autoRedefine/>
    <w:rsid w:val="00F37CD3"/>
    <w:pPr>
      <w:autoSpaceDE w:val="0"/>
      <w:autoSpaceDN w:val="0"/>
      <w:adjustRightInd w:val="0"/>
      <w:ind w:firstLine="360"/>
    </w:pPr>
    <w:rPr>
      <w:rFonts w:ascii="Arial" w:hAnsi="Arial"/>
      <w:sz w:val="20"/>
    </w:rPr>
  </w:style>
  <w:style w:type="paragraph" w:styleId="BodyText2">
    <w:name w:val="Body Text 2"/>
    <w:basedOn w:val="Normal"/>
    <w:rsid w:val="00F37CD3"/>
    <w:pPr>
      <w:spacing w:before="120"/>
    </w:pPr>
    <w:rPr>
      <w:i/>
      <w:color w:val="0000FF"/>
      <w:sz w:val="24"/>
    </w:rPr>
  </w:style>
  <w:style w:type="character" w:styleId="FollowedHyperlink">
    <w:name w:val="FollowedHyperlink"/>
    <w:basedOn w:val="DefaultParagraphFont"/>
    <w:rsid w:val="00F37CD3"/>
    <w:rPr>
      <w:color w:val="800080"/>
      <w:u w:val="single"/>
    </w:rPr>
  </w:style>
  <w:style w:type="paragraph" w:customStyle="1" w:styleId="Bullet3">
    <w:name w:val="Bullet 3"/>
    <w:basedOn w:val="Normal"/>
    <w:rsid w:val="00F37CD3"/>
    <w:pPr>
      <w:numPr>
        <w:numId w:val="10"/>
      </w:numPr>
    </w:pPr>
    <w:rPr>
      <w:szCs w:val="24"/>
    </w:rPr>
  </w:style>
  <w:style w:type="paragraph" w:customStyle="1" w:styleId="BoxBullet">
    <w:name w:val="Box Bullet"/>
    <w:basedOn w:val="Normal"/>
    <w:rsid w:val="00F37CD3"/>
    <w:pPr>
      <w:numPr>
        <w:numId w:val="9"/>
      </w:numPr>
    </w:pPr>
    <w:rPr>
      <w:sz w:val="24"/>
      <w:szCs w:val="24"/>
    </w:rPr>
  </w:style>
  <w:style w:type="paragraph" w:customStyle="1" w:styleId="NormalTimes">
    <w:name w:val="Normal Times"/>
    <w:basedOn w:val="Normal"/>
    <w:rsid w:val="00F37CD3"/>
    <w:pPr>
      <w:spacing w:after="240"/>
    </w:pPr>
    <w:rPr>
      <w:szCs w:val="24"/>
    </w:rPr>
  </w:style>
  <w:style w:type="character" w:styleId="CommentReference">
    <w:name w:val="annotation reference"/>
    <w:basedOn w:val="DefaultParagraphFont"/>
    <w:semiHidden/>
    <w:rsid w:val="00F37CD3"/>
    <w:rPr>
      <w:sz w:val="16"/>
      <w:szCs w:val="16"/>
    </w:rPr>
  </w:style>
  <w:style w:type="paragraph" w:styleId="CommentText">
    <w:name w:val="annotation text"/>
    <w:basedOn w:val="Normal"/>
    <w:semiHidden/>
    <w:rsid w:val="00F37CD3"/>
    <w:rPr>
      <w:sz w:val="20"/>
    </w:rPr>
  </w:style>
  <w:style w:type="paragraph" w:styleId="BalloonText">
    <w:name w:val="Balloon Text"/>
    <w:basedOn w:val="Normal"/>
    <w:semiHidden/>
    <w:rsid w:val="00F37CD3"/>
    <w:rPr>
      <w:rFonts w:ascii="Tahoma" w:hAnsi="Tahoma" w:cs="Tahoma"/>
      <w:sz w:val="16"/>
      <w:szCs w:val="16"/>
    </w:rPr>
  </w:style>
  <w:style w:type="paragraph" w:styleId="FootnoteText">
    <w:name w:val="footnote text"/>
    <w:basedOn w:val="Normal"/>
    <w:semiHidden/>
    <w:rsid w:val="00F37CD3"/>
    <w:pPr>
      <w:spacing w:after="240"/>
    </w:pPr>
    <w:rPr>
      <w:sz w:val="20"/>
    </w:rPr>
  </w:style>
  <w:style w:type="paragraph" w:customStyle="1" w:styleId="Normal0pt">
    <w:name w:val="Normal 0pt"/>
    <w:basedOn w:val="Normal"/>
    <w:next w:val="Normal"/>
    <w:rsid w:val="00F37CD3"/>
  </w:style>
  <w:style w:type="paragraph" w:customStyle="1" w:styleId="Bullet">
    <w:name w:val="Bullet"/>
    <w:basedOn w:val="Normal"/>
    <w:rsid w:val="00F37CD3"/>
    <w:pPr>
      <w:numPr>
        <w:numId w:val="13"/>
      </w:numPr>
      <w:spacing w:before="120"/>
    </w:pPr>
  </w:style>
  <w:style w:type="paragraph" w:customStyle="1" w:styleId="Section">
    <w:name w:val="Section"/>
    <w:basedOn w:val="Normal"/>
    <w:rsid w:val="006B1C30"/>
    <w:rPr>
      <w:sz w:val="24"/>
      <w:szCs w:val="24"/>
    </w:rPr>
  </w:style>
  <w:style w:type="paragraph" w:styleId="CommentSubject">
    <w:name w:val="annotation subject"/>
    <w:basedOn w:val="CommentText"/>
    <w:next w:val="CommentText"/>
    <w:semiHidden/>
    <w:rsid w:val="00171831"/>
    <w:rPr>
      <w:b/>
      <w:bCs/>
    </w:rPr>
  </w:style>
  <w:style w:type="paragraph" w:styleId="ListParagraph">
    <w:name w:val="List Paragraph"/>
    <w:basedOn w:val="Normal"/>
    <w:uiPriority w:val="34"/>
    <w:qFormat/>
    <w:rsid w:val="008A6330"/>
    <w:pPr>
      <w:ind w:left="720"/>
    </w:pPr>
  </w:style>
  <w:style w:type="paragraph" w:styleId="Revision">
    <w:name w:val="Revision"/>
    <w:hidden/>
    <w:uiPriority w:val="99"/>
    <w:semiHidden/>
    <w:rsid w:val="00321BF5"/>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dobrowolski@nerc.net"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nerc.net/nercsurvey/Survey.aspx?s=e82643bb1de1434c9834c69757faa8d0"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5355F51C6124EB0EEF5AD82E147F4" ma:contentTypeVersion="0" ma:contentTypeDescription="Create a new document." ma:contentTypeScope="" ma:versionID="5900291bba0ae2648d9b7c514aac264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B3007E08CD8D4641B7F1D4A554322006" ma:contentTypeVersion="26" ma:contentTypeDescription="Create a new document." ma:contentTypeScope="" ma:versionID="5fb16f3f29444f61057c13a773cd3158">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D9234B-CD84-4351-AF60-37BE13F08E31}"/>
</file>

<file path=customXml/itemProps2.xml><?xml version="1.0" encoding="utf-8"?>
<ds:datastoreItem xmlns:ds="http://schemas.openxmlformats.org/officeDocument/2006/customXml" ds:itemID="{D9BA82A8-0238-4377-807B-824572D4EE99}"/>
</file>

<file path=customXml/itemProps3.xml><?xml version="1.0" encoding="utf-8"?>
<ds:datastoreItem xmlns:ds="http://schemas.openxmlformats.org/officeDocument/2006/customXml" ds:itemID="{94E1C292-8FBE-412E-A2D3-607978EA99CC}"/>
</file>

<file path=customXml/itemProps4.xml><?xml version="1.0" encoding="utf-8"?>
<ds:datastoreItem xmlns:ds="http://schemas.openxmlformats.org/officeDocument/2006/customXml" ds:itemID="{0F30F3D7-0F70-4CEA-8C19-2FA790A48E21}"/>
</file>

<file path=docProps/app.xml><?xml version="1.0" encoding="utf-8"?>
<Properties xmlns="http://schemas.openxmlformats.org/officeDocument/2006/extended-properties" xmlns:vt="http://schemas.openxmlformats.org/officeDocument/2006/docPropsVTypes">
  <Template>Normal.dotm</Template>
  <TotalTime>20</TotalTime>
  <Pages>5</Pages>
  <Words>1738</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COMMENT FORM</vt:lpstr>
    </vt:vector>
  </TitlesOfParts>
  <Company>Long Consulting</Company>
  <LinksUpToDate>false</LinksUpToDate>
  <CharactersWithSpaces>11544</CharactersWithSpaces>
  <SharedDoc>false</SharedDoc>
  <HLinks>
    <vt:vector size="6" baseType="variant">
      <vt:variant>
        <vt:i4>1572965</vt:i4>
      </vt:variant>
      <vt:variant>
        <vt:i4>0</vt:i4>
      </vt:variant>
      <vt:variant>
        <vt:i4>0</vt:i4>
      </vt:variant>
      <vt:variant>
        <vt:i4>5</vt:i4>
      </vt:variant>
      <vt:variant>
        <vt:lpwstr>mailto:ed.dobrowolski@nerc.net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FORM</dc:title>
  <dc:subject/>
  <dc:creator>Maureen E Long</dc:creator>
  <cp:keywords/>
  <cp:lastModifiedBy>Monica Benson</cp:lastModifiedBy>
  <cp:revision>4</cp:revision>
  <cp:lastPrinted>2009-09-15T18:46:00Z</cp:lastPrinted>
  <dcterms:created xsi:type="dcterms:W3CDTF">2011-08-23T20:40:00Z</dcterms:created>
  <dcterms:modified xsi:type="dcterms:W3CDTF">2011-08-24T19:37:00Z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0x010100B3007E08CD8D4641B7F1D4A554322006</vt:lpwstr>
  </property>
  <property fmtid="{D5CDD505-2E9C-101B-9397-08002B2CF9AE}" pid="3" name="_dlc_DocIdItemGuid">
    <vt:lpwstr>dd28bcc9-062f-4f65-9b08-b061edc92952</vt:lpwstr>
  </property>
</Properties>
</file>