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E80E231" w:rsidR="00D933A3" w:rsidRPr="000304FB" w:rsidRDefault="00B65FBD" w:rsidP="00D933A3">
      <w:pPr>
        <w:pStyle w:val="DocumentSubtitle"/>
        <w:rPr>
          <w:szCs w:val="32"/>
        </w:rPr>
      </w:pPr>
      <w:bookmarkStart w:id="0" w:name="_Toc195946480"/>
      <w:r>
        <w:rPr>
          <w:szCs w:val="32"/>
        </w:rPr>
        <w:t>Project 2016-01 Modifications to TOP and IRO Standards</w:t>
      </w:r>
    </w:p>
    <w:p w14:paraId="64EB68D1" w14:textId="77777777" w:rsidR="002F2BFE" w:rsidRDefault="002F2BFE" w:rsidP="00102A01">
      <w:pPr>
        <w:pStyle w:val="Heading1"/>
      </w:pPr>
    </w:p>
    <w:p w14:paraId="623D6B3D" w14:textId="77777777" w:rsidR="00415A33"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p>
    <w:p w14:paraId="3620FC62" w14:textId="5CCEF93E" w:rsidR="0073546A" w:rsidRPr="00D24289" w:rsidRDefault="00415A33" w:rsidP="0073546A">
      <w:r>
        <w:rPr>
          <w:b/>
        </w:rPr>
        <w:t xml:space="preserve">IRO-002-5 </w:t>
      </w:r>
      <w:r>
        <w:rPr>
          <w:b/>
        </w:rPr>
        <w:sym w:font="Symbol" w:char="F02D"/>
      </w:r>
      <w:r>
        <w:rPr>
          <w:b/>
        </w:rPr>
        <w:t xml:space="preserve"> Reliability Coordination - Monitoring and Analysis </w:t>
      </w:r>
      <w:r>
        <w:t xml:space="preserve">and </w:t>
      </w:r>
      <w:r>
        <w:rPr>
          <w:b/>
        </w:rPr>
        <w:t xml:space="preserve">TOP-001-4 </w:t>
      </w:r>
      <w:r>
        <w:rPr>
          <w:b/>
        </w:rPr>
        <w:sym w:font="Symbol" w:char="F02D"/>
      </w:r>
      <w:r>
        <w:rPr>
          <w:b/>
        </w:rPr>
        <w:t xml:space="preserve"> Transmission Operations</w:t>
      </w:r>
      <w:r w:rsidR="00313BFE">
        <w:t>.</w:t>
      </w:r>
      <w:r w:rsidR="0073546A" w:rsidRPr="00D24289">
        <w:t xml:space="preserve"> </w:t>
      </w:r>
      <w:r w:rsidR="00747D75">
        <w:t>The electro</w:t>
      </w:r>
      <w:r w:rsidR="00747D75" w:rsidRPr="00733DF8">
        <w:t>nic form</w:t>
      </w:r>
      <w:r w:rsidR="00747D75">
        <w:t xml:space="preserve"> must be submitted </w:t>
      </w:r>
      <w:r w:rsidR="00747D75" w:rsidRPr="00EE5416">
        <w:t>by</w:t>
      </w:r>
      <w:r w:rsidR="00747D75" w:rsidRPr="00733DF8">
        <w:rPr>
          <w:b/>
        </w:rPr>
        <w:t xml:space="preserve"> 8 p.</w:t>
      </w:r>
      <w:r w:rsidR="00747D75">
        <w:rPr>
          <w:b/>
        </w:rPr>
        <w:t xml:space="preserve">m. Eastern, </w:t>
      </w:r>
      <w:r w:rsidR="002558B7">
        <w:rPr>
          <w:b/>
        </w:rPr>
        <w:t xml:space="preserve">Wednesday, </w:t>
      </w:r>
      <w:r>
        <w:rPr>
          <w:b/>
        </w:rPr>
        <w:t>August 3, 2016</w:t>
      </w:r>
      <w:r w:rsidR="00747D75">
        <w:rPr>
          <w:b/>
        </w:rPr>
        <w:t>.</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8A3FA22" w:rsidR="0039275D" w:rsidRPr="00D24289" w:rsidRDefault="00C6538F" w:rsidP="0073546A">
      <w:r>
        <w:t xml:space="preserve">Additional </w:t>
      </w:r>
      <w:r w:rsidR="00747D75">
        <w:t xml:space="preserve">information about this project </w:t>
      </w:r>
      <w:r>
        <w:t>is</w:t>
      </w:r>
      <w:r w:rsidR="00747D75">
        <w:t xml:space="preserve"> available on the </w:t>
      </w:r>
      <w:r w:rsidR="000304FB">
        <w:t>Project</w:t>
      </w:r>
      <w:r w:rsidR="00415A33">
        <w:t xml:space="preserve"> 2016-01 Modifications to TOP and IRO Standards </w:t>
      </w:r>
      <w:hyperlink r:id="rId12" w:history="1">
        <w:r w:rsidR="000304FB" w:rsidRPr="00405382">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2558B7">
        <w:t>Senior S</w:t>
      </w:r>
      <w:r w:rsidR="00405382">
        <w:t>tandards Developer</w:t>
      </w:r>
      <w:r>
        <w:t xml:space="preserve">, </w:t>
      </w:r>
      <w:hyperlink r:id="rId13" w:history="1">
        <w:r w:rsidR="00405382" w:rsidRPr="00405382">
          <w:rPr>
            <w:rStyle w:val="Hyperlink"/>
          </w:rPr>
          <w:t>Mark Olson</w:t>
        </w:r>
      </w:hyperlink>
      <w:r w:rsidR="00313BFE" w:rsidRPr="00F86A52">
        <w:t xml:space="preserve"> (via email)</w:t>
      </w:r>
      <w:r w:rsidR="00313BFE">
        <w:t>,</w:t>
      </w:r>
      <w:r w:rsidR="00313BFE" w:rsidRPr="00F86A52">
        <w:t xml:space="preserve"> or at </w:t>
      </w:r>
      <w:r w:rsidR="00405382">
        <w:t>(404) 446-9760</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w:t>
      </w:r>
      <w:bookmarkStart w:id="2" w:name="_GoBack"/>
      <w:bookmarkEnd w:id="2"/>
      <w:r w:rsidRPr="00747D75">
        <w:rPr>
          <w:rFonts w:cs="Tahoma"/>
        </w:rPr>
        <w:t>und Information</w:t>
      </w:r>
    </w:p>
    <w:p w14:paraId="6EFA72E7" w14:textId="1E52FBEB" w:rsidR="001E73EF" w:rsidRPr="00A901C0" w:rsidRDefault="001E73EF" w:rsidP="00963738">
      <w:pPr>
        <w:pStyle w:val="Default"/>
        <w:rPr>
          <w:rFonts w:ascii="Calibri" w:hAnsi="Calibri"/>
        </w:rPr>
      </w:pPr>
      <w:bookmarkStart w:id="3" w:name="_Toc195946482"/>
      <w:r w:rsidRPr="00A901C0">
        <w:rPr>
          <w:rFonts w:ascii="Calibri" w:hAnsi="Calibri"/>
        </w:rPr>
        <w:t xml:space="preserve">On November 19, 2015, the Federal Energy Regulatory Commission (FERC) issued </w:t>
      </w:r>
      <w:hyperlink r:id="rId14" w:history="1">
        <w:r w:rsidRPr="00A02D60">
          <w:rPr>
            <w:rStyle w:val="Hyperlink"/>
            <w:rFonts w:ascii="Calibri" w:hAnsi="Calibri"/>
          </w:rPr>
          <w:t>Order No. 817</w:t>
        </w:r>
      </w:hyperlink>
      <w:r w:rsidRPr="00A901C0">
        <w:rPr>
          <w:rFonts w:ascii="Calibri" w:hAnsi="Calibri"/>
        </w:rPr>
        <w:t xml:space="preserve"> approving revised TOP and IRO standards and directing modifications to address the following reliability concerns:</w:t>
      </w:r>
    </w:p>
    <w:p w14:paraId="19170A39" w14:textId="45612499" w:rsidR="001E73EF" w:rsidRPr="00A901C0" w:rsidRDefault="001E73EF" w:rsidP="002558B7">
      <w:pPr>
        <w:pStyle w:val="Default"/>
        <w:numPr>
          <w:ilvl w:val="0"/>
          <w:numId w:val="34"/>
        </w:numPr>
        <w:spacing w:before="120"/>
        <w:rPr>
          <w:rFonts w:ascii="Calibri" w:hAnsi="Calibri"/>
        </w:rPr>
      </w:pPr>
      <w:r w:rsidRPr="00A901C0">
        <w:rPr>
          <w:rFonts w:ascii="Calibri" w:hAnsi="Calibri"/>
        </w:rPr>
        <w:t>Transmission Operator (TOP) monitoring of non-B</w:t>
      </w:r>
      <w:r w:rsidR="00817329">
        <w:rPr>
          <w:rFonts w:ascii="Calibri" w:hAnsi="Calibri"/>
        </w:rPr>
        <w:t>ulk Electric System (B</w:t>
      </w:r>
      <w:r w:rsidRPr="00A901C0">
        <w:rPr>
          <w:rFonts w:ascii="Calibri" w:hAnsi="Calibri"/>
        </w:rPr>
        <w:t>ES</w:t>
      </w:r>
      <w:r w:rsidR="00817329">
        <w:rPr>
          <w:rFonts w:ascii="Calibri" w:hAnsi="Calibri"/>
        </w:rPr>
        <w:t>)</w:t>
      </w:r>
      <w:r w:rsidRPr="00A901C0">
        <w:rPr>
          <w:rFonts w:ascii="Calibri" w:hAnsi="Calibri"/>
        </w:rPr>
        <w:t xml:space="preserve"> facilities as necessary for reliability (P. 35);</w:t>
      </w:r>
    </w:p>
    <w:p w14:paraId="23EFDB64" w14:textId="77777777" w:rsidR="001E73EF" w:rsidRPr="00A901C0" w:rsidRDefault="001E73EF" w:rsidP="002558B7">
      <w:pPr>
        <w:pStyle w:val="Default"/>
        <w:numPr>
          <w:ilvl w:val="0"/>
          <w:numId w:val="34"/>
        </w:numPr>
        <w:spacing w:before="120"/>
        <w:rPr>
          <w:rFonts w:ascii="Calibri" w:hAnsi="Calibri"/>
        </w:rPr>
      </w:pPr>
      <w:r w:rsidRPr="00A901C0">
        <w:rPr>
          <w:rFonts w:ascii="Calibri" w:hAnsi="Calibri"/>
        </w:rPr>
        <w:t>Redundancy and diverse routing of data exchange capabilities used by Reliability Coordinators (RC), Balancing Authorities (BA), and TOPs (P. 47); and</w:t>
      </w:r>
    </w:p>
    <w:p w14:paraId="43C04506" w14:textId="027B5B69" w:rsidR="001E73EF" w:rsidRPr="00A901C0" w:rsidRDefault="001E73EF" w:rsidP="002558B7">
      <w:pPr>
        <w:pStyle w:val="Default"/>
        <w:numPr>
          <w:ilvl w:val="0"/>
          <w:numId w:val="34"/>
        </w:numPr>
        <w:spacing w:before="120"/>
        <w:rPr>
          <w:rFonts w:ascii="Calibri" w:hAnsi="Calibri"/>
        </w:rPr>
      </w:pPr>
      <w:r w:rsidRPr="00A901C0">
        <w:rPr>
          <w:rFonts w:ascii="Calibri" w:hAnsi="Calibri"/>
        </w:rPr>
        <w:t xml:space="preserve">Testing of alternate data exchange capabilities used in </w:t>
      </w:r>
      <w:r w:rsidR="0033763B">
        <w:rPr>
          <w:rFonts w:ascii="Calibri" w:hAnsi="Calibri"/>
        </w:rPr>
        <w:t>RC, TOP, and BA c</w:t>
      </w:r>
      <w:r w:rsidRPr="00A901C0">
        <w:rPr>
          <w:rFonts w:ascii="Calibri" w:hAnsi="Calibri"/>
        </w:rPr>
        <w:t xml:space="preserve">ontrol </w:t>
      </w:r>
      <w:r w:rsidR="0033763B">
        <w:rPr>
          <w:rFonts w:ascii="Calibri" w:hAnsi="Calibri"/>
        </w:rPr>
        <w:t>c</w:t>
      </w:r>
      <w:r w:rsidRPr="00A901C0">
        <w:rPr>
          <w:rFonts w:ascii="Calibri" w:hAnsi="Calibri"/>
        </w:rPr>
        <w:t>enters (P. 51).</w:t>
      </w:r>
    </w:p>
    <w:p w14:paraId="3804439E" w14:textId="4224CBC6" w:rsidR="00C131DF" w:rsidRPr="001A10E2" w:rsidRDefault="001E73EF" w:rsidP="001E73EF">
      <w:pPr>
        <w:spacing w:before="120"/>
        <w:rPr>
          <w:rFonts w:ascii="Calibri" w:hAnsi="Calibri"/>
        </w:rPr>
      </w:pPr>
      <w:r>
        <w:rPr>
          <w:rFonts w:ascii="Calibri" w:hAnsi="Calibri"/>
        </w:rPr>
        <w:t>FERC established a deadline of July 2017 for NERC to file modifications to standards addressing the above directives.</w:t>
      </w:r>
    </w:p>
    <w:p w14:paraId="58EE1DD8" w14:textId="18AA478B" w:rsidR="003632EA" w:rsidRDefault="003632EA" w:rsidP="00C131DF">
      <w:pPr>
        <w:rPr>
          <w:rFonts w:ascii="Calibri" w:hAnsi="Calibri"/>
        </w:rPr>
      </w:pPr>
    </w:p>
    <w:p w14:paraId="58E287BA" w14:textId="0E551C10" w:rsidR="00471914" w:rsidRDefault="00471914" w:rsidP="00C131DF">
      <w:pPr>
        <w:rPr>
          <w:rFonts w:ascii="Calibri" w:hAnsi="Calibri"/>
        </w:rPr>
      </w:pPr>
      <w:r>
        <w:rPr>
          <w:rFonts w:ascii="Calibri" w:hAnsi="Calibri"/>
        </w:rPr>
        <w:t xml:space="preserve">Proposed IRO-002-5 and TOP-001-4 contain revised and new requirements addressing the Order No. 817 directives. </w:t>
      </w:r>
      <w:r w:rsidR="00373AB6">
        <w:rPr>
          <w:rFonts w:ascii="Calibri" w:hAnsi="Calibri"/>
        </w:rPr>
        <w:t xml:space="preserve">The Standards Drafting Team (SDT) provided justification for each requirement in the accompanying rationale boxes. </w:t>
      </w:r>
      <w:r>
        <w:rPr>
          <w:rFonts w:ascii="Calibri" w:hAnsi="Calibri"/>
        </w:rPr>
        <w:t xml:space="preserve">Additionally, the </w:t>
      </w:r>
      <w:r w:rsidR="005C78B0">
        <w:rPr>
          <w:rFonts w:ascii="Calibri" w:hAnsi="Calibri"/>
        </w:rPr>
        <w:t>S</w:t>
      </w:r>
      <w:r>
        <w:rPr>
          <w:rFonts w:ascii="Calibri" w:hAnsi="Calibri"/>
        </w:rPr>
        <w:t xml:space="preserve">DT replaced the defined term </w:t>
      </w:r>
      <w:r w:rsidRPr="00A901C0">
        <w:rPr>
          <w:rFonts w:ascii="Calibri" w:hAnsi="Calibri"/>
          <w:i/>
        </w:rPr>
        <w:t>Special Protection System (SPS)</w:t>
      </w:r>
      <w:r>
        <w:rPr>
          <w:rFonts w:ascii="Calibri" w:hAnsi="Calibri"/>
        </w:rPr>
        <w:t xml:space="preserve"> in the approved standards with the approved defined term </w:t>
      </w:r>
      <w:r w:rsidRPr="00A901C0">
        <w:rPr>
          <w:rFonts w:ascii="Calibri" w:hAnsi="Calibri"/>
          <w:i/>
        </w:rPr>
        <w:t>Remedial Action Scheme (RAS)</w:t>
      </w:r>
      <w:r>
        <w:rPr>
          <w:rFonts w:ascii="Calibri" w:hAnsi="Calibri"/>
          <w:i/>
        </w:rPr>
        <w:t xml:space="preserve">. </w:t>
      </w:r>
      <w:r>
        <w:rPr>
          <w:rFonts w:ascii="Calibri" w:hAnsi="Calibri"/>
        </w:rPr>
        <w:t xml:space="preserve">The SDT did not make any other changes to the requirements in the approved standards. </w:t>
      </w: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70E36D06" w:rsidR="00E73B96" w:rsidRPr="00E73B96" w:rsidRDefault="008515F6" w:rsidP="00FB4FB6">
      <w:pPr>
        <w:pStyle w:val="ListParagraph"/>
        <w:keepNext/>
        <w:numPr>
          <w:ilvl w:val="0"/>
          <w:numId w:val="33"/>
        </w:numPr>
        <w:spacing w:before="120"/>
      </w:pPr>
      <w:r>
        <w:rPr>
          <w:rFonts w:asciiTheme="minorHAnsi" w:hAnsiTheme="minorHAnsi"/>
        </w:rPr>
        <w:t xml:space="preserve">The SDT has developed TOP-001-4 Requirement R10 to address directives for TOP monitoring of non-BES facilities </w:t>
      </w:r>
      <w:r w:rsidR="00817329">
        <w:rPr>
          <w:rFonts w:asciiTheme="minorHAnsi" w:hAnsiTheme="minorHAnsi"/>
        </w:rPr>
        <w:t>necessary for reliability</w:t>
      </w:r>
      <w:r>
        <w:rPr>
          <w:rFonts w:asciiTheme="minorHAnsi" w:hAnsiTheme="minorHAnsi"/>
        </w:rPr>
        <w:t xml:space="preserve">. Do you agree with the proposed requirement? </w:t>
      </w:r>
      <w:r w:rsidRPr="008515F6">
        <w:rPr>
          <w:rFonts w:asciiTheme="minorHAnsi" w:hAnsiTheme="minorHAnsi"/>
        </w:rPr>
        <w:t xml:space="preserve">If you do not agree, or if you agree but have comments or suggestions for the proposed </w:t>
      </w:r>
      <w:r>
        <w:rPr>
          <w:rFonts w:asciiTheme="minorHAnsi" w:hAnsiTheme="minorHAnsi"/>
        </w:rPr>
        <w:t>requirement</w:t>
      </w:r>
      <w:r w:rsidRPr="008515F6">
        <w:rPr>
          <w:rFonts w:asciiTheme="minorHAnsi" w:hAnsiTheme="minorHAnsi"/>
        </w:rPr>
        <w:t xml:space="preserve"> provide your recommendation and explanation.</w:t>
      </w:r>
    </w:p>
    <w:p w14:paraId="5D688423" w14:textId="267DBF15" w:rsidR="00F006EF" w:rsidRPr="00D24289" w:rsidRDefault="00EF6F41" w:rsidP="00E73B96">
      <w:pPr>
        <w:pStyle w:val="ListParagraph"/>
        <w:keepNext/>
      </w:pPr>
      <w:r w:rsidRPr="00D24289">
        <w:t xml:space="preserve"> </w:t>
      </w: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963738">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963738">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559D5468" w:rsidR="00EF6F41" w:rsidRPr="00E73B96" w:rsidRDefault="008515F6" w:rsidP="00FB4FB6">
      <w:pPr>
        <w:pStyle w:val="ListParagraph"/>
        <w:keepNext/>
        <w:numPr>
          <w:ilvl w:val="0"/>
          <w:numId w:val="33"/>
        </w:numPr>
        <w:spacing w:before="120"/>
        <w:rPr>
          <w:rFonts w:asciiTheme="minorHAnsi" w:hAnsiTheme="minorHAnsi"/>
        </w:rPr>
      </w:pPr>
      <w:r>
        <w:rPr>
          <w:rFonts w:asciiTheme="minorHAnsi" w:hAnsiTheme="minorHAnsi"/>
        </w:rPr>
        <w:t xml:space="preserve">The SDT has developed IRO-002-5 Requirement R2 and TOP-001-4 Requirements R20 and R23 to address directives for redundancy and diverse routing of RC, TOP, and BA data exchange capabilities. Do you agree with the proposed requirements? </w:t>
      </w:r>
      <w:r w:rsidRPr="008515F6">
        <w:rPr>
          <w:rFonts w:asciiTheme="minorHAnsi" w:hAnsiTheme="minorHAnsi"/>
        </w:rPr>
        <w:t xml:space="preserve">If you do not agree, or if you agree but have comments or suggestions for the proposed </w:t>
      </w:r>
      <w:r>
        <w:rPr>
          <w:rFonts w:asciiTheme="minorHAnsi" w:hAnsiTheme="minorHAnsi"/>
        </w:rPr>
        <w:t>requirements</w:t>
      </w:r>
      <w:r w:rsidRPr="008515F6">
        <w:rPr>
          <w:rFonts w:asciiTheme="minorHAnsi" w:hAnsiTheme="minorHAnsi"/>
        </w:rPr>
        <w:t xml:space="preserve"> provide your recommendation and explanation.</w:t>
      </w:r>
    </w:p>
    <w:p w14:paraId="73CD7CB6" w14:textId="77777777" w:rsidR="002558B7" w:rsidRDefault="002558B7" w:rsidP="005C2CA7">
      <w:pPr>
        <w:keepNext/>
        <w:ind w:left="720"/>
      </w:pPr>
    </w:p>
    <w:p w14:paraId="4D06EFCF"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63738">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63738">
        <w:fldChar w:fldCharType="separate"/>
      </w:r>
      <w:r w:rsidRPr="005C2CA7">
        <w:fldChar w:fldCharType="end"/>
      </w:r>
      <w:r w:rsidRPr="005C2CA7">
        <w:t xml:space="preserve"> No </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426A60B0" w:rsidR="00C25F48" w:rsidRPr="00E73B96" w:rsidRDefault="0033763B" w:rsidP="00FB4FB6">
      <w:pPr>
        <w:pStyle w:val="ListParagraph"/>
        <w:keepNext/>
        <w:numPr>
          <w:ilvl w:val="0"/>
          <w:numId w:val="33"/>
        </w:numPr>
        <w:spacing w:before="120"/>
        <w:rPr>
          <w:rFonts w:asciiTheme="minorHAnsi" w:hAnsiTheme="minorHAnsi"/>
        </w:rPr>
      </w:pPr>
      <w:r w:rsidRPr="0033763B">
        <w:rPr>
          <w:rFonts w:asciiTheme="minorHAnsi" w:hAnsiTheme="minorHAnsi"/>
        </w:rPr>
        <w:t>The SDT has developed IRO-002-5 Requirement R</w:t>
      </w:r>
      <w:r>
        <w:rPr>
          <w:rFonts w:asciiTheme="minorHAnsi" w:hAnsiTheme="minorHAnsi"/>
        </w:rPr>
        <w:t>3</w:t>
      </w:r>
      <w:r w:rsidRPr="0033763B">
        <w:rPr>
          <w:rFonts w:asciiTheme="minorHAnsi" w:hAnsiTheme="minorHAnsi"/>
        </w:rPr>
        <w:t xml:space="preserve"> and TOP-001-4 Requirements R2</w:t>
      </w:r>
      <w:r>
        <w:rPr>
          <w:rFonts w:asciiTheme="minorHAnsi" w:hAnsiTheme="minorHAnsi"/>
        </w:rPr>
        <w:t>1</w:t>
      </w:r>
      <w:r w:rsidRPr="0033763B">
        <w:rPr>
          <w:rFonts w:asciiTheme="minorHAnsi" w:hAnsiTheme="minorHAnsi"/>
        </w:rPr>
        <w:t xml:space="preserve"> and R2</w:t>
      </w:r>
      <w:r>
        <w:rPr>
          <w:rFonts w:asciiTheme="minorHAnsi" w:hAnsiTheme="minorHAnsi"/>
        </w:rPr>
        <w:t>4</w:t>
      </w:r>
      <w:r w:rsidRPr="0033763B">
        <w:rPr>
          <w:rFonts w:asciiTheme="minorHAnsi" w:hAnsiTheme="minorHAnsi"/>
        </w:rPr>
        <w:t xml:space="preserve"> to address directives for </w:t>
      </w:r>
      <w:r>
        <w:rPr>
          <w:rFonts w:asciiTheme="minorHAnsi" w:hAnsiTheme="minorHAnsi"/>
        </w:rPr>
        <w:t xml:space="preserve">testing </w:t>
      </w:r>
      <w:r w:rsidRPr="0033763B">
        <w:rPr>
          <w:rFonts w:asciiTheme="minorHAnsi" w:hAnsiTheme="minorHAnsi"/>
        </w:rPr>
        <w:t>redundancy of data exchange capabilities</w:t>
      </w:r>
      <w:r>
        <w:rPr>
          <w:rFonts w:asciiTheme="minorHAnsi" w:hAnsiTheme="minorHAnsi"/>
        </w:rPr>
        <w:t xml:space="preserve"> used in</w:t>
      </w:r>
      <w:r w:rsidRPr="0033763B">
        <w:rPr>
          <w:rFonts w:asciiTheme="minorHAnsi" w:hAnsiTheme="minorHAnsi"/>
        </w:rPr>
        <w:t xml:space="preserve"> RC, TOP, and BA</w:t>
      </w:r>
      <w:r>
        <w:rPr>
          <w:rFonts w:asciiTheme="minorHAnsi" w:hAnsiTheme="minorHAnsi"/>
        </w:rPr>
        <w:t xml:space="preserve"> control centers</w:t>
      </w:r>
      <w:r w:rsidRPr="0033763B">
        <w:rPr>
          <w:rFonts w:asciiTheme="minorHAnsi" w:hAnsiTheme="minorHAnsi"/>
        </w:rPr>
        <w:t>. Do you agree with the proposed requirements? If you do not agree, or if you agree but have comments or suggestions for the proposed requirements provide your recommendation and explanation.</w:t>
      </w:r>
      <w:r w:rsidR="003632EA" w:rsidRPr="00E73B96">
        <w:rPr>
          <w:rFonts w:asciiTheme="minorHAnsi" w:hAnsiTheme="minorHAnsi"/>
        </w:rPr>
        <w:t xml:space="preserve"> </w:t>
      </w:r>
    </w:p>
    <w:p w14:paraId="2D363AA5" w14:textId="77777777" w:rsidR="002558B7" w:rsidRDefault="002558B7" w:rsidP="00C25F48">
      <w:pPr>
        <w:keepNext/>
        <w:ind w:left="720"/>
      </w:pPr>
    </w:p>
    <w:p w14:paraId="1DC06E6D"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63738">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63738">
        <w:fldChar w:fldCharType="separate"/>
      </w:r>
      <w:r w:rsidRPr="005C2CA7">
        <w:fldChar w:fldCharType="end"/>
      </w:r>
      <w:r w:rsidRPr="005C2CA7">
        <w:t xml:space="preserve"> No </w:t>
      </w:r>
    </w:p>
    <w:p w14:paraId="645318C0" w14:textId="77777777" w:rsidR="00C25F48" w:rsidRDefault="00C25F48" w:rsidP="00C25F48">
      <w:pPr>
        <w:keepNext/>
        <w:ind w:left="360"/>
      </w:pPr>
    </w:p>
    <w:p w14:paraId="586F4F46" w14:textId="38AF68A4" w:rsidR="00964CB8" w:rsidRPr="00D24289"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2EEF134" w14:textId="1A9ACC70" w:rsidR="003632EA" w:rsidRDefault="00E34BF9" w:rsidP="00FB4FB6">
      <w:pPr>
        <w:pStyle w:val="ListParagraph"/>
        <w:keepNext/>
        <w:numPr>
          <w:ilvl w:val="0"/>
          <w:numId w:val="33"/>
        </w:numPr>
        <w:spacing w:before="120"/>
        <w:rPr>
          <w:rFonts w:asciiTheme="minorHAnsi" w:hAnsiTheme="minorHAnsi"/>
        </w:rPr>
      </w:pPr>
      <w:r w:rsidRPr="00E34BF9">
        <w:rPr>
          <w:rFonts w:asciiTheme="minorHAnsi" w:hAnsiTheme="minorHAnsi"/>
        </w:rPr>
        <w:t>Do you agree with the Implementation Plan for the proposed standards? If you do not agree, or if you agree but have comments or suggestions for the Implementation Plan provide your recommendation and explanation.</w:t>
      </w:r>
    </w:p>
    <w:p w14:paraId="14748E68" w14:textId="77777777" w:rsidR="002558B7" w:rsidRDefault="002558B7" w:rsidP="00E34BF9">
      <w:pPr>
        <w:keepNext/>
        <w:ind w:left="720"/>
      </w:pPr>
    </w:p>
    <w:p w14:paraId="020C9D3E" w14:textId="77777777" w:rsidR="00E34BF9" w:rsidRPr="005C2CA7" w:rsidRDefault="00E34BF9" w:rsidP="00E34BF9">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63738">
        <w:fldChar w:fldCharType="separate"/>
      </w:r>
      <w:r w:rsidRPr="005C2CA7">
        <w:fldChar w:fldCharType="end"/>
      </w:r>
      <w:r w:rsidRPr="005C2CA7">
        <w:t xml:space="preserve"> Yes </w:t>
      </w:r>
    </w:p>
    <w:p w14:paraId="38F8FDDC" w14:textId="77777777" w:rsidR="00E34BF9" w:rsidRPr="005C2CA7" w:rsidRDefault="00E34BF9" w:rsidP="00E34BF9">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63738">
        <w:fldChar w:fldCharType="separate"/>
      </w:r>
      <w:r w:rsidRPr="005C2CA7">
        <w:fldChar w:fldCharType="end"/>
      </w:r>
      <w:r w:rsidRPr="005C2CA7">
        <w:t xml:space="preserve"> No </w:t>
      </w:r>
    </w:p>
    <w:p w14:paraId="432FAC74" w14:textId="77777777" w:rsidR="00E34BF9" w:rsidRDefault="00E34BF9" w:rsidP="00E34BF9">
      <w:pPr>
        <w:keepNext/>
        <w:ind w:left="360"/>
      </w:pPr>
    </w:p>
    <w:p w14:paraId="4C146635" w14:textId="440A9428" w:rsidR="00613FDD" w:rsidRDefault="00E34BF9" w:rsidP="002558B7">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4E28B36" w14:textId="77777777" w:rsidR="00613FDD" w:rsidRDefault="00613FDD">
      <w:r>
        <w:br w:type="page"/>
      </w:r>
    </w:p>
    <w:p w14:paraId="4D334C7F" w14:textId="77777777" w:rsidR="00E34BF9" w:rsidRPr="00E34BF9" w:rsidRDefault="00E34BF9" w:rsidP="00613FDD">
      <w:pPr>
        <w:keepNext/>
        <w:spacing w:before="120"/>
        <w:ind w:left="720"/>
      </w:pPr>
    </w:p>
    <w:p w14:paraId="5AB58B56" w14:textId="15FC25D0" w:rsidR="00E34BF9" w:rsidRDefault="00E34BF9" w:rsidP="00FB4FB6">
      <w:pPr>
        <w:pStyle w:val="ListParagraph"/>
        <w:keepNext/>
        <w:numPr>
          <w:ilvl w:val="0"/>
          <w:numId w:val="33"/>
        </w:numPr>
        <w:spacing w:before="120"/>
        <w:rPr>
          <w:rFonts w:asciiTheme="minorHAnsi" w:hAnsiTheme="minorHAnsi"/>
        </w:rPr>
      </w:pPr>
      <w:r w:rsidRPr="00E34BF9">
        <w:rPr>
          <w:rFonts w:asciiTheme="minorHAnsi" w:hAnsiTheme="minorHAnsi"/>
        </w:rPr>
        <w:t xml:space="preserve">Do you agree with the Violation Risk Factors (VRFs) and Violation Severity Levels (VSLs) for the requirements in the proposed standards? If you do not agree, or if you agree but have comments or suggestions for the VRFs and VSLs </w:t>
      </w:r>
      <w:r w:rsidR="007A2D80">
        <w:rPr>
          <w:rFonts w:asciiTheme="minorHAnsi" w:hAnsiTheme="minorHAnsi"/>
        </w:rPr>
        <w:t xml:space="preserve">provide </w:t>
      </w:r>
      <w:r w:rsidRPr="00E34BF9">
        <w:rPr>
          <w:rFonts w:asciiTheme="minorHAnsi" w:hAnsiTheme="minorHAnsi"/>
        </w:rPr>
        <w:t>your recommendation and explanation.</w:t>
      </w:r>
    </w:p>
    <w:p w14:paraId="5687E3AD" w14:textId="77777777" w:rsidR="002558B7" w:rsidRDefault="002558B7" w:rsidP="00613FDD">
      <w:pPr>
        <w:keepNext/>
        <w:ind w:left="720"/>
      </w:pPr>
    </w:p>
    <w:p w14:paraId="0312B985" w14:textId="77777777" w:rsidR="00613FDD" w:rsidRPr="005C2CA7" w:rsidRDefault="00613FDD" w:rsidP="00613FD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63738">
        <w:fldChar w:fldCharType="separate"/>
      </w:r>
      <w:r w:rsidRPr="005C2CA7">
        <w:fldChar w:fldCharType="end"/>
      </w:r>
      <w:r w:rsidRPr="005C2CA7">
        <w:t xml:space="preserve"> Yes </w:t>
      </w:r>
    </w:p>
    <w:p w14:paraId="0063DC91" w14:textId="77777777" w:rsidR="00613FDD" w:rsidRPr="005C2CA7" w:rsidRDefault="00613FDD" w:rsidP="00613FD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963738">
        <w:fldChar w:fldCharType="separate"/>
      </w:r>
      <w:r w:rsidRPr="005C2CA7">
        <w:fldChar w:fldCharType="end"/>
      </w:r>
      <w:r w:rsidRPr="005C2CA7">
        <w:t xml:space="preserve"> No </w:t>
      </w:r>
    </w:p>
    <w:p w14:paraId="12115177" w14:textId="77777777" w:rsidR="00613FDD" w:rsidRDefault="00613FDD" w:rsidP="00613FDD">
      <w:pPr>
        <w:keepNext/>
        <w:ind w:left="360"/>
      </w:pPr>
    </w:p>
    <w:p w14:paraId="660DEE8B" w14:textId="3D6F01D7" w:rsidR="00613FDD" w:rsidRPr="00613FDD" w:rsidRDefault="00613FDD" w:rsidP="002558B7">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EF5C831" w14:textId="2F69F456" w:rsidR="00613FDD" w:rsidRDefault="00613FDD" w:rsidP="00FB4FB6">
      <w:pPr>
        <w:pStyle w:val="ListParagraph"/>
        <w:keepNext/>
        <w:numPr>
          <w:ilvl w:val="0"/>
          <w:numId w:val="33"/>
        </w:numPr>
        <w:spacing w:before="120"/>
        <w:rPr>
          <w:rFonts w:asciiTheme="minorHAnsi" w:hAnsiTheme="minorHAnsi"/>
        </w:rPr>
      </w:pPr>
      <w:r w:rsidRPr="00613FDD">
        <w:rPr>
          <w:rFonts w:asciiTheme="minorHAnsi" w:hAnsiTheme="minorHAnsi"/>
        </w:rPr>
        <w:t>Provide any additional comments for the SDT to consider, if desired.</w:t>
      </w:r>
    </w:p>
    <w:p w14:paraId="36365105" w14:textId="77777777" w:rsidR="002558B7" w:rsidRDefault="002558B7" w:rsidP="002558B7">
      <w:pPr>
        <w:keepNext/>
        <w:ind w:left="720"/>
      </w:pPr>
    </w:p>
    <w:p w14:paraId="2A48E9D7" w14:textId="18AD08BC" w:rsidR="00613FDD" w:rsidRPr="00613FDD" w:rsidRDefault="00613FDD" w:rsidP="002558B7">
      <w:pPr>
        <w:keepNext/>
        <w:ind w:left="720"/>
      </w:pPr>
      <w:r w:rsidRPr="00613FDD">
        <w:t xml:space="preserve">Comments: </w:t>
      </w:r>
      <w:r w:rsidRPr="00613FDD">
        <w:fldChar w:fldCharType="begin">
          <w:ffData>
            <w:name w:val="Text12"/>
            <w:enabled/>
            <w:calcOnExit w:val="0"/>
            <w:textInput/>
          </w:ffData>
        </w:fldChar>
      </w:r>
      <w:r w:rsidRPr="00613FDD">
        <w:instrText xml:space="preserve"> FORMTEXT </w:instrText>
      </w:r>
      <w:r w:rsidRPr="00613FDD">
        <w:fldChar w:fldCharType="separate"/>
      </w:r>
      <w:r w:rsidRPr="00613FDD">
        <w:t> </w:t>
      </w:r>
      <w:r w:rsidRPr="00613FDD">
        <w:t> </w:t>
      </w:r>
      <w:r w:rsidRPr="00613FDD">
        <w:t> </w:t>
      </w:r>
      <w:r w:rsidRPr="00613FDD">
        <w:t> </w:t>
      </w:r>
      <w:r w:rsidRPr="00613FDD">
        <w:t> </w:t>
      </w:r>
      <w:r w:rsidRPr="00613FDD">
        <w:fldChar w:fldCharType="end"/>
      </w:r>
    </w:p>
    <w:p w14:paraId="1D1E30F5" w14:textId="77777777" w:rsidR="00613FDD" w:rsidRDefault="00613FDD" w:rsidP="00613FDD">
      <w:pPr>
        <w:pStyle w:val="ListParagraph"/>
        <w:keepNext/>
        <w:spacing w:before="120"/>
        <w:rPr>
          <w:rFonts w:asciiTheme="minorHAnsi" w:hAnsiTheme="minorHAnsi"/>
        </w:rPr>
      </w:pPr>
    </w:p>
    <w:p w14:paraId="276CB48B" w14:textId="77777777" w:rsidR="00613FDD" w:rsidRPr="00613FDD" w:rsidRDefault="00613FDD" w:rsidP="00613FDD">
      <w:pPr>
        <w:keepNext/>
        <w:spacing w:before="120"/>
      </w:pPr>
    </w:p>
    <w:p w14:paraId="79C431DA" w14:textId="77777777" w:rsidR="00613FDD" w:rsidRDefault="00613FDD" w:rsidP="00FE7421">
      <w:pPr>
        <w:ind w:firstLine="720"/>
      </w:pPr>
    </w:p>
    <w:p w14:paraId="76B96B95" w14:textId="77777777" w:rsidR="00613FDD" w:rsidRDefault="00613FDD" w:rsidP="00FE7421">
      <w:pPr>
        <w:ind w:firstLine="720"/>
      </w:pPr>
    </w:p>
    <w:p w14:paraId="426128D7" w14:textId="77777777" w:rsidR="00613FDD" w:rsidRDefault="00613FDD" w:rsidP="00FE7421">
      <w:pPr>
        <w:ind w:firstLine="720"/>
      </w:pPr>
    </w:p>
    <w:p w14:paraId="2468A7BC" w14:textId="77777777" w:rsidR="00613FDD" w:rsidRPr="00D24289" w:rsidRDefault="00613FDD" w:rsidP="00FE7421">
      <w:pPr>
        <w:ind w:firstLine="720"/>
      </w:pPr>
    </w:p>
    <w:sectPr w:rsidR="00613FDD" w:rsidRPr="00D24289"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3A343D3F"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2532D8">
      <w:t>2016-01 Modifications to TOP and IRO Standards</w:t>
    </w:r>
    <w:r w:rsidRPr="000D1B39">
      <w:t xml:space="preserve"> | </w:t>
    </w:r>
    <w:r w:rsidR="002532D8">
      <w:t>June</w:t>
    </w:r>
    <w:r w:rsidR="00D730C8">
      <w:t xml:space="preserve"> </w:t>
    </w:r>
    <w:r w:rsidR="002532D8">
      <w:t>2016</w:t>
    </w:r>
    <w:r>
      <w:tab/>
    </w:r>
    <w:r w:rsidR="00F96776">
      <w:fldChar w:fldCharType="begin"/>
    </w:r>
    <w:r w:rsidR="00F96776">
      <w:instrText xml:space="preserve"> PAGE </w:instrText>
    </w:r>
    <w:r w:rsidR="00F96776">
      <w:fldChar w:fldCharType="separate"/>
    </w:r>
    <w:r w:rsidR="00963738">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760A6E"/>
    <w:multiLevelType w:val="hybridMultilevel"/>
    <w:tmpl w:val="BB92412C"/>
    <w:lvl w:ilvl="0" w:tplc="04090001">
      <w:start w:val="1"/>
      <w:numFmt w:val="bullet"/>
      <w:lvlText w:val=""/>
      <w:lvlJc w:val="left"/>
      <w:pPr>
        <w:tabs>
          <w:tab w:val="num" w:pos="720"/>
        </w:tabs>
        <w:ind w:left="720" w:hanging="360"/>
      </w:pPr>
      <w:rPr>
        <w:rFonts w:ascii="Symbol" w:hAnsi="Symbol" w:hint="default"/>
      </w:rPr>
    </w:lvl>
    <w:lvl w:ilvl="1" w:tplc="FF2CE49A">
      <w:start w:val="1"/>
      <w:numFmt w:val="bullet"/>
      <w:lvlText w:val=""/>
      <w:lvlJc w:val="left"/>
      <w:pPr>
        <w:tabs>
          <w:tab w:val="num" w:pos="1440"/>
        </w:tabs>
        <w:ind w:left="1440" w:hanging="360"/>
      </w:pPr>
      <w:rPr>
        <w:rFonts w:ascii="Wingdings" w:hAnsi="Wingdings" w:hint="default"/>
      </w:rPr>
    </w:lvl>
    <w:lvl w:ilvl="2" w:tplc="AD5C179E" w:tentative="1">
      <w:start w:val="1"/>
      <w:numFmt w:val="bullet"/>
      <w:lvlText w:val=""/>
      <w:lvlJc w:val="left"/>
      <w:pPr>
        <w:tabs>
          <w:tab w:val="num" w:pos="2160"/>
        </w:tabs>
        <w:ind w:left="2160" w:hanging="360"/>
      </w:pPr>
      <w:rPr>
        <w:rFonts w:ascii="Wingdings" w:hAnsi="Wingdings" w:hint="default"/>
      </w:rPr>
    </w:lvl>
    <w:lvl w:ilvl="3" w:tplc="8DF43478" w:tentative="1">
      <w:start w:val="1"/>
      <w:numFmt w:val="bullet"/>
      <w:lvlText w:val=""/>
      <w:lvlJc w:val="left"/>
      <w:pPr>
        <w:tabs>
          <w:tab w:val="num" w:pos="2880"/>
        </w:tabs>
        <w:ind w:left="2880" w:hanging="360"/>
      </w:pPr>
      <w:rPr>
        <w:rFonts w:ascii="Wingdings" w:hAnsi="Wingdings" w:hint="default"/>
      </w:rPr>
    </w:lvl>
    <w:lvl w:ilvl="4" w:tplc="49D0090A" w:tentative="1">
      <w:start w:val="1"/>
      <w:numFmt w:val="bullet"/>
      <w:lvlText w:val=""/>
      <w:lvlJc w:val="left"/>
      <w:pPr>
        <w:tabs>
          <w:tab w:val="num" w:pos="3600"/>
        </w:tabs>
        <w:ind w:left="3600" w:hanging="360"/>
      </w:pPr>
      <w:rPr>
        <w:rFonts w:ascii="Wingdings" w:hAnsi="Wingdings" w:hint="default"/>
      </w:rPr>
    </w:lvl>
    <w:lvl w:ilvl="5" w:tplc="0264177C" w:tentative="1">
      <w:start w:val="1"/>
      <w:numFmt w:val="bullet"/>
      <w:lvlText w:val=""/>
      <w:lvlJc w:val="left"/>
      <w:pPr>
        <w:tabs>
          <w:tab w:val="num" w:pos="4320"/>
        </w:tabs>
        <w:ind w:left="4320" w:hanging="360"/>
      </w:pPr>
      <w:rPr>
        <w:rFonts w:ascii="Wingdings" w:hAnsi="Wingdings" w:hint="default"/>
      </w:rPr>
    </w:lvl>
    <w:lvl w:ilvl="6" w:tplc="3CB2CD18" w:tentative="1">
      <w:start w:val="1"/>
      <w:numFmt w:val="bullet"/>
      <w:lvlText w:val=""/>
      <w:lvlJc w:val="left"/>
      <w:pPr>
        <w:tabs>
          <w:tab w:val="num" w:pos="5040"/>
        </w:tabs>
        <w:ind w:left="5040" w:hanging="360"/>
      </w:pPr>
      <w:rPr>
        <w:rFonts w:ascii="Wingdings" w:hAnsi="Wingdings" w:hint="default"/>
      </w:rPr>
    </w:lvl>
    <w:lvl w:ilvl="7" w:tplc="C4B6EDBE" w:tentative="1">
      <w:start w:val="1"/>
      <w:numFmt w:val="bullet"/>
      <w:lvlText w:val=""/>
      <w:lvlJc w:val="left"/>
      <w:pPr>
        <w:tabs>
          <w:tab w:val="num" w:pos="5760"/>
        </w:tabs>
        <w:ind w:left="5760" w:hanging="360"/>
      </w:pPr>
      <w:rPr>
        <w:rFonts w:ascii="Wingdings" w:hAnsi="Wingdings" w:hint="default"/>
      </w:rPr>
    </w:lvl>
    <w:lvl w:ilvl="8" w:tplc="20BC2B2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2"/>
  </w:num>
  <w:num w:numId="4">
    <w:abstractNumId w:val="19"/>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30"/>
  </w:num>
  <w:num w:numId="29">
    <w:abstractNumId w:val="26"/>
  </w:num>
  <w:num w:numId="30">
    <w:abstractNumId w:val="31"/>
  </w:num>
  <w:num w:numId="31">
    <w:abstractNumId w:val="20"/>
  </w:num>
  <w:num w:numId="32">
    <w:abstractNumId w:val="25"/>
  </w:num>
  <w:num w:numId="33">
    <w:abstractNumId w:val="24"/>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71676"/>
    <w:rsid w:val="00086440"/>
    <w:rsid w:val="00091EB1"/>
    <w:rsid w:val="000A70BC"/>
    <w:rsid w:val="000B36CB"/>
    <w:rsid w:val="000B49E3"/>
    <w:rsid w:val="000B7A04"/>
    <w:rsid w:val="000D1B39"/>
    <w:rsid w:val="000D7162"/>
    <w:rsid w:val="000D7AF2"/>
    <w:rsid w:val="000E3AB0"/>
    <w:rsid w:val="000F2177"/>
    <w:rsid w:val="000F4C80"/>
    <w:rsid w:val="00101373"/>
    <w:rsid w:val="00102A01"/>
    <w:rsid w:val="00104317"/>
    <w:rsid w:val="00123A7D"/>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3EF"/>
    <w:rsid w:val="001E7AF6"/>
    <w:rsid w:val="001F6F01"/>
    <w:rsid w:val="002038BA"/>
    <w:rsid w:val="00212C02"/>
    <w:rsid w:val="00221129"/>
    <w:rsid w:val="002532D8"/>
    <w:rsid w:val="002558B7"/>
    <w:rsid w:val="00262A2F"/>
    <w:rsid w:val="00262F32"/>
    <w:rsid w:val="00283FB4"/>
    <w:rsid w:val="002B58D5"/>
    <w:rsid w:val="002C11E1"/>
    <w:rsid w:val="002C6E45"/>
    <w:rsid w:val="002D48A8"/>
    <w:rsid w:val="002F2BFE"/>
    <w:rsid w:val="003075F3"/>
    <w:rsid w:val="003134D1"/>
    <w:rsid w:val="00313BFE"/>
    <w:rsid w:val="0033763B"/>
    <w:rsid w:val="003447B5"/>
    <w:rsid w:val="003632EA"/>
    <w:rsid w:val="00366A96"/>
    <w:rsid w:val="00373AB6"/>
    <w:rsid w:val="003764E1"/>
    <w:rsid w:val="0038676B"/>
    <w:rsid w:val="0039275D"/>
    <w:rsid w:val="003A039D"/>
    <w:rsid w:val="003A07DE"/>
    <w:rsid w:val="003A2C17"/>
    <w:rsid w:val="003C0FD0"/>
    <w:rsid w:val="003C2871"/>
    <w:rsid w:val="003C40A4"/>
    <w:rsid w:val="003E1C41"/>
    <w:rsid w:val="003F78BD"/>
    <w:rsid w:val="00405382"/>
    <w:rsid w:val="0040795F"/>
    <w:rsid w:val="00411B23"/>
    <w:rsid w:val="00415A33"/>
    <w:rsid w:val="004204D3"/>
    <w:rsid w:val="0042088D"/>
    <w:rsid w:val="00433A9B"/>
    <w:rsid w:val="00433C7C"/>
    <w:rsid w:val="004430FF"/>
    <w:rsid w:val="00456B99"/>
    <w:rsid w:val="004631BF"/>
    <w:rsid w:val="00471914"/>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78B0"/>
    <w:rsid w:val="005D3F72"/>
    <w:rsid w:val="005E6F5D"/>
    <w:rsid w:val="005F574F"/>
    <w:rsid w:val="00610B5B"/>
    <w:rsid w:val="00613FDD"/>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2D80"/>
    <w:rsid w:val="007A332A"/>
    <w:rsid w:val="007A5C7E"/>
    <w:rsid w:val="007C12E8"/>
    <w:rsid w:val="007C1AEF"/>
    <w:rsid w:val="007C3728"/>
    <w:rsid w:val="007E0028"/>
    <w:rsid w:val="00817329"/>
    <w:rsid w:val="00844209"/>
    <w:rsid w:val="008515F6"/>
    <w:rsid w:val="008542FC"/>
    <w:rsid w:val="00855BA8"/>
    <w:rsid w:val="00861E94"/>
    <w:rsid w:val="00866E63"/>
    <w:rsid w:val="0086778E"/>
    <w:rsid w:val="008770BA"/>
    <w:rsid w:val="008866E7"/>
    <w:rsid w:val="00893106"/>
    <w:rsid w:val="008C1A0A"/>
    <w:rsid w:val="008C2858"/>
    <w:rsid w:val="008D3FCD"/>
    <w:rsid w:val="008D532D"/>
    <w:rsid w:val="00905A97"/>
    <w:rsid w:val="00905DC1"/>
    <w:rsid w:val="00914DCD"/>
    <w:rsid w:val="0091530F"/>
    <w:rsid w:val="009218CA"/>
    <w:rsid w:val="00963738"/>
    <w:rsid w:val="00964CB8"/>
    <w:rsid w:val="00973784"/>
    <w:rsid w:val="009838D6"/>
    <w:rsid w:val="00990DAF"/>
    <w:rsid w:val="009A3624"/>
    <w:rsid w:val="009A4DFE"/>
    <w:rsid w:val="009B31A4"/>
    <w:rsid w:val="009C211C"/>
    <w:rsid w:val="009C777F"/>
    <w:rsid w:val="00A02D60"/>
    <w:rsid w:val="00A159B9"/>
    <w:rsid w:val="00A31945"/>
    <w:rsid w:val="00A35DA7"/>
    <w:rsid w:val="00A42C67"/>
    <w:rsid w:val="00A53159"/>
    <w:rsid w:val="00A6738A"/>
    <w:rsid w:val="00A8535E"/>
    <w:rsid w:val="00A90B26"/>
    <w:rsid w:val="00A91FB4"/>
    <w:rsid w:val="00A92B1C"/>
    <w:rsid w:val="00AA1292"/>
    <w:rsid w:val="00AA13DB"/>
    <w:rsid w:val="00AC075B"/>
    <w:rsid w:val="00AC0C35"/>
    <w:rsid w:val="00AC36AD"/>
    <w:rsid w:val="00AC42DA"/>
    <w:rsid w:val="00AD1865"/>
    <w:rsid w:val="00AD3B11"/>
    <w:rsid w:val="00AE1FAF"/>
    <w:rsid w:val="00AF23C2"/>
    <w:rsid w:val="00B146D4"/>
    <w:rsid w:val="00B21462"/>
    <w:rsid w:val="00B36D07"/>
    <w:rsid w:val="00B375B5"/>
    <w:rsid w:val="00B65FBD"/>
    <w:rsid w:val="00B67A92"/>
    <w:rsid w:val="00B90D2E"/>
    <w:rsid w:val="00B95513"/>
    <w:rsid w:val="00BA34E0"/>
    <w:rsid w:val="00BD77DE"/>
    <w:rsid w:val="00BE5580"/>
    <w:rsid w:val="00C06FBE"/>
    <w:rsid w:val="00C131DF"/>
    <w:rsid w:val="00C13E1C"/>
    <w:rsid w:val="00C25F48"/>
    <w:rsid w:val="00C31EA1"/>
    <w:rsid w:val="00C36317"/>
    <w:rsid w:val="00C36DA2"/>
    <w:rsid w:val="00C64E95"/>
    <w:rsid w:val="00C6538F"/>
    <w:rsid w:val="00C67C04"/>
    <w:rsid w:val="00C73EF2"/>
    <w:rsid w:val="00C802A9"/>
    <w:rsid w:val="00C84D89"/>
    <w:rsid w:val="00C93C08"/>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4BF9"/>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6776"/>
    <w:rsid w:val="00FA4BE5"/>
    <w:rsid w:val="00FA5D71"/>
    <w:rsid w:val="00FB3546"/>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F9"/>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lson@nerc.net?subject=Project%202016-0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16-01-Modifications-to-TOP-and-IRO-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FilingsOrders/us/FERCOrdersRules/Order%20No.%20817%20Approving%20TOP%20IRO%20Reliability%20Standards.pdf"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19EC489DF484B956D5976E424051E" ma:contentTypeVersion="40" ma:contentTypeDescription="Create a new document." ma:contentTypeScope="" ma:versionID="e1dc07cb466f4f68fb5f7a4e813297b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D3B2BCA713E478D9B3377F6A042EF" ma:contentTypeVersion="0" ma:contentTypeDescription="Create a new document." ma:contentTypeScope="" ma:versionID="3bb2172e28717e946083bb952d0aabba">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DBE15-E095-4488-B08C-F9F6967A66DA}"/>
</file>

<file path=customXml/itemProps2.xml><?xml version="1.0" encoding="utf-8"?>
<ds:datastoreItem xmlns:ds="http://schemas.openxmlformats.org/officeDocument/2006/customXml" ds:itemID="{6BCC05EF-0C5D-483A-A611-D32273BCB6D2}"/>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21DD838F-F06E-4B81-948B-6F3C6CE1D047}"/>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3732</Characters>
  <Application>Microsoft Office Word</Application>
  <DocSecurity>0</DocSecurity>
  <Lines>128</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2016-06-13T18:46:00Z</dcterms:created>
  <dcterms:modified xsi:type="dcterms:W3CDTF">2016-06-13T19:07:00Z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0x010100DFF19EC489DF484B956D5976E424051E</vt:lpwstr>
  </property>
  <property fmtid="{D5CDD505-2E9C-101B-9397-08002B2CF9AE}" pid="3" name="Document Category">
    <vt:lpwstr>Template</vt:lpwstr>
  </property>
  <property fmtid="{D5CDD505-2E9C-101B-9397-08002B2CF9AE}" pid="4" name="_dlc_DocIdItemGuid">
    <vt:lpwstr>c5292e07-81ca-4428-9d57-bf96ad5c5793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