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77124" w14:textId="3AA8BB30" w:rsidR="00FD1345" w:rsidRPr="00993B9F" w:rsidRDefault="00284412" w:rsidP="00FD1345">
      <w:pPr>
        <w:pStyle w:val="DocumentTitle"/>
        <w:rPr>
          <w:sz w:val="22"/>
          <w:szCs w:val="22"/>
        </w:rPr>
      </w:pPr>
      <w:bookmarkStart w:id="0" w:name="_Toc195946478"/>
      <w:r w:rsidRPr="00A21BD9">
        <w:rPr>
          <w:sz w:val="48"/>
          <w:szCs w:val="48"/>
        </w:rPr>
        <w:t xml:space="preserve">Unofficial </w:t>
      </w:r>
      <w:r w:rsidR="00193AE7" w:rsidRPr="00A21BD9">
        <w:rPr>
          <w:sz w:val="48"/>
          <w:szCs w:val="48"/>
        </w:rPr>
        <w:t>Nomination Form</w:t>
      </w:r>
      <w:r w:rsidR="004E2B27">
        <w:rPr>
          <w:szCs w:val="44"/>
        </w:rPr>
        <w:br/>
      </w:r>
      <w:r w:rsidR="004E2B27" w:rsidRPr="005E6F52">
        <w:rPr>
          <w:b w:val="0"/>
          <w:sz w:val="36"/>
          <w:szCs w:val="36"/>
        </w:rPr>
        <w:t>Project 20</w:t>
      </w:r>
      <w:r w:rsidR="00C955C0" w:rsidRPr="005E6F52">
        <w:rPr>
          <w:b w:val="0"/>
          <w:sz w:val="36"/>
          <w:szCs w:val="36"/>
        </w:rPr>
        <w:t>16</w:t>
      </w:r>
      <w:r w:rsidR="004E2B27" w:rsidRPr="005E6F52">
        <w:rPr>
          <w:b w:val="0"/>
          <w:sz w:val="36"/>
          <w:szCs w:val="36"/>
        </w:rPr>
        <w:t>-0</w:t>
      </w:r>
      <w:r w:rsidR="00C955C0" w:rsidRPr="005E6F52">
        <w:rPr>
          <w:b w:val="0"/>
          <w:sz w:val="36"/>
          <w:szCs w:val="36"/>
        </w:rPr>
        <w:t>1</w:t>
      </w:r>
      <w:r w:rsidR="004E2B27" w:rsidRPr="005E6F52">
        <w:rPr>
          <w:b w:val="0"/>
          <w:sz w:val="36"/>
          <w:szCs w:val="36"/>
        </w:rPr>
        <w:t xml:space="preserve"> </w:t>
      </w:r>
      <w:r w:rsidR="00C955C0" w:rsidRPr="005E6F52">
        <w:rPr>
          <w:b w:val="0"/>
          <w:sz w:val="36"/>
          <w:szCs w:val="36"/>
        </w:rPr>
        <w:t>Modifications to TOP and IRO Standards</w:t>
      </w:r>
      <w:r w:rsidR="00193AE7" w:rsidRPr="00A21BD9">
        <w:rPr>
          <w:szCs w:val="44"/>
        </w:rPr>
        <w:br/>
      </w:r>
      <w:r w:rsidR="00993B9F">
        <w:rPr>
          <w:rFonts w:cs="Tahoma"/>
          <w:b w:val="0"/>
          <w:bCs w:val="0"/>
        </w:rPr>
        <w:br/>
      </w:r>
      <w:r w:rsidR="00993B9F" w:rsidRPr="00993B9F">
        <w:rPr>
          <w:rFonts w:cs="Tahoma"/>
          <w:bCs w:val="0"/>
          <w:sz w:val="22"/>
          <w:szCs w:val="22"/>
        </w:rPr>
        <w:t xml:space="preserve">Solicitation for </w:t>
      </w:r>
      <w:r w:rsidR="00C955C0">
        <w:rPr>
          <w:rFonts w:cs="Tahoma"/>
          <w:bCs w:val="0"/>
          <w:sz w:val="22"/>
          <w:szCs w:val="22"/>
        </w:rPr>
        <w:t xml:space="preserve">Standard </w:t>
      </w:r>
      <w:r w:rsidR="00993B9F" w:rsidRPr="00993B9F">
        <w:rPr>
          <w:rFonts w:cs="Tahoma"/>
          <w:bCs w:val="0"/>
          <w:sz w:val="22"/>
          <w:szCs w:val="22"/>
        </w:rPr>
        <w:t xml:space="preserve">Drafting Team </w:t>
      </w:r>
      <w:r w:rsidR="00C955C0">
        <w:rPr>
          <w:rFonts w:cs="Tahoma"/>
          <w:bCs w:val="0"/>
          <w:sz w:val="22"/>
          <w:szCs w:val="22"/>
        </w:rPr>
        <w:t xml:space="preserve">(SDT) </w:t>
      </w:r>
      <w:r w:rsidR="00993B9F" w:rsidRPr="00993B9F">
        <w:rPr>
          <w:rFonts w:cs="Tahoma"/>
          <w:bCs w:val="0"/>
          <w:sz w:val="22"/>
          <w:szCs w:val="22"/>
        </w:rPr>
        <w:t>Nominations</w:t>
      </w:r>
      <w:r w:rsidR="0000166A" w:rsidRPr="00993B9F">
        <w:rPr>
          <w:sz w:val="22"/>
          <w:szCs w:val="22"/>
        </w:rPr>
        <w:t xml:space="preserve"> </w:t>
      </w:r>
    </w:p>
    <w:p w14:paraId="49FC4972" w14:textId="77777777" w:rsidR="00FD1345" w:rsidRDefault="00FD1345" w:rsidP="00FD1345">
      <w:pPr>
        <w:pStyle w:val="DocumentTitle"/>
        <w:rPr>
          <w:rFonts w:ascii="Verdana" w:hAnsi="Verdana"/>
          <w:sz w:val="24"/>
        </w:rPr>
      </w:pPr>
    </w:p>
    <w:p w14:paraId="6E9A6C4F" w14:textId="3BEBD21B" w:rsidR="00816016" w:rsidRPr="00816016" w:rsidRDefault="008850E7" w:rsidP="00816016">
      <w:pPr>
        <w:rPr>
          <w:rFonts w:cs="Arial"/>
        </w:rPr>
      </w:pPr>
      <w:r w:rsidRPr="00266E85">
        <w:rPr>
          <w:b/>
        </w:rPr>
        <w:t>DO NOT</w:t>
      </w:r>
      <w:r w:rsidRPr="00266E85">
        <w:t xml:space="preserve"> </w:t>
      </w:r>
      <w:r w:rsidRPr="000B7836">
        <w:t>use this form</w:t>
      </w:r>
      <w:r>
        <w:t xml:space="preserve"> for submitting nominations</w:t>
      </w:r>
      <w:r w:rsidRPr="000B7836">
        <w:t xml:space="preserve">. </w:t>
      </w:r>
      <w:r w:rsidR="007D27BA">
        <w:t>Th</w:t>
      </w:r>
      <w:r w:rsidRPr="000B7836">
        <w:t xml:space="preserve">e </w:t>
      </w:r>
      <w:hyperlink r:id="rId12" w:history="1">
        <w:r w:rsidR="005E6F52">
          <w:rPr>
            <w:rStyle w:val="Hyperlink"/>
          </w:rPr>
          <w:t>electronic form</w:t>
        </w:r>
      </w:hyperlink>
      <w:r>
        <w:t xml:space="preserve"> </w:t>
      </w:r>
      <w:r w:rsidR="007D27BA">
        <w:t>should be</w:t>
      </w:r>
      <w:r w:rsidR="00F2530E">
        <w:t xml:space="preserve"> used to submit nominations </w:t>
      </w:r>
      <w:r w:rsidR="007D27BA">
        <w:t xml:space="preserve">prior to </w:t>
      </w:r>
      <w:r w:rsidR="00E467E3" w:rsidRPr="00E467E3">
        <w:rPr>
          <w:rFonts w:cs="Arial"/>
          <w:b/>
        </w:rPr>
        <w:t xml:space="preserve">8 p.m. Eastern, </w:t>
      </w:r>
      <w:r w:rsidR="00C955C0">
        <w:rPr>
          <w:rFonts w:cs="Arial"/>
          <w:b/>
        </w:rPr>
        <w:t>Thursday</w:t>
      </w:r>
      <w:r w:rsidR="00E467E3" w:rsidRPr="00E467E3">
        <w:rPr>
          <w:rFonts w:cs="Arial"/>
          <w:b/>
        </w:rPr>
        <w:t xml:space="preserve">, </w:t>
      </w:r>
      <w:r w:rsidR="00C955C0">
        <w:rPr>
          <w:rFonts w:cs="Arial"/>
          <w:b/>
        </w:rPr>
        <w:t>February</w:t>
      </w:r>
      <w:r w:rsidR="000408D4" w:rsidRPr="000408D4">
        <w:rPr>
          <w:rFonts w:cs="Arial"/>
          <w:b/>
        </w:rPr>
        <w:t xml:space="preserve"> </w:t>
      </w:r>
      <w:r w:rsidR="00C955C0">
        <w:rPr>
          <w:rFonts w:cs="Arial"/>
          <w:b/>
        </w:rPr>
        <w:t>4</w:t>
      </w:r>
      <w:r w:rsidR="00284412" w:rsidRPr="000408D4">
        <w:rPr>
          <w:rFonts w:cs="Arial"/>
          <w:b/>
        </w:rPr>
        <w:t>, 201</w:t>
      </w:r>
      <w:r w:rsidR="00C955C0">
        <w:rPr>
          <w:rFonts w:cs="Arial"/>
          <w:b/>
        </w:rPr>
        <w:t>6</w:t>
      </w:r>
      <w:r w:rsidR="00816016" w:rsidRPr="00816016">
        <w:rPr>
          <w:rFonts w:cs="Arial"/>
          <w:b/>
        </w:rPr>
        <w:t>.</w:t>
      </w:r>
      <w:r w:rsidR="00BC47FE">
        <w:rPr>
          <w:rFonts w:cs="Arial"/>
        </w:rPr>
        <w:t xml:space="preserve"> </w:t>
      </w:r>
      <w:r w:rsidR="00284412">
        <w:rPr>
          <w:rFonts w:cs="Arial"/>
        </w:rPr>
        <w:t xml:space="preserve">This unofficial version is provided </w:t>
      </w:r>
      <w:r w:rsidR="00F2530E">
        <w:rPr>
          <w:rFonts w:cs="Arial"/>
        </w:rPr>
        <w:t xml:space="preserve">to </w:t>
      </w:r>
      <w:r w:rsidR="00284412">
        <w:rPr>
          <w:rFonts w:cs="Arial"/>
        </w:rPr>
        <w:t>assist nominees in compiling the information necessary</w:t>
      </w:r>
      <w:r w:rsidR="00D318FA">
        <w:rPr>
          <w:rFonts w:cs="Arial"/>
        </w:rPr>
        <w:t xml:space="preserve"> to submit the electronic form.</w:t>
      </w:r>
      <w:r w:rsidR="00284412">
        <w:rPr>
          <w:rFonts w:cs="Arial"/>
        </w:rPr>
        <w:t xml:space="preserve"> </w:t>
      </w:r>
      <w:r w:rsidR="00816016" w:rsidRPr="00816016">
        <w:rPr>
          <w:rFonts w:cs="Arial"/>
        </w:rPr>
        <w:t xml:space="preserve">If you have any questions, </w:t>
      </w:r>
      <w:r w:rsidR="008517AF">
        <w:t>contact</w:t>
      </w:r>
      <w:r w:rsidR="005E6F52">
        <w:t xml:space="preserve"> Senior Standards Developer, </w:t>
      </w:r>
      <w:hyperlink r:id="rId13" w:history="1">
        <w:r w:rsidR="008517AF">
          <w:rPr>
            <w:rStyle w:val="Hyperlink"/>
          </w:rPr>
          <w:t>Mark Olson</w:t>
        </w:r>
      </w:hyperlink>
      <w:r w:rsidR="008517AF">
        <w:t xml:space="preserve"> </w:t>
      </w:r>
      <w:r w:rsidR="00780650">
        <w:t>(</w:t>
      </w:r>
      <w:r w:rsidR="008517AF">
        <w:t>via email</w:t>
      </w:r>
      <w:r w:rsidR="00780650">
        <w:t>)</w:t>
      </w:r>
      <w:r w:rsidR="008517AF">
        <w:t xml:space="preserve"> or by telephone at (404) 446-9760.</w:t>
      </w:r>
      <w:hyperlink r:id="rId14" w:history="1"/>
    </w:p>
    <w:p w14:paraId="353A00FF" w14:textId="77777777" w:rsidR="00816016" w:rsidRPr="000408D4" w:rsidRDefault="00816016" w:rsidP="00816016">
      <w:pPr>
        <w:rPr>
          <w:rFonts w:cs="Arial"/>
        </w:rPr>
      </w:pPr>
    </w:p>
    <w:p w14:paraId="0D44F881" w14:textId="5509D56E" w:rsidR="00816016" w:rsidRDefault="00816016" w:rsidP="00816016">
      <w:pPr>
        <w:rPr>
          <w:lang w:bidi="en-US"/>
        </w:rPr>
      </w:pPr>
      <w:r w:rsidRPr="00816016">
        <w:rPr>
          <w:lang w:bidi="en-US"/>
        </w:rPr>
        <w:t xml:space="preserve">By submitting </w:t>
      </w:r>
      <w:r w:rsidR="00B97133">
        <w:rPr>
          <w:lang w:bidi="en-US"/>
        </w:rPr>
        <w:t>a nomination form</w:t>
      </w:r>
      <w:r w:rsidRPr="00816016">
        <w:rPr>
          <w:lang w:bidi="en-US"/>
        </w:rPr>
        <w:t xml:space="preserve">, you are indicating your willingness and agreement to actively participate in the </w:t>
      </w:r>
      <w:r w:rsidR="00835068">
        <w:rPr>
          <w:lang w:bidi="en-US"/>
        </w:rPr>
        <w:t>s</w:t>
      </w:r>
      <w:r w:rsidR="000E3BCA">
        <w:rPr>
          <w:lang w:bidi="en-US"/>
        </w:rPr>
        <w:t xml:space="preserve">tandard </w:t>
      </w:r>
      <w:r w:rsidR="00835068">
        <w:rPr>
          <w:lang w:bidi="en-US"/>
        </w:rPr>
        <w:t>drafting t</w:t>
      </w:r>
      <w:bookmarkStart w:id="1" w:name="_GoBack"/>
      <w:bookmarkEnd w:id="1"/>
      <w:r w:rsidR="000E3BCA">
        <w:rPr>
          <w:lang w:bidi="en-US"/>
        </w:rPr>
        <w:t>eam (</w:t>
      </w:r>
      <w:r w:rsidR="00C955C0">
        <w:rPr>
          <w:lang w:bidi="en-US"/>
        </w:rPr>
        <w:t>SDT</w:t>
      </w:r>
      <w:r w:rsidR="000E3BCA">
        <w:rPr>
          <w:lang w:bidi="en-US"/>
        </w:rPr>
        <w:t>)</w:t>
      </w:r>
      <w:r w:rsidRPr="00816016">
        <w:rPr>
          <w:lang w:bidi="en-US"/>
        </w:rPr>
        <w:t xml:space="preserve"> m</w:t>
      </w:r>
      <w:r w:rsidR="008F7385">
        <w:rPr>
          <w:lang w:bidi="en-US"/>
        </w:rPr>
        <w:t xml:space="preserve">eetings if appointed </w:t>
      </w:r>
      <w:r w:rsidRPr="00816016">
        <w:rPr>
          <w:lang w:bidi="en-US"/>
        </w:rPr>
        <w:t>by the</w:t>
      </w:r>
      <w:r w:rsidR="00FA6182">
        <w:rPr>
          <w:lang w:bidi="en-US"/>
        </w:rPr>
        <w:t xml:space="preserve"> Standards Committee. </w:t>
      </w:r>
      <w:r w:rsidR="00BC47FE">
        <w:rPr>
          <w:lang w:bidi="en-US"/>
        </w:rPr>
        <w:t>If appointed</w:t>
      </w:r>
      <w:r w:rsidRPr="00816016">
        <w:rPr>
          <w:lang w:bidi="en-US"/>
        </w:rPr>
        <w:t xml:space="preserve">, you are expected to </w:t>
      </w:r>
      <w:r w:rsidR="00BC47FE">
        <w:rPr>
          <w:lang w:bidi="en-US"/>
        </w:rPr>
        <w:t xml:space="preserve">attend most of </w:t>
      </w:r>
      <w:r w:rsidRPr="00816016">
        <w:rPr>
          <w:lang w:bidi="en-US"/>
        </w:rPr>
        <w:t xml:space="preserve">the face-to-face meetings as well as participate in the </w:t>
      </w:r>
      <w:r w:rsidR="00C955C0">
        <w:rPr>
          <w:lang w:bidi="en-US"/>
        </w:rPr>
        <w:t>m</w:t>
      </w:r>
      <w:r w:rsidRPr="00816016">
        <w:rPr>
          <w:lang w:bidi="en-US"/>
        </w:rPr>
        <w:t>ee</w:t>
      </w:r>
      <w:r w:rsidR="00FA6182">
        <w:rPr>
          <w:lang w:bidi="en-US"/>
        </w:rPr>
        <w:t xml:space="preserve">tings held via conference calls. </w:t>
      </w:r>
    </w:p>
    <w:p w14:paraId="29FE1361" w14:textId="77777777" w:rsidR="005A7616" w:rsidRDefault="005A7616" w:rsidP="00816016">
      <w:pPr>
        <w:rPr>
          <w:lang w:bidi="en-US"/>
        </w:rPr>
      </w:pPr>
    </w:p>
    <w:p w14:paraId="133A31A7" w14:textId="31601A03" w:rsidR="005A7616" w:rsidRDefault="005A7616" w:rsidP="00816016">
      <w:pPr>
        <w:rPr>
          <w:rFonts w:ascii="Verdana" w:hAnsi="Verdana" w:cs="Arial"/>
          <w:sz w:val="20"/>
        </w:rPr>
      </w:pPr>
      <w:r>
        <w:rPr>
          <w:lang w:bidi="en-US"/>
        </w:rPr>
        <w:t>The time commitment for thes</w:t>
      </w:r>
      <w:r w:rsidR="007B2039">
        <w:rPr>
          <w:lang w:bidi="en-US"/>
        </w:rPr>
        <w:t>e projects is expected to be up to two</w:t>
      </w:r>
      <w:r>
        <w:rPr>
          <w:lang w:bidi="en-US"/>
        </w:rPr>
        <w:t xml:space="preserve"> face-to-face meeting</w:t>
      </w:r>
      <w:r w:rsidR="007B2039">
        <w:rPr>
          <w:lang w:bidi="en-US"/>
        </w:rPr>
        <w:t>s</w:t>
      </w:r>
      <w:r>
        <w:rPr>
          <w:lang w:bidi="en-US"/>
        </w:rPr>
        <w:t xml:space="preserve"> </w:t>
      </w:r>
      <w:r w:rsidR="007B2039">
        <w:rPr>
          <w:lang w:bidi="en-US"/>
        </w:rPr>
        <w:t>per quarter</w:t>
      </w:r>
      <w:r>
        <w:rPr>
          <w:lang w:bidi="en-US"/>
        </w:rPr>
        <w:t xml:space="preserve"> (on average </w:t>
      </w:r>
      <w:r w:rsidR="007B2039">
        <w:rPr>
          <w:lang w:bidi="en-US"/>
        </w:rPr>
        <w:t>three</w:t>
      </w:r>
      <w:r>
        <w:rPr>
          <w:lang w:bidi="en-US"/>
        </w:rPr>
        <w:t xml:space="preserve"> full working days</w:t>
      </w:r>
      <w:r w:rsidR="007B2039">
        <w:rPr>
          <w:lang w:bidi="en-US"/>
        </w:rPr>
        <w:t xml:space="preserve"> each meeting</w:t>
      </w:r>
      <w:r>
        <w:rPr>
          <w:lang w:bidi="en-US"/>
        </w:rPr>
        <w:t xml:space="preserve">) with conference calls scheduled as needed to meet the agreed upon timeline the </w:t>
      </w:r>
      <w:r w:rsidR="00C955C0">
        <w:rPr>
          <w:lang w:bidi="en-US"/>
        </w:rPr>
        <w:t>SDT</w:t>
      </w:r>
      <w:r>
        <w:rPr>
          <w:lang w:bidi="en-US"/>
        </w:rPr>
        <w:t xml:space="preserve"> sets forth.</w:t>
      </w:r>
      <w:r w:rsidR="00C955C0">
        <w:rPr>
          <w:lang w:bidi="en-US"/>
        </w:rPr>
        <w:t xml:space="preserve"> Review and drafting teams also may</w:t>
      </w:r>
      <w:r>
        <w:rPr>
          <w:lang w:bidi="en-US"/>
        </w:rPr>
        <w:t xml:space="preserve"> have side projects, either individually or by subgroup, to present to the larger team for discussion and review. Lastly, an important component of the </w:t>
      </w:r>
      <w:r w:rsidR="00C955C0">
        <w:rPr>
          <w:lang w:bidi="en-US"/>
        </w:rPr>
        <w:t>SDT</w:t>
      </w:r>
      <w:r>
        <w:rPr>
          <w:lang w:bidi="en-US"/>
        </w:rPr>
        <w:t xml:space="preserve"> effort i</w:t>
      </w:r>
      <w:r w:rsidR="007B2039">
        <w:rPr>
          <w:lang w:bidi="en-US"/>
        </w:rPr>
        <w:t>s outreach. Members of the team</w:t>
      </w:r>
      <w:r>
        <w:rPr>
          <w:lang w:bidi="en-US"/>
        </w:rPr>
        <w:t xml:space="preserve"> should be conducting outreach during development prior to posting to ensure all issues can be </w:t>
      </w:r>
      <w:r w:rsidR="00C955C0">
        <w:rPr>
          <w:lang w:bidi="en-US"/>
        </w:rPr>
        <w:t>addressed</w:t>
      </w:r>
      <w:r>
        <w:rPr>
          <w:lang w:bidi="en-US"/>
        </w:rPr>
        <w:t xml:space="preserve">. </w:t>
      </w:r>
    </w:p>
    <w:p w14:paraId="3A8F9D19" w14:textId="77777777" w:rsidR="00816016" w:rsidRDefault="00816016" w:rsidP="00816016">
      <w:pPr>
        <w:rPr>
          <w:rFonts w:ascii="Verdana" w:hAnsi="Verdana" w:cs="Arial"/>
          <w:sz w:val="20"/>
        </w:rPr>
      </w:pPr>
    </w:p>
    <w:p w14:paraId="63E919FF" w14:textId="77777777" w:rsidR="0093604C" w:rsidRPr="002273F0" w:rsidRDefault="0093604C" w:rsidP="0093604C">
      <w:pPr>
        <w:rPr>
          <w:rFonts w:ascii="Tahoma" w:hAnsi="Tahoma" w:cs="Tahoma"/>
          <w:b/>
          <w:sz w:val="22"/>
          <w:szCs w:val="22"/>
        </w:rPr>
      </w:pPr>
      <w:r w:rsidRPr="002273F0">
        <w:rPr>
          <w:rFonts w:ascii="Tahoma" w:hAnsi="Tahoma" w:cs="Tahoma"/>
          <w:b/>
          <w:sz w:val="22"/>
          <w:szCs w:val="22"/>
        </w:rPr>
        <w:t>Background</w:t>
      </w:r>
    </w:p>
    <w:p w14:paraId="32B8C7FA" w14:textId="77777777" w:rsidR="00BA7E6C" w:rsidRDefault="00BA7E6C" w:rsidP="00BA7E6C">
      <w:pPr>
        <w:ind w:right="-90"/>
      </w:pPr>
      <w:r w:rsidRPr="001A10E2">
        <w:t>On November 19, 2015, the Federal Energy Regulatory Commission (Commission) issued Order No. 817 approving nine TOP and IRO standards from Project 2014-03 and retiring or superseding 18 currently-enforceable standards. The proposed standards were developed in Project 2014-03 to address Commission concerns and reliability issues identified in the 2011 Southwest Outage Report, the Independent Experts Review Panel project, and stakeholder technical conferences. In approving the new TOP and IRO standards, the Commission issued three directives to modify the TOP and IRO standards to address additional reliability issues.</w:t>
      </w:r>
    </w:p>
    <w:p w14:paraId="75DC9703" w14:textId="35E7C35B" w:rsidR="00BA7E6C" w:rsidRDefault="00BA7E6C" w:rsidP="00BA7E6C">
      <w:pPr>
        <w:spacing w:before="120"/>
        <w:rPr>
          <w:bCs/>
        </w:rPr>
      </w:pPr>
      <w:r>
        <w:rPr>
          <w:bCs/>
        </w:rPr>
        <w:t xml:space="preserve">As described in the SAR, the </w:t>
      </w:r>
      <w:r w:rsidR="000E3BCA">
        <w:rPr>
          <w:bCs/>
        </w:rPr>
        <w:t>SD</w:t>
      </w:r>
      <w:r w:rsidRPr="001A10E2">
        <w:rPr>
          <w:bCs/>
        </w:rPr>
        <w:t xml:space="preserve">T </w:t>
      </w:r>
      <w:r>
        <w:rPr>
          <w:bCs/>
        </w:rPr>
        <w:t xml:space="preserve">for this project </w:t>
      </w:r>
      <w:r w:rsidRPr="001A10E2">
        <w:rPr>
          <w:bCs/>
        </w:rPr>
        <w:t xml:space="preserve">will develop modifications to </w:t>
      </w:r>
      <w:r w:rsidRPr="001A10E2">
        <w:rPr>
          <w:b/>
          <w:bCs/>
        </w:rPr>
        <w:t>TOP-001-3 - Transmission Operations</w:t>
      </w:r>
      <w:r w:rsidRPr="001A10E2">
        <w:rPr>
          <w:bCs/>
        </w:rPr>
        <w:t xml:space="preserve"> and </w:t>
      </w:r>
      <w:r w:rsidRPr="001A10E2">
        <w:rPr>
          <w:b/>
          <w:bCs/>
        </w:rPr>
        <w:t>IRO-002-4 - Reliability Coordination: Monitoring and Analysis</w:t>
      </w:r>
      <w:r w:rsidRPr="001A10E2">
        <w:rPr>
          <w:bCs/>
        </w:rPr>
        <w:t xml:space="preserve"> to address Order No. 817 directives, or develop an equally efficient and effective alternative.</w:t>
      </w:r>
    </w:p>
    <w:p w14:paraId="2A9A3C16" w14:textId="77777777" w:rsidR="00BA7E6C" w:rsidRPr="001A10E2" w:rsidRDefault="00BA7E6C" w:rsidP="00BA7E6C">
      <w:pPr>
        <w:spacing w:before="120"/>
        <w:rPr>
          <w:rFonts w:ascii="Calibri" w:hAnsi="Calibri"/>
          <w:lang w:bidi="en-US"/>
        </w:rPr>
      </w:pPr>
      <w:r w:rsidRPr="001A10E2">
        <w:rPr>
          <w:rFonts w:ascii="Calibri" w:hAnsi="Calibri"/>
          <w:lang w:bidi="en-US"/>
        </w:rPr>
        <w:t>The modifications to TOP and IRO standards developed in this project will address the following reliability concerns identified in Order No. 817:</w:t>
      </w:r>
    </w:p>
    <w:p w14:paraId="79FFE457" w14:textId="77777777" w:rsidR="00BA7E6C" w:rsidRPr="001A10E2" w:rsidRDefault="00BA7E6C" w:rsidP="00BA7E6C">
      <w:pPr>
        <w:numPr>
          <w:ilvl w:val="0"/>
          <w:numId w:val="27"/>
        </w:numPr>
        <w:spacing w:before="120"/>
        <w:rPr>
          <w:rFonts w:ascii="Calibri" w:hAnsi="Calibri"/>
          <w:lang w:bidi="en-US"/>
        </w:rPr>
      </w:pPr>
      <w:r w:rsidRPr="001A10E2">
        <w:rPr>
          <w:rFonts w:ascii="Calibri" w:hAnsi="Calibri"/>
          <w:b/>
          <w:lang w:bidi="en-US"/>
        </w:rPr>
        <w:t>Monitoring non-Bulk Electric System facilities.</w:t>
      </w:r>
      <w:r w:rsidRPr="001A10E2">
        <w:rPr>
          <w:rFonts w:ascii="Calibri" w:hAnsi="Calibri"/>
          <w:lang w:bidi="en-US"/>
        </w:rPr>
        <w:t xml:space="preserve"> The Commission noted that "in some instances the absence of real-time monitoring of non-BES facilities by the transmission operator within and </w:t>
      </w:r>
      <w:r w:rsidRPr="001A10E2">
        <w:rPr>
          <w:rFonts w:ascii="Calibri" w:hAnsi="Calibri"/>
          <w:lang w:bidi="en-US"/>
        </w:rPr>
        <w:lastRenderedPageBreak/>
        <w:t xml:space="preserve">outside its TOP area as necessary for determining SOL exceedances in proposed TOP-001-3, Requirement R10 creates a reliability gap." (P.35) </w:t>
      </w:r>
    </w:p>
    <w:p w14:paraId="68E7E154" w14:textId="77777777" w:rsidR="00BA7E6C" w:rsidRPr="001A10E2" w:rsidRDefault="00BA7E6C" w:rsidP="00BA7E6C">
      <w:pPr>
        <w:numPr>
          <w:ilvl w:val="0"/>
          <w:numId w:val="27"/>
        </w:numPr>
        <w:spacing w:before="120"/>
        <w:rPr>
          <w:rFonts w:ascii="Calibri" w:hAnsi="Calibri"/>
          <w:lang w:bidi="en-US"/>
        </w:rPr>
      </w:pPr>
      <w:r w:rsidRPr="001A10E2">
        <w:rPr>
          <w:rFonts w:ascii="Calibri" w:hAnsi="Calibri"/>
          <w:b/>
          <w:lang w:bidi="en-US"/>
        </w:rPr>
        <w:t>Redundancy and Diverse Routing of Data Exchange Capabilities.</w:t>
      </w:r>
      <w:r w:rsidRPr="001A10E2">
        <w:rPr>
          <w:rFonts w:ascii="Calibri" w:hAnsi="Calibri"/>
          <w:lang w:bidi="en-US"/>
        </w:rPr>
        <w:t xml:space="preserve"> The Commission determined that, with respect to data exchange capabilities, the TOP and IRO standards requirements for Reliability Coordinators (RCs), Transmission Operators (TOPs), and Balancing Authorities (BAs) "do not clearly address redundancy and diverse routing so that registered entities will unambiguously recognize that they have an obligation to address redundancy and diverse routing as part of their TOP and IRO compliance obligations." (P. 47)</w:t>
      </w:r>
      <w:r w:rsidRPr="001A10E2">
        <w:rPr>
          <w:rFonts w:ascii="Calibri" w:hAnsi="Calibri"/>
        </w:rPr>
        <w:t xml:space="preserve"> </w:t>
      </w:r>
    </w:p>
    <w:p w14:paraId="22BC39F2" w14:textId="77777777" w:rsidR="00BA7E6C" w:rsidRPr="001A10E2" w:rsidRDefault="00BA7E6C" w:rsidP="00BA7E6C">
      <w:pPr>
        <w:numPr>
          <w:ilvl w:val="0"/>
          <w:numId w:val="27"/>
        </w:numPr>
        <w:spacing w:before="120"/>
        <w:rPr>
          <w:rFonts w:ascii="Calibri" w:hAnsi="Calibri"/>
        </w:rPr>
      </w:pPr>
      <w:r w:rsidRPr="001A10E2">
        <w:rPr>
          <w:rFonts w:ascii="Calibri" w:hAnsi="Calibri"/>
          <w:b/>
          <w:lang w:bidi="en-US"/>
        </w:rPr>
        <w:t xml:space="preserve">Testing of the Alternate or Less Frequently Used Data Exchange Capability. </w:t>
      </w:r>
      <w:r w:rsidRPr="001A10E2">
        <w:rPr>
          <w:rFonts w:ascii="Calibri" w:hAnsi="Calibri"/>
          <w:lang w:bidi="en-US"/>
        </w:rPr>
        <w:t>The Commission determined that existing requirements do not establish a clear obligation for RCs, TOPs, and BAs to test alternative data exchange capabilities (P. 51).</w:t>
      </w:r>
    </w:p>
    <w:p w14:paraId="784FA21D" w14:textId="1824A543" w:rsidR="0093604C" w:rsidRDefault="00E72492" w:rsidP="00BA7E6C">
      <w:pPr>
        <w:ind w:right="-90"/>
      </w:pPr>
      <w:r>
        <w:rPr>
          <w:rFonts w:ascii="Calibri" w:hAnsi="Calibri"/>
        </w:rPr>
        <w:br/>
      </w:r>
      <w:r w:rsidR="00BA7E6C" w:rsidRPr="001A10E2">
        <w:rPr>
          <w:rFonts w:ascii="Calibri" w:hAnsi="Calibri"/>
        </w:rPr>
        <w:t>Per Order No. 817, revised Reliability Standards addressing these issues must be filed for approval by July 2017.</w:t>
      </w:r>
    </w:p>
    <w:p w14:paraId="53D0753E" w14:textId="3BD3E356" w:rsidR="001B558E" w:rsidRDefault="001B558E" w:rsidP="0093604C">
      <w:pPr>
        <w:ind w:right="370"/>
      </w:pPr>
    </w:p>
    <w:p w14:paraId="7F2EC08F" w14:textId="77777777" w:rsidR="001257FD" w:rsidRDefault="001257FD" w:rsidP="001B558E">
      <w:pPr>
        <w:ind w:right="370"/>
        <w:rPr>
          <w:sz w:val="22"/>
          <w:szCs w:val="22"/>
        </w:rPr>
      </w:pPr>
    </w:p>
    <w:p w14:paraId="3F9E31E6" w14:textId="77777777" w:rsidR="005A7616" w:rsidRDefault="005A7616" w:rsidP="00F7548F">
      <w:pPr>
        <w:autoSpaceDE w:val="0"/>
        <w:autoSpaceDN w:val="0"/>
        <w:adjustRightInd w:val="0"/>
        <w:rPr>
          <w:rFonts w:ascii="Calibri" w:hAnsi="Calibri" w:cs="Calibri"/>
        </w:rPr>
      </w:pPr>
    </w:p>
    <w:p w14:paraId="32ED1973" w14:textId="052AD5F5" w:rsidR="00BA7E6C" w:rsidRDefault="00BA7E6C" w:rsidP="00F7548F">
      <w:pPr>
        <w:autoSpaceDE w:val="0"/>
        <w:autoSpaceDN w:val="0"/>
        <w:adjustRightInd w:val="0"/>
        <w:rPr>
          <w:rFonts w:ascii="Calibri" w:hAnsi="Calibri" w:cs="Calibri"/>
        </w:rPr>
      </w:pPr>
    </w:p>
    <w:p w14:paraId="28D6AE89" w14:textId="77777777" w:rsidR="00BA7E6C" w:rsidRPr="00BA7E6C" w:rsidRDefault="00BA7E6C" w:rsidP="00BA7E6C">
      <w:pPr>
        <w:rPr>
          <w:rFonts w:ascii="Calibri" w:hAnsi="Calibri" w:cs="Calibri"/>
        </w:rPr>
      </w:pPr>
    </w:p>
    <w:p w14:paraId="482E35B1" w14:textId="77777777" w:rsidR="00BA7E6C" w:rsidRPr="00BA7E6C" w:rsidRDefault="00BA7E6C" w:rsidP="00BA7E6C">
      <w:pPr>
        <w:rPr>
          <w:rFonts w:ascii="Calibri" w:hAnsi="Calibri" w:cs="Calibri"/>
        </w:rPr>
      </w:pPr>
    </w:p>
    <w:p w14:paraId="27EE5263" w14:textId="77777777" w:rsidR="00BA7E6C" w:rsidRPr="00BA7E6C" w:rsidRDefault="00BA7E6C" w:rsidP="00BA7E6C">
      <w:pPr>
        <w:rPr>
          <w:rFonts w:ascii="Calibri" w:hAnsi="Calibri" w:cs="Calibri"/>
        </w:rPr>
      </w:pPr>
    </w:p>
    <w:p w14:paraId="06AF559F" w14:textId="77777777" w:rsidR="00BA7E6C" w:rsidRPr="00BA7E6C" w:rsidRDefault="00BA7E6C" w:rsidP="00BA7E6C">
      <w:pPr>
        <w:rPr>
          <w:rFonts w:ascii="Calibri" w:hAnsi="Calibri" w:cs="Calibri"/>
        </w:rPr>
      </w:pPr>
    </w:p>
    <w:p w14:paraId="7F8AC0EF" w14:textId="77777777" w:rsidR="00BA7E6C" w:rsidRPr="00BA7E6C" w:rsidRDefault="00BA7E6C" w:rsidP="00BA7E6C">
      <w:pPr>
        <w:rPr>
          <w:rFonts w:ascii="Calibri" w:hAnsi="Calibri" w:cs="Calibri"/>
        </w:rPr>
      </w:pPr>
    </w:p>
    <w:p w14:paraId="575ED871" w14:textId="09188065" w:rsidR="00BA7E6C" w:rsidRDefault="00BA7E6C" w:rsidP="00BA7E6C">
      <w:pPr>
        <w:rPr>
          <w:rFonts w:ascii="Calibri" w:hAnsi="Calibri" w:cs="Calibri"/>
        </w:rPr>
      </w:pPr>
    </w:p>
    <w:p w14:paraId="0C026801" w14:textId="535CA283" w:rsidR="00BA7E6C" w:rsidRDefault="00BA7E6C" w:rsidP="00BA7E6C">
      <w:pPr>
        <w:rPr>
          <w:rFonts w:ascii="Calibri" w:hAnsi="Calibri" w:cs="Calibri"/>
        </w:rPr>
      </w:pPr>
    </w:p>
    <w:p w14:paraId="23D3659E" w14:textId="77777777" w:rsidR="005A7616" w:rsidRPr="00BA7E6C" w:rsidRDefault="005A7616" w:rsidP="00BA7E6C">
      <w:pPr>
        <w:rPr>
          <w:rFonts w:ascii="Calibri" w:hAnsi="Calibri" w:cs="Calibri"/>
        </w:rPr>
        <w:sectPr w:rsidR="005A7616" w:rsidRPr="00BA7E6C" w:rsidSect="005E6F52">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pPr>
    </w:p>
    <w:p w14:paraId="4CF622E6" w14:textId="77777777" w:rsidR="00FD1345" w:rsidRPr="00E23D20" w:rsidRDefault="00FD1345" w:rsidP="00FD1345">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620"/>
        <w:gridCol w:w="90"/>
        <w:gridCol w:w="2250"/>
        <w:gridCol w:w="1980"/>
        <w:gridCol w:w="3961"/>
      </w:tblGrid>
      <w:tr w:rsidR="00284412" w:rsidRPr="00081BCE" w14:paraId="04200E32" w14:textId="77777777" w:rsidTr="00ED2428">
        <w:trPr>
          <w:trHeight w:val="621"/>
          <w:jc w:val="center"/>
        </w:trPr>
        <w:tc>
          <w:tcPr>
            <w:tcW w:w="10356" w:type="dxa"/>
            <w:gridSpan w:val="6"/>
            <w:tcBorders>
              <w:bottom w:val="single" w:sz="4" w:space="0" w:color="auto"/>
            </w:tcBorders>
            <w:shd w:val="clear" w:color="auto" w:fill="204C81"/>
          </w:tcPr>
          <w:p w14:paraId="19A5AE65" w14:textId="77777777" w:rsidR="00284412" w:rsidRPr="00081BCE" w:rsidRDefault="00284412" w:rsidP="00284412">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Pr>
                <w:rStyle w:val="BoxText"/>
                <w:rFonts w:asciiTheme="minorHAnsi" w:hAnsiTheme="minorHAnsi" w:cs="Arial"/>
                <w:color w:val="FFFFFF" w:themeColor="text1"/>
                <w:sz w:val="24"/>
              </w:rPr>
              <w:t xml:space="preserve">Please provide </w:t>
            </w:r>
            <w:r w:rsidR="00B97133">
              <w:rPr>
                <w:rStyle w:val="BoxText"/>
                <w:rFonts w:asciiTheme="minorHAnsi" w:hAnsiTheme="minorHAnsi" w:cs="Arial"/>
                <w:color w:val="FFFFFF" w:themeColor="text1"/>
                <w:sz w:val="24"/>
              </w:rPr>
              <w:t xml:space="preserve">the following </w:t>
            </w:r>
            <w:r>
              <w:rPr>
                <w:rStyle w:val="BoxText"/>
                <w:rFonts w:asciiTheme="minorHAnsi" w:hAnsiTheme="minorHAnsi" w:cs="Arial"/>
                <w:color w:val="FFFFFF" w:themeColor="text1"/>
                <w:sz w:val="24"/>
              </w:rPr>
              <w:t>information for the nominee:</w:t>
            </w:r>
          </w:p>
        </w:tc>
      </w:tr>
      <w:tr w:rsidR="00FD1345" w:rsidRPr="00E23D20" w14:paraId="58CC85EA" w14:textId="77777777" w:rsidTr="00563006">
        <w:tblPrEx>
          <w:tblLook w:val="0000" w:firstRow="0" w:lastRow="0" w:firstColumn="0" w:lastColumn="0" w:noHBand="0" w:noVBand="0"/>
        </w:tblPrEx>
        <w:trPr>
          <w:trHeight w:val="413"/>
          <w:jc w:val="center"/>
        </w:trPr>
        <w:tc>
          <w:tcPr>
            <w:tcW w:w="2075" w:type="dxa"/>
            <w:gridSpan w:val="2"/>
          </w:tcPr>
          <w:p w14:paraId="5CCD3BC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1" w:type="dxa"/>
            <w:gridSpan w:val="4"/>
          </w:tcPr>
          <w:p w14:paraId="487C04AF" w14:textId="77777777" w:rsidR="00FD1345" w:rsidRPr="00193AE7" w:rsidRDefault="00FD1345" w:rsidP="00DB028B">
            <w:pPr>
              <w:spacing w:before="60" w:after="60"/>
              <w:rPr>
                <w:rStyle w:val="BoxText"/>
                <w:rFonts w:asciiTheme="minorHAnsi" w:hAnsiTheme="minorHAnsi" w:cs="Arial"/>
                <w:b w:val="0"/>
                <w:sz w:val="24"/>
              </w:rPr>
            </w:pPr>
          </w:p>
        </w:tc>
      </w:tr>
      <w:tr w:rsidR="00F377B6" w:rsidRPr="00E23D20" w14:paraId="2E5E6C9E" w14:textId="77777777" w:rsidTr="007009BE">
        <w:tblPrEx>
          <w:tblLook w:val="0000" w:firstRow="0" w:lastRow="0" w:firstColumn="0" w:lastColumn="0" w:noHBand="0" w:noVBand="0"/>
        </w:tblPrEx>
        <w:trPr>
          <w:trHeight w:val="467"/>
          <w:jc w:val="center"/>
        </w:trPr>
        <w:tc>
          <w:tcPr>
            <w:tcW w:w="2075" w:type="dxa"/>
            <w:gridSpan w:val="2"/>
          </w:tcPr>
          <w:p w14:paraId="393A41C4" w14:textId="77777777" w:rsidR="00F377B6" w:rsidRPr="00193AE7" w:rsidRDefault="00F377B6" w:rsidP="007009BE">
            <w:pPr>
              <w:spacing w:before="60" w:after="60"/>
              <w:rPr>
                <w:rStyle w:val="BoxText"/>
                <w:rFonts w:asciiTheme="minorHAnsi" w:hAnsiTheme="minorHAnsi" w:cs="Arial"/>
                <w:sz w:val="24"/>
              </w:rPr>
            </w:pPr>
            <w:r>
              <w:rPr>
                <w:rStyle w:val="BoxText"/>
                <w:rFonts w:asciiTheme="minorHAnsi" w:hAnsiTheme="minorHAnsi" w:cs="Arial"/>
                <w:sz w:val="24"/>
              </w:rPr>
              <w:t>Title:</w:t>
            </w:r>
          </w:p>
        </w:tc>
        <w:tc>
          <w:tcPr>
            <w:tcW w:w="8281" w:type="dxa"/>
            <w:gridSpan w:val="4"/>
          </w:tcPr>
          <w:p w14:paraId="0AF9DB4A" w14:textId="77777777" w:rsidR="00F377B6" w:rsidRPr="00193AE7" w:rsidRDefault="00F377B6" w:rsidP="007009BE">
            <w:pPr>
              <w:spacing w:before="60" w:after="60"/>
              <w:rPr>
                <w:rStyle w:val="BoxText"/>
                <w:rFonts w:asciiTheme="minorHAnsi" w:hAnsiTheme="minorHAnsi" w:cs="Arial"/>
                <w:b w:val="0"/>
                <w:sz w:val="24"/>
              </w:rPr>
            </w:pPr>
          </w:p>
        </w:tc>
      </w:tr>
      <w:tr w:rsidR="00FD1345" w:rsidRPr="00E23D20" w14:paraId="3A455EA9" w14:textId="77777777" w:rsidTr="00563006">
        <w:tblPrEx>
          <w:tblLook w:val="0000" w:firstRow="0" w:lastRow="0" w:firstColumn="0" w:lastColumn="0" w:noHBand="0" w:noVBand="0"/>
        </w:tblPrEx>
        <w:trPr>
          <w:trHeight w:val="467"/>
          <w:jc w:val="center"/>
        </w:trPr>
        <w:tc>
          <w:tcPr>
            <w:tcW w:w="2075" w:type="dxa"/>
            <w:gridSpan w:val="2"/>
          </w:tcPr>
          <w:p w14:paraId="7779AEDB"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gridSpan w:val="4"/>
          </w:tcPr>
          <w:p w14:paraId="1235F003"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173F2DEE" w14:textId="77777777" w:rsidTr="00563006">
        <w:tblPrEx>
          <w:tblLook w:val="0000" w:firstRow="0" w:lastRow="0" w:firstColumn="0" w:lastColumn="0" w:noHBand="0" w:noVBand="0"/>
        </w:tblPrEx>
        <w:trPr>
          <w:cantSplit/>
          <w:trHeight w:val="458"/>
          <w:jc w:val="center"/>
        </w:trPr>
        <w:tc>
          <w:tcPr>
            <w:tcW w:w="2075" w:type="dxa"/>
            <w:gridSpan w:val="2"/>
          </w:tcPr>
          <w:p w14:paraId="124D3C62"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Address:</w:t>
            </w:r>
          </w:p>
        </w:tc>
        <w:tc>
          <w:tcPr>
            <w:tcW w:w="8281" w:type="dxa"/>
            <w:gridSpan w:val="4"/>
          </w:tcPr>
          <w:p w14:paraId="38123DEA" w14:textId="77777777" w:rsidR="00FD1345" w:rsidRPr="00193AE7" w:rsidRDefault="00FD1345" w:rsidP="00DB028B">
            <w:pPr>
              <w:spacing w:before="60" w:after="60"/>
              <w:rPr>
                <w:rStyle w:val="BoxText"/>
                <w:rFonts w:asciiTheme="minorHAnsi" w:hAnsiTheme="minorHAnsi" w:cs="Arial"/>
                <w:b w:val="0"/>
                <w:sz w:val="24"/>
              </w:rPr>
            </w:pPr>
          </w:p>
          <w:p w14:paraId="2EDE0A5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3373FA12" w14:textId="77777777" w:rsidTr="00563006">
        <w:tblPrEx>
          <w:tblLook w:val="0000" w:firstRow="0" w:lastRow="0" w:firstColumn="0" w:lastColumn="0" w:noHBand="0" w:noVBand="0"/>
        </w:tblPrEx>
        <w:trPr>
          <w:trHeight w:val="440"/>
          <w:jc w:val="center"/>
        </w:trPr>
        <w:tc>
          <w:tcPr>
            <w:tcW w:w="2075" w:type="dxa"/>
            <w:gridSpan w:val="2"/>
          </w:tcPr>
          <w:p w14:paraId="6DD1CF23" w14:textId="77777777" w:rsidR="00FD1345" w:rsidRPr="00193AE7" w:rsidRDefault="00FD1345" w:rsidP="00C562EF">
            <w:pPr>
              <w:spacing w:before="60" w:after="60"/>
              <w:rPr>
                <w:rStyle w:val="BoxText"/>
                <w:rFonts w:asciiTheme="minorHAnsi" w:hAnsiTheme="minorHAnsi" w:cs="Arial"/>
                <w:b w:val="0"/>
                <w:sz w:val="24"/>
              </w:rPr>
            </w:pPr>
            <w:r w:rsidRPr="00193AE7">
              <w:rPr>
                <w:rStyle w:val="BoxText"/>
                <w:rFonts w:asciiTheme="minorHAnsi" w:hAnsiTheme="minorHAnsi" w:cs="Arial"/>
                <w:sz w:val="24"/>
              </w:rPr>
              <w:t>Telephone:</w:t>
            </w:r>
          </w:p>
        </w:tc>
        <w:tc>
          <w:tcPr>
            <w:tcW w:w="8281" w:type="dxa"/>
            <w:gridSpan w:val="4"/>
          </w:tcPr>
          <w:p w14:paraId="25045D17"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2E4D4C2E" w14:textId="77777777" w:rsidTr="00563006">
        <w:tblPrEx>
          <w:tblLook w:val="0000" w:firstRow="0" w:lastRow="0" w:firstColumn="0" w:lastColumn="0" w:noHBand="0" w:noVBand="0"/>
        </w:tblPrEx>
        <w:trPr>
          <w:trHeight w:val="440"/>
          <w:jc w:val="center"/>
        </w:trPr>
        <w:tc>
          <w:tcPr>
            <w:tcW w:w="2075" w:type="dxa"/>
            <w:gridSpan w:val="2"/>
          </w:tcPr>
          <w:p w14:paraId="034D5FA8" w14:textId="77777777" w:rsidR="00FD1345" w:rsidRPr="00193AE7" w:rsidRDefault="00BC47FE" w:rsidP="00DB028B">
            <w:pPr>
              <w:spacing w:before="60" w:after="60"/>
              <w:rPr>
                <w:rStyle w:val="BoxText"/>
                <w:rFonts w:asciiTheme="minorHAnsi" w:hAnsiTheme="minorHAnsi" w:cs="Arial"/>
                <w:b w:val="0"/>
                <w:sz w:val="24"/>
              </w:rPr>
            </w:pPr>
            <w:r>
              <w:rPr>
                <w:rStyle w:val="BoxText"/>
                <w:rFonts w:asciiTheme="minorHAnsi" w:hAnsiTheme="minorHAnsi" w:cs="Arial"/>
                <w:sz w:val="24"/>
              </w:rPr>
              <w:t>E</w:t>
            </w:r>
            <w:r w:rsidR="00FD1345" w:rsidRPr="00193AE7">
              <w:rPr>
                <w:rStyle w:val="BoxText"/>
                <w:rFonts w:asciiTheme="minorHAnsi" w:hAnsiTheme="minorHAnsi" w:cs="Arial"/>
                <w:sz w:val="24"/>
              </w:rPr>
              <w:t>mail:</w:t>
            </w:r>
          </w:p>
        </w:tc>
        <w:tc>
          <w:tcPr>
            <w:tcW w:w="8281" w:type="dxa"/>
            <w:gridSpan w:val="4"/>
          </w:tcPr>
          <w:p w14:paraId="4A5B5EB6"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535BC28B" w14:textId="77777777" w:rsidTr="00563006">
        <w:tblPrEx>
          <w:tblLook w:val="0000" w:firstRow="0" w:lastRow="0" w:firstColumn="0" w:lastColumn="0" w:noHBand="0" w:noVBand="0"/>
        </w:tblPrEx>
        <w:trPr>
          <w:cantSplit/>
          <w:trHeight w:val="1232"/>
          <w:jc w:val="center"/>
        </w:trPr>
        <w:tc>
          <w:tcPr>
            <w:tcW w:w="10356" w:type="dxa"/>
            <w:gridSpan w:val="6"/>
          </w:tcPr>
          <w:p w14:paraId="0C9A1D19"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w:t>
            </w:r>
            <w:r w:rsidR="00F377B6">
              <w:rPr>
                <w:rStyle w:val="BoxText"/>
                <w:rFonts w:asciiTheme="minorHAnsi" w:hAnsiTheme="minorHAnsi" w:cs="Arial"/>
                <w:sz w:val="24"/>
              </w:rPr>
              <w:t>the nominee’s</w:t>
            </w:r>
            <w:r w:rsidRPr="00193AE7">
              <w:rPr>
                <w:rStyle w:val="BoxText"/>
                <w:rFonts w:asciiTheme="minorHAnsi" w:hAnsiTheme="minorHAnsi" w:cs="Arial"/>
                <w:sz w:val="24"/>
              </w:rPr>
              <w:t xml:space="preserve"> experience and qualifications to serve on the </w:t>
            </w:r>
            <w:r w:rsidR="00F377B6">
              <w:rPr>
                <w:rStyle w:val="BoxText"/>
                <w:rFonts w:asciiTheme="minorHAnsi" w:hAnsiTheme="minorHAnsi" w:cs="Arial"/>
                <w:sz w:val="24"/>
              </w:rPr>
              <w:t>selected project(s)</w:t>
            </w:r>
            <w:r w:rsidR="00BC47FE">
              <w:rPr>
                <w:rStyle w:val="BoxText"/>
                <w:rFonts w:asciiTheme="minorHAnsi" w:hAnsiTheme="minorHAnsi" w:cs="Arial"/>
                <w:sz w:val="24"/>
              </w:rPr>
              <w:t>:</w:t>
            </w:r>
          </w:p>
          <w:p w14:paraId="2DB1A33F" w14:textId="77777777" w:rsidR="006A71F1" w:rsidRDefault="006A71F1" w:rsidP="00DB028B">
            <w:pPr>
              <w:spacing w:before="60" w:after="60"/>
              <w:rPr>
                <w:rStyle w:val="BoxText"/>
                <w:rFonts w:asciiTheme="minorHAnsi" w:hAnsiTheme="minorHAnsi" w:cs="Arial"/>
                <w:sz w:val="24"/>
              </w:rPr>
            </w:pPr>
          </w:p>
          <w:p w14:paraId="31884214" w14:textId="77777777" w:rsidR="004061B9" w:rsidRPr="00193AE7" w:rsidRDefault="004061B9" w:rsidP="00DB028B">
            <w:pPr>
              <w:spacing w:before="60" w:after="60"/>
              <w:rPr>
                <w:rStyle w:val="BoxText"/>
                <w:rFonts w:asciiTheme="minorHAnsi" w:hAnsiTheme="minorHAnsi" w:cs="Arial"/>
                <w:sz w:val="24"/>
              </w:rPr>
            </w:pPr>
          </w:p>
        </w:tc>
      </w:tr>
      <w:tr w:rsidR="00FD1345" w:rsidRPr="00E23D20" w14:paraId="52EAEEF9" w14:textId="77777777" w:rsidTr="00563006">
        <w:trPr>
          <w:trHeight w:val="485"/>
          <w:jc w:val="center"/>
        </w:trPr>
        <w:tc>
          <w:tcPr>
            <w:tcW w:w="10356" w:type="dxa"/>
            <w:gridSpan w:val="6"/>
          </w:tcPr>
          <w:p w14:paraId="02434111" w14:textId="77777777" w:rsidR="00FD1345" w:rsidRPr="00193AE7" w:rsidRDefault="00FD1345" w:rsidP="00DB028B">
            <w:pPr>
              <w:spacing w:before="60" w:after="60"/>
              <w:rPr>
                <w:rFonts w:cs="Arial"/>
                <w:b/>
              </w:rPr>
            </w:pPr>
            <w:r w:rsidRPr="00193AE7">
              <w:rPr>
                <w:rFonts w:cs="Arial"/>
                <w:b/>
              </w:rPr>
              <w:t xml:space="preserve">If you are currently a member of any NERC </w:t>
            </w:r>
            <w:r w:rsidR="00BC47FE">
              <w:rPr>
                <w:rFonts w:cs="Arial"/>
                <w:b/>
              </w:rPr>
              <w:t xml:space="preserve">SAR or standard </w:t>
            </w:r>
            <w:r w:rsidRPr="00193AE7">
              <w:rPr>
                <w:rFonts w:cs="Arial"/>
                <w:b/>
              </w:rPr>
              <w:t>drafting</w:t>
            </w:r>
            <w:r w:rsidR="00C52B81">
              <w:rPr>
                <w:rFonts w:cs="Arial"/>
                <w:b/>
              </w:rPr>
              <w:t xml:space="preserve"> team</w:t>
            </w:r>
            <w:r w:rsidRPr="00193AE7">
              <w:rPr>
                <w:rFonts w:cs="Arial"/>
                <w:b/>
              </w:rPr>
              <w:t>, please list each team here:</w:t>
            </w:r>
          </w:p>
          <w:p w14:paraId="6923D23C" w14:textId="77777777" w:rsidR="00FD1345" w:rsidRPr="00193AE7" w:rsidRDefault="00C9536F"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35068">
              <w:rPr>
                <w:rFonts w:cs="Arial"/>
              </w:rPr>
            </w:r>
            <w:r w:rsidR="00835068">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08C54247" w14:textId="77777777" w:rsidR="00FD1345" w:rsidRDefault="00C9536F" w:rsidP="004061B9">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35068">
              <w:rPr>
                <w:rFonts w:cs="Arial"/>
              </w:rPr>
            </w:r>
            <w:r w:rsidR="00835068">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6041AF32" w14:textId="3D698C76" w:rsidR="004061B9" w:rsidRPr="00193AE7" w:rsidRDefault="004061B9" w:rsidP="004061B9">
            <w:pPr>
              <w:spacing w:before="60" w:after="60"/>
              <w:rPr>
                <w:rStyle w:val="BoxText"/>
                <w:rFonts w:asciiTheme="minorHAnsi" w:hAnsiTheme="minorHAnsi" w:cs="Arial"/>
                <w:b w:val="0"/>
                <w:sz w:val="24"/>
              </w:rPr>
            </w:pPr>
          </w:p>
        </w:tc>
      </w:tr>
      <w:tr w:rsidR="00FD1345" w:rsidRPr="00E23D20" w14:paraId="1E461AF9" w14:textId="77777777" w:rsidTr="00563006">
        <w:trPr>
          <w:trHeight w:val="621"/>
          <w:jc w:val="center"/>
        </w:trPr>
        <w:tc>
          <w:tcPr>
            <w:tcW w:w="10356" w:type="dxa"/>
            <w:gridSpan w:val="6"/>
            <w:tcBorders>
              <w:bottom w:val="single" w:sz="4" w:space="0" w:color="auto"/>
            </w:tcBorders>
          </w:tcPr>
          <w:p w14:paraId="19DEB02F" w14:textId="77777777" w:rsidR="00FD1345" w:rsidRPr="00193AE7" w:rsidRDefault="00FD1345" w:rsidP="00DB028B">
            <w:pPr>
              <w:spacing w:before="60" w:after="60"/>
              <w:rPr>
                <w:rFonts w:cs="Arial"/>
                <w:b/>
              </w:rPr>
            </w:pPr>
            <w:r w:rsidRPr="00193AE7">
              <w:rPr>
                <w:rFonts w:cs="Arial"/>
                <w:b/>
              </w:rPr>
              <w:t>If you previously worked on any NERC</w:t>
            </w:r>
            <w:r w:rsidR="00BC47FE">
              <w:rPr>
                <w:rFonts w:cs="Arial"/>
                <w:b/>
              </w:rPr>
              <w:t xml:space="preserve"> SAR or standard</w:t>
            </w:r>
            <w:r w:rsidRPr="00193AE7">
              <w:rPr>
                <w:rFonts w:cs="Arial"/>
                <w:b/>
              </w:rPr>
              <w:t xml:space="preserve"> drafting</w:t>
            </w:r>
            <w:r w:rsidR="00C52B81">
              <w:rPr>
                <w:rFonts w:cs="Arial"/>
                <w:b/>
              </w:rPr>
              <w:t xml:space="preserve"> t</w:t>
            </w:r>
            <w:r w:rsidRPr="00193AE7">
              <w:rPr>
                <w:rFonts w:cs="Arial"/>
                <w:b/>
              </w:rPr>
              <w:t>eam</w:t>
            </w:r>
            <w:r w:rsidR="00BC47FE">
              <w:rPr>
                <w:rFonts w:cs="Arial"/>
                <w:b/>
              </w:rPr>
              <w:t>,</w:t>
            </w:r>
            <w:r w:rsidRPr="00193AE7">
              <w:rPr>
                <w:rFonts w:cs="Arial"/>
                <w:b/>
              </w:rPr>
              <w:t xml:space="preserve"> please identify the team(s): </w:t>
            </w:r>
          </w:p>
          <w:p w14:paraId="0F19B9DE" w14:textId="77777777" w:rsidR="00FD1345" w:rsidRPr="00193AE7" w:rsidRDefault="00C9536F"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35068">
              <w:rPr>
                <w:rFonts w:cs="Arial"/>
              </w:rPr>
            </w:r>
            <w:r w:rsidR="00835068">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128C5BFD" w14:textId="77777777" w:rsidR="00FD1345" w:rsidRDefault="00C9536F" w:rsidP="004061B9">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35068">
              <w:rPr>
                <w:rFonts w:cs="Arial"/>
              </w:rPr>
            </w:r>
            <w:r w:rsidR="00835068">
              <w:rPr>
                <w:rFonts w:cs="Arial"/>
              </w:rPr>
              <w:fldChar w:fldCharType="separate"/>
            </w:r>
            <w:r w:rsidRPr="00193AE7">
              <w:rPr>
                <w:rFonts w:cs="Arial"/>
              </w:rPr>
              <w:fldChar w:fldCharType="end"/>
            </w:r>
            <w:r w:rsidR="00FD1345" w:rsidRPr="00193AE7">
              <w:rPr>
                <w:rFonts w:cs="Arial"/>
              </w:rPr>
              <w:t xml:space="preserve"> Prior experience on the following</w:t>
            </w:r>
            <w:r w:rsidR="00BC47FE">
              <w:rPr>
                <w:rFonts w:cs="Arial"/>
              </w:rPr>
              <w:t xml:space="preserve"> SAR or standard drafting</w:t>
            </w:r>
            <w:r w:rsidR="00FD1345" w:rsidRPr="00193AE7">
              <w:rPr>
                <w:rFonts w:cs="Arial"/>
              </w:rPr>
              <w:t xml:space="preserve"> team(s):</w:t>
            </w:r>
          </w:p>
          <w:p w14:paraId="2E982813" w14:textId="2D0F4227" w:rsidR="004061B9" w:rsidRPr="00193AE7" w:rsidRDefault="004061B9" w:rsidP="004061B9">
            <w:pPr>
              <w:spacing w:before="60" w:after="60"/>
              <w:rPr>
                <w:rFonts w:cs="Arial"/>
              </w:rPr>
            </w:pPr>
          </w:p>
        </w:tc>
      </w:tr>
      <w:tr w:rsidR="00FD1345" w:rsidRPr="00081BCE" w14:paraId="59799069" w14:textId="77777777" w:rsidTr="00563006">
        <w:trPr>
          <w:trHeight w:val="621"/>
          <w:jc w:val="center"/>
        </w:trPr>
        <w:tc>
          <w:tcPr>
            <w:tcW w:w="10356" w:type="dxa"/>
            <w:gridSpan w:val="6"/>
            <w:tcBorders>
              <w:bottom w:val="single" w:sz="4" w:space="0" w:color="auto"/>
            </w:tcBorders>
            <w:shd w:val="clear" w:color="auto" w:fill="204C81"/>
          </w:tcPr>
          <w:p w14:paraId="02859389" w14:textId="3A8405EE" w:rsidR="00FD1345" w:rsidRPr="00081BCE" w:rsidRDefault="00FD1345" w:rsidP="008517AF">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 xml:space="preserve">Select each NERC Region in which you have experience relevant to </w:t>
            </w:r>
            <w:r w:rsidR="00BC47FE">
              <w:rPr>
                <w:rStyle w:val="BoxText"/>
                <w:rFonts w:asciiTheme="minorHAnsi" w:hAnsiTheme="minorHAnsi" w:cs="Arial"/>
                <w:color w:val="FFFFFF" w:themeColor="text1"/>
                <w:sz w:val="24"/>
              </w:rPr>
              <w:t>Project 20</w:t>
            </w:r>
            <w:r w:rsidR="008517AF">
              <w:rPr>
                <w:rStyle w:val="BoxText"/>
                <w:rFonts w:asciiTheme="minorHAnsi" w:hAnsiTheme="minorHAnsi" w:cs="Arial"/>
                <w:color w:val="FFFFFF" w:themeColor="text1"/>
                <w:sz w:val="24"/>
              </w:rPr>
              <w:t>09</w:t>
            </w:r>
            <w:r w:rsidR="00BC47FE">
              <w:rPr>
                <w:rStyle w:val="BoxText"/>
                <w:rFonts w:asciiTheme="minorHAnsi" w:hAnsiTheme="minorHAnsi" w:cs="Arial"/>
                <w:color w:val="FFFFFF" w:themeColor="text1"/>
                <w:sz w:val="24"/>
              </w:rPr>
              <w:t>-02</w:t>
            </w:r>
            <w:r w:rsidRPr="00081BCE">
              <w:rPr>
                <w:rStyle w:val="BoxText"/>
                <w:rFonts w:asciiTheme="minorHAnsi" w:hAnsiTheme="minorHAnsi" w:cs="Arial"/>
                <w:color w:val="FFFFFF" w:themeColor="text1"/>
                <w:sz w:val="24"/>
              </w:rPr>
              <w:t>:</w:t>
            </w:r>
          </w:p>
        </w:tc>
      </w:tr>
      <w:tr w:rsidR="00FD1345" w:rsidRPr="00E23D20" w14:paraId="2489771E" w14:textId="77777777" w:rsidTr="00563006">
        <w:tblPrEx>
          <w:tblLook w:val="0000" w:firstRow="0" w:lastRow="0" w:firstColumn="0" w:lastColumn="0" w:noHBand="0" w:noVBand="0"/>
        </w:tblPrEx>
        <w:trPr>
          <w:cantSplit/>
          <w:jc w:val="center"/>
        </w:trPr>
        <w:tc>
          <w:tcPr>
            <w:tcW w:w="2165" w:type="dxa"/>
            <w:gridSpan w:val="3"/>
          </w:tcPr>
          <w:p w14:paraId="27A5FB58" w14:textId="31E4517D"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35068">
              <w:rPr>
                <w:rStyle w:val="BoxText"/>
                <w:rFonts w:asciiTheme="minorHAnsi" w:hAnsiTheme="minorHAnsi"/>
                <w:b w:val="0"/>
                <w:sz w:val="24"/>
              </w:rPr>
            </w:r>
            <w:r w:rsidR="0083506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441B2C">
              <w:rPr>
                <w:rStyle w:val="BoxText"/>
                <w:rFonts w:asciiTheme="minorHAnsi" w:hAnsiTheme="minorHAnsi"/>
                <w:b w:val="0"/>
                <w:sz w:val="24"/>
              </w:rPr>
              <w:t xml:space="preserve"> TEXAS RE</w:t>
            </w:r>
          </w:p>
          <w:p w14:paraId="25A8185E"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35068">
              <w:rPr>
                <w:rStyle w:val="BoxText"/>
                <w:rFonts w:asciiTheme="minorHAnsi" w:hAnsiTheme="minorHAnsi"/>
                <w:b w:val="0"/>
                <w:sz w:val="24"/>
              </w:rPr>
            </w:r>
            <w:r w:rsidR="0083506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3CBB86DF"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35068">
              <w:rPr>
                <w:rStyle w:val="BoxText"/>
                <w:rFonts w:asciiTheme="minorHAnsi" w:hAnsiTheme="minorHAnsi"/>
                <w:b w:val="0"/>
                <w:sz w:val="24"/>
              </w:rPr>
            </w:r>
            <w:r w:rsidR="0083506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0131DFC0"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35068">
              <w:rPr>
                <w:rStyle w:val="BoxText"/>
                <w:rFonts w:asciiTheme="minorHAnsi" w:hAnsiTheme="minorHAnsi"/>
                <w:b w:val="0"/>
                <w:sz w:val="24"/>
              </w:rPr>
            </w:r>
            <w:r w:rsidR="0083506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716167D8" w14:textId="7A6F6796"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35068">
              <w:rPr>
                <w:rStyle w:val="BoxText"/>
                <w:rFonts w:asciiTheme="minorHAnsi" w:hAnsiTheme="minorHAnsi"/>
                <w:b w:val="0"/>
                <w:sz w:val="24"/>
              </w:rPr>
            </w:r>
            <w:r w:rsidR="0083506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C25C83">
              <w:rPr>
                <w:rStyle w:val="BoxText"/>
                <w:rFonts w:asciiTheme="minorHAnsi" w:hAnsiTheme="minorHAnsi"/>
                <w:b w:val="0"/>
                <w:sz w:val="24"/>
              </w:rPr>
              <w:t xml:space="preserve"> RF</w:t>
            </w:r>
            <w:r w:rsidR="00FD1345" w:rsidRPr="00193AE7">
              <w:rPr>
                <w:rStyle w:val="BoxText"/>
                <w:rFonts w:asciiTheme="minorHAnsi" w:hAnsiTheme="minorHAnsi"/>
                <w:b w:val="0"/>
                <w:sz w:val="24"/>
              </w:rPr>
              <w:t xml:space="preserve"> </w:t>
            </w:r>
          </w:p>
          <w:p w14:paraId="40D9B1EC"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35068">
              <w:rPr>
                <w:rStyle w:val="BoxText"/>
                <w:rFonts w:asciiTheme="minorHAnsi" w:hAnsiTheme="minorHAnsi"/>
                <w:b w:val="0"/>
                <w:sz w:val="24"/>
              </w:rPr>
            </w:r>
            <w:r w:rsidR="0083506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1" w:type="dxa"/>
            <w:gridSpan w:val="2"/>
          </w:tcPr>
          <w:p w14:paraId="7A8B71B0" w14:textId="1C982916"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35068">
              <w:rPr>
                <w:rStyle w:val="BoxText"/>
                <w:rFonts w:asciiTheme="minorHAnsi" w:hAnsiTheme="minorHAnsi"/>
                <w:b w:val="0"/>
                <w:sz w:val="24"/>
              </w:rPr>
            </w:r>
            <w:r w:rsidR="0083506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441B2C">
              <w:rPr>
                <w:rStyle w:val="BoxText"/>
                <w:rFonts w:asciiTheme="minorHAnsi" w:hAnsiTheme="minorHAnsi"/>
                <w:b w:val="0"/>
                <w:sz w:val="24"/>
              </w:rPr>
              <w:t xml:space="preserve"> RE</w:t>
            </w:r>
          </w:p>
          <w:p w14:paraId="52956DAA"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35068">
              <w:rPr>
                <w:rStyle w:val="BoxText"/>
                <w:rFonts w:asciiTheme="minorHAnsi" w:hAnsiTheme="minorHAnsi"/>
                <w:b w:val="0"/>
                <w:sz w:val="24"/>
              </w:rPr>
            </w:r>
            <w:r w:rsidR="0083506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99CEEFF" w14:textId="77777777" w:rsidR="00FD1345" w:rsidRPr="00193AE7" w:rsidRDefault="00C9536F"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35068">
              <w:rPr>
                <w:rFonts w:cs="Arial"/>
              </w:rPr>
            </w:r>
            <w:r w:rsidR="00835068">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r w:rsidR="00563006" w:rsidRPr="00081BCE" w14:paraId="76BA6913" w14:textId="77777777" w:rsidTr="006826D0">
        <w:trPr>
          <w:trHeight w:val="621"/>
          <w:jc w:val="center"/>
        </w:trPr>
        <w:tc>
          <w:tcPr>
            <w:tcW w:w="10356" w:type="dxa"/>
            <w:gridSpan w:val="6"/>
            <w:tcBorders>
              <w:bottom w:val="single" w:sz="4" w:space="0" w:color="auto"/>
            </w:tcBorders>
            <w:shd w:val="clear" w:color="auto" w:fill="204C81"/>
            <w:vAlign w:val="center"/>
          </w:tcPr>
          <w:p w14:paraId="48AB8281" w14:textId="77777777"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167A5801" w14:textId="77777777" w:rsidTr="00C562EF">
        <w:trPr>
          <w:cantSplit/>
          <w:trHeight w:val="395"/>
          <w:jc w:val="center"/>
        </w:trPr>
        <w:tc>
          <w:tcPr>
            <w:tcW w:w="455" w:type="dxa"/>
            <w:vAlign w:val="center"/>
          </w:tcPr>
          <w:p w14:paraId="685DF26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35068">
              <w:rPr>
                <w:rFonts w:ascii="Verdana" w:hAnsi="Verdana" w:cs="Arial"/>
              </w:rPr>
            </w:r>
            <w:r w:rsidR="00835068">
              <w:rPr>
                <w:rFonts w:ascii="Verdana" w:hAnsi="Verdana" w:cs="Arial"/>
              </w:rPr>
              <w:fldChar w:fldCharType="separate"/>
            </w:r>
            <w:r w:rsidRPr="00997A70">
              <w:rPr>
                <w:rFonts w:ascii="Verdana" w:hAnsi="Verdana" w:cs="Arial"/>
              </w:rPr>
              <w:fldChar w:fldCharType="end"/>
            </w:r>
          </w:p>
        </w:tc>
        <w:tc>
          <w:tcPr>
            <w:tcW w:w="9901" w:type="dxa"/>
            <w:gridSpan w:val="5"/>
          </w:tcPr>
          <w:p w14:paraId="7729B7B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5932EDE5" w14:textId="77777777" w:rsidTr="00997A70">
        <w:trPr>
          <w:cantSplit/>
          <w:trHeight w:val="288"/>
          <w:jc w:val="center"/>
        </w:trPr>
        <w:tc>
          <w:tcPr>
            <w:tcW w:w="455" w:type="dxa"/>
            <w:vAlign w:val="center"/>
          </w:tcPr>
          <w:p w14:paraId="6E8ED489"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835068">
              <w:rPr>
                <w:rFonts w:ascii="Verdana" w:hAnsi="Verdana" w:cs="Arial"/>
              </w:rPr>
            </w:r>
            <w:r w:rsidR="00835068">
              <w:rPr>
                <w:rFonts w:ascii="Verdana" w:hAnsi="Verdana" w:cs="Arial"/>
              </w:rPr>
              <w:fldChar w:fldCharType="separate"/>
            </w:r>
            <w:r w:rsidRPr="00997A70">
              <w:rPr>
                <w:rFonts w:ascii="Verdana" w:hAnsi="Verdana" w:cs="Arial"/>
              </w:rPr>
              <w:fldChar w:fldCharType="end"/>
            </w:r>
          </w:p>
        </w:tc>
        <w:tc>
          <w:tcPr>
            <w:tcW w:w="9901" w:type="dxa"/>
            <w:gridSpan w:val="5"/>
          </w:tcPr>
          <w:p w14:paraId="787C721E"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74108FF9" w14:textId="77777777" w:rsidTr="00997A70">
        <w:trPr>
          <w:cantSplit/>
          <w:trHeight w:val="305"/>
          <w:jc w:val="center"/>
        </w:trPr>
        <w:tc>
          <w:tcPr>
            <w:tcW w:w="455" w:type="dxa"/>
            <w:vAlign w:val="center"/>
          </w:tcPr>
          <w:p w14:paraId="11DD53EB"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35068">
              <w:rPr>
                <w:rFonts w:ascii="Verdana" w:hAnsi="Verdana" w:cs="Arial"/>
              </w:rPr>
            </w:r>
            <w:r w:rsidR="00835068">
              <w:rPr>
                <w:rFonts w:ascii="Verdana" w:hAnsi="Verdana" w:cs="Arial"/>
              </w:rPr>
              <w:fldChar w:fldCharType="separate"/>
            </w:r>
            <w:r w:rsidRPr="00997A70">
              <w:rPr>
                <w:rFonts w:ascii="Verdana" w:hAnsi="Verdana" w:cs="Arial"/>
              </w:rPr>
              <w:fldChar w:fldCharType="end"/>
            </w:r>
          </w:p>
        </w:tc>
        <w:tc>
          <w:tcPr>
            <w:tcW w:w="9901" w:type="dxa"/>
            <w:gridSpan w:val="5"/>
          </w:tcPr>
          <w:p w14:paraId="72E91D29"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0D928257" w14:textId="77777777" w:rsidTr="00997A70">
        <w:trPr>
          <w:cantSplit/>
          <w:trHeight w:val="278"/>
          <w:jc w:val="center"/>
        </w:trPr>
        <w:tc>
          <w:tcPr>
            <w:tcW w:w="455" w:type="dxa"/>
            <w:vAlign w:val="center"/>
          </w:tcPr>
          <w:p w14:paraId="3A703AD2"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35068">
              <w:rPr>
                <w:rFonts w:ascii="Verdana" w:hAnsi="Verdana" w:cs="Arial"/>
              </w:rPr>
            </w:r>
            <w:r w:rsidR="00835068">
              <w:rPr>
                <w:rFonts w:ascii="Verdana" w:hAnsi="Verdana" w:cs="Arial"/>
              </w:rPr>
              <w:fldChar w:fldCharType="separate"/>
            </w:r>
            <w:r w:rsidRPr="00997A70">
              <w:rPr>
                <w:rFonts w:ascii="Verdana" w:hAnsi="Verdana" w:cs="Arial"/>
              </w:rPr>
              <w:fldChar w:fldCharType="end"/>
            </w:r>
          </w:p>
        </w:tc>
        <w:tc>
          <w:tcPr>
            <w:tcW w:w="9901" w:type="dxa"/>
            <w:gridSpan w:val="5"/>
          </w:tcPr>
          <w:p w14:paraId="7E8D4B66"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7656B4DE" w14:textId="77777777" w:rsidTr="00997A70">
        <w:trPr>
          <w:cantSplit/>
          <w:trHeight w:val="332"/>
          <w:jc w:val="center"/>
        </w:trPr>
        <w:tc>
          <w:tcPr>
            <w:tcW w:w="455" w:type="dxa"/>
            <w:vAlign w:val="center"/>
          </w:tcPr>
          <w:p w14:paraId="489F07DD"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35068">
              <w:rPr>
                <w:rFonts w:ascii="Verdana" w:hAnsi="Verdana" w:cs="Arial"/>
              </w:rPr>
            </w:r>
            <w:r w:rsidR="00835068">
              <w:rPr>
                <w:rFonts w:ascii="Verdana" w:hAnsi="Verdana" w:cs="Arial"/>
              </w:rPr>
              <w:fldChar w:fldCharType="separate"/>
            </w:r>
            <w:r w:rsidRPr="00997A70">
              <w:rPr>
                <w:rFonts w:ascii="Verdana" w:hAnsi="Verdana" w:cs="Arial"/>
              </w:rPr>
              <w:fldChar w:fldCharType="end"/>
            </w:r>
          </w:p>
        </w:tc>
        <w:tc>
          <w:tcPr>
            <w:tcW w:w="9901" w:type="dxa"/>
            <w:gridSpan w:val="5"/>
          </w:tcPr>
          <w:p w14:paraId="17FD955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74BAAA90" w14:textId="77777777" w:rsidTr="00997A70">
        <w:trPr>
          <w:cantSplit/>
          <w:trHeight w:val="260"/>
          <w:jc w:val="center"/>
        </w:trPr>
        <w:tc>
          <w:tcPr>
            <w:tcW w:w="455" w:type="dxa"/>
            <w:vAlign w:val="center"/>
          </w:tcPr>
          <w:p w14:paraId="7765A46D"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35068">
              <w:rPr>
                <w:rFonts w:ascii="Verdana" w:hAnsi="Verdana" w:cs="Arial"/>
              </w:rPr>
            </w:r>
            <w:r w:rsidR="00835068">
              <w:rPr>
                <w:rFonts w:ascii="Verdana" w:hAnsi="Verdana" w:cs="Arial"/>
              </w:rPr>
              <w:fldChar w:fldCharType="separate"/>
            </w:r>
            <w:r w:rsidRPr="00997A70">
              <w:rPr>
                <w:rFonts w:ascii="Verdana" w:hAnsi="Verdana" w:cs="Arial"/>
              </w:rPr>
              <w:fldChar w:fldCharType="end"/>
            </w:r>
          </w:p>
        </w:tc>
        <w:tc>
          <w:tcPr>
            <w:tcW w:w="9901" w:type="dxa"/>
            <w:gridSpan w:val="5"/>
          </w:tcPr>
          <w:p w14:paraId="1161EC80"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0066034B" w14:textId="77777777" w:rsidTr="00997A70">
        <w:trPr>
          <w:cantSplit/>
          <w:trHeight w:val="305"/>
          <w:jc w:val="center"/>
        </w:trPr>
        <w:tc>
          <w:tcPr>
            <w:tcW w:w="455" w:type="dxa"/>
            <w:vAlign w:val="center"/>
          </w:tcPr>
          <w:p w14:paraId="382E3BC4"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35068">
              <w:rPr>
                <w:rFonts w:ascii="Verdana" w:hAnsi="Verdana" w:cs="Arial"/>
              </w:rPr>
            </w:r>
            <w:r w:rsidR="00835068">
              <w:rPr>
                <w:rFonts w:ascii="Verdana" w:hAnsi="Verdana" w:cs="Arial"/>
              </w:rPr>
              <w:fldChar w:fldCharType="separate"/>
            </w:r>
            <w:r w:rsidRPr="00997A70">
              <w:rPr>
                <w:rFonts w:ascii="Verdana" w:hAnsi="Verdana" w:cs="Arial"/>
              </w:rPr>
              <w:fldChar w:fldCharType="end"/>
            </w:r>
          </w:p>
        </w:tc>
        <w:tc>
          <w:tcPr>
            <w:tcW w:w="9901" w:type="dxa"/>
            <w:gridSpan w:val="5"/>
          </w:tcPr>
          <w:p w14:paraId="60B7A5F1"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50296CBB" w14:textId="77777777" w:rsidTr="00997A70">
        <w:trPr>
          <w:cantSplit/>
          <w:trHeight w:val="308"/>
          <w:jc w:val="center"/>
        </w:trPr>
        <w:tc>
          <w:tcPr>
            <w:tcW w:w="455" w:type="dxa"/>
            <w:vAlign w:val="center"/>
          </w:tcPr>
          <w:p w14:paraId="64990792"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35068">
              <w:rPr>
                <w:rFonts w:ascii="Verdana" w:hAnsi="Verdana" w:cs="Arial"/>
              </w:rPr>
            </w:r>
            <w:r w:rsidR="00835068">
              <w:rPr>
                <w:rFonts w:ascii="Verdana" w:hAnsi="Verdana" w:cs="Arial"/>
              </w:rPr>
              <w:fldChar w:fldCharType="separate"/>
            </w:r>
            <w:r w:rsidRPr="00997A70">
              <w:rPr>
                <w:rFonts w:ascii="Verdana" w:hAnsi="Verdana" w:cs="Arial"/>
              </w:rPr>
              <w:fldChar w:fldCharType="end"/>
            </w:r>
          </w:p>
        </w:tc>
        <w:tc>
          <w:tcPr>
            <w:tcW w:w="9901" w:type="dxa"/>
            <w:gridSpan w:val="5"/>
          </w:tcPr>
          <w:p w14:paraId="5DC45623"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01E19866" w14:textId="77777777" w:rsidTr="00997A70">
        <w:trPr>
          <w:cantSplit/>
          <w:trHeight w:val="270"/>
          <w:jc w:val="center"/>
        </w:trPr>
        <w:tc>
          <w:tcPr>
            <w:tcW w:w="455" w:type="dxa"/>
            <w:vAlign w:val="center"/>
          </w:tcPr>
          <w:p w14:paraId="603D30F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35068">
              <w:rPr>
                <w:rFonts w:ascii="Verdana" w:hAnsi="Verdana" w:cs="Arial"/>
              </w:rPr>
            </w:r>
            <w:r w:rsidR="00835068">
              <w:rPr>
                <w:rFonts w:ascii="Verdana" w:hAnsi="Verdana" w:cs="Arial"/>
              </w:rPr>
              <w:fldChar w:fldCharType="separate"/>
            </w:r>
            <w:r w:rsidRPr="00997A70">
              <w:rPr>
                <w:rFonts w:ascii="Verdana" w:hAnsi="Verdana" w:cs="Arial"/>
              </w:rPr>
              <w:fldChar w:fldCharType="end"/>
            </w:r>
          </w:p>
        </w:tc>
        <w:tc>
          <w:tcPr>
            <w:tcW w:w="9901" w:type="dxa"/>
            <w:gridSpan w:val="5"/>
          </w:tcPr>
          <w:p w14:paraId="268CC801"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05F420D7" w14:textId="77777777" w:rsidTr="00997A70">
        <w:trPr>
          <w:cantSplit/>
          <w:trHeight w:val="270"/>
          <w:jc w:val="center"/>
        </w:trPr>
        <w:tc>
          <w:tcPr>
            <w:tcW w:w="455" w:type="dxa"/>
            <w:vAlign w:val="center"/>
          </w:tcPr>
          <w:p w14:paraId="46A01FD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35068">
              <w:rPr>
                <w:rFonts w:ascii="Verdana" w:hAnsi="Verdana" w:cs="Arial"/>
              </w:rPr>
            </w:r>
            <w:r w:rsidR="00835068">
              <w:rPr>
                <w:rFonts w:ascii="Verdana" w:hAnsi="Verdana" w:cs="Arial"/>
              </w:rPr>
              <w:fldChar w:fldCharType="separate"/>
            </w:r>
            <w:r w:rsidRPr="00997A70">
              <w:rPr>
                <w:rFonts w:ascii="Verdana" w:hAnsi="Verdana" w:cs="Arial"/>
              </w:rPr>
              <w:fldChar w:fldCharType="end"/>
            </w:r>
          </w:p>
        </w:tc>
        <w:tc>
          <w:tcPr>
            <w:tcW w:w="9901" w:type="dxa"/>
            <w:gridSpan w:val="5"/>
          </w:tcPr>
          <w:p w14:paraId="07F2BAC7"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08F482FD" w14:textId="77777777" w:rsidTr="00997A70">
        <w:trPr>
          <w:cantSplit/>
          <w:trHeight w:val="270"/>
          <w:jc w:val="center"/>
        </w:trPr>
        <w:tc>
          <w:tcPr>
            <w:tcW w:w="455" w:type="dxa"/>
            <w:vAlign w:val="center"/>
          </w:tcPr>
          <w:p w14:paraId="019C8298" w14:textId="77777777" w:rsidR="00563006" w:rsidRPr="00997A70" w:rsidRDefault="00C9536F"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835068">
              <w:rPr>
                <w:rStyle w:val="BoxText"/>
                <w:rFonts w:ascii="Verdana" w:hAnsi="Verdana"/>
                <w:b w:val="0"/>
                <w:sz w:val="24"/>
              </w:rPr>
            </w:r>
            <w:r w:rsidR="00835068">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5"/>
          </w:tcPr>
          <w:p w14:paraId="6C4AB451"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08C3CE05" w14:textId="77777777" w:rsidTr="006826D0">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2751D0C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614198DC" w14:textId="77777777" w:rsidTr="00563006">
        <w:tblPrEx>
          <w:tblLook w:val="0000" w:firstRow="0" w:lastRow="0" w:firstColumn="0" w:lastColumn="0" w:noHBand="0" w:noVBand="0"/>
        </w:tblPrEx>
        <w:trPr>
          <w:cantSplit/>
          <w:trHeight w:val="621"/>
          <w:jc w:val="center"/>
        </w:trPr>
        <w:tc>
          <w:tcPr>
            <w:tcW w:w="4415" w:type="dxa"/>
            <w:gridSpan w:val="4"/>
            <w:tcBorders>
              <w:bottom w:val="single" w:sz="4" w:space="0" w:color="auto"/>
            </w:tcBorders>
          </w:tcPr>
          <w:p w14:paraId="5AC35A3A"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136936B1"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663F30D"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03700FE5"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7D1E7351"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143AF44C"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34BAC37A"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7BE9FE2D"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5AC902E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1" w:type="dxa"/>
            <w:gridSpan w:val="2"/>
            <w:tcBorders>
              <w:bottom w:val="single" w:sz="4" w:space="0" w:color="auto"/>
            </w:tcBorders>
          </w:tcPr>
          <w:p w14:paraId="6C8129D0"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322DFEDC"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2996FFC9"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20DF8EE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3B79CEF8"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B05C98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3810F3D2"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7D668678"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35068">
              <w:rPr>
                <w:rStyle w:val="BoxText"/>
                <w:rFonts w:asciiTheme="minorHAnsi" w:hAnsiTheme="minorHAnsi" w:cs="Arial"/>
                <w:b w:val="0"/>
                <w:sz w:val="24"/>
              </w:rPr>
            </w:r>
            <w:r w:rsidR="0083506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7DCBDEA0" w14:textId="77777777" w:rsidTr="00563006">
        <w:tblPrEx>
          <w:tblLook w:val="0000" w:firstRow="0" w:lastRow="0" w:firstColumn="0" w:lastColumn="0" w:noHBand="0" w:noVBand="0"/>
        </w:tblPrEx>
        <w:trPr>
          <w:cantSplit/>
          <w:jc w:val="center"/>
        </w:trPr>
        <w:tc>
          <w:tcPr>
            <w:tcW w:w="10356" w:type="dxa"/>
            <w:gridSpan w:val="6"/>
            <w:shd w:val="clear" w:color="auto" w:fill="204C81"/>
          </w:tcPr>
          <w:p w14:paraId="2C922616"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644376F3" w14:textId="77777777" w:rsidTr="00563006">
        <w:tblPrEx>
          <w:tblLook w:val="0000" w:firstRow="0" w:lastRow="0" w:firstColumn="0" w:lastColumn="0" w:noHBand="0" w:noVBand="0"/>
        </w:tblPrEx>
        <w:trPr>
          <w:cantSplit/>
          <w:jc w:val="center"/>
        </w:trPr>
        <w:tc>
          <w:tcPr>
            <w:tcW w:w="2165" w:type="dxa"/>
            <w:gridSpan w:val="3"/>
          </w:tcPr>
          <w:p w14:paraId="112888A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5B0F312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70DC9D3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5A89670E"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2235402B" w14:textId="77777777" w:rsidTr="00563006">
        <w:tblPrEx>
          <w:tblLook w:val="0000" w:firstRow="0" w:lastRow="0" w:firstColumn="0" w:lastColumn="0" w:noHBand="0" w:noVBand="0"/>
        </w:tblPrEx>
        <w:trPr>
          <w:cantSplit/>
          <w:jc w:val="center"/>
        </w:trPr>
        <w:tc>
          <w:tcPr>
            <w:tcW w:w="2165" w:type="dxa"/>
            <w:gridSpan w:val="3"/>
          </w:tcPr>
          <w:p w14:paraId="0B373394"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5FC26C7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0C6DCF4" w14:textId="77777777" w:rsidR="00FD1345" w:rsidRPr="00193AE7" w:rsidRDefault="00BC47FE" w:rsidP="006826D0">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00FD1345" w:rsidRPr="00193AE7">
              <w:rPr>
                <w:rStyle w:val="BoxText"/>
                <w:rFonts w:asciiTheme="minorHAnsi" w:hAnsiTheme="minorHAnsi" w:cs="Arial"/>
                <w:b w:val="0"/>
                <w:sz w:val="24"/>
              </w:rPr>
              <w:t>mail:</w:t>
            </w:r>
          </w:p>
        </w:tc>
        <w:tc>
          <w:tcPr>
            <w:tcW w:w="3961" w:type="dxa"/>
          </w:tcPr>
          <w:p w14:paraId="2817556F"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1FAFBC07" w14:textId="77777777" w:rsidTr="00563006">
        <w:tblPrEx>
          <w:tblLook w:val="0000" w:firstRow="0" w:lastRow="0" w:firstColumn="0" w:lastColumn="0" w:noHBand="0" w:noVBand="0"/>
        </w:tblPrEx>
        <w:trPr>
          <w:cantSplit/>
          <w:jc w:val="center"/>
        </w:trPr>
        <w:tc>
          <w:tcPr>
            <w:tcW w:w="2165" w:type="dxa"/>
            <w:gridSpan w:val="3"/>
          </w:tcPr>
          <w:p w14:paraId="6FEB77F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3766A12A"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77419F19"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2B816FEE"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731B158" w14:textId="77777777" w:rsidTr="00563006">
        <w:tblPrEx>
          <w:tblLook w:val="0000" w:firstRow="0" w:lastRow="0" w:firstColumn="0" w:lastColumn="0" w:noHBand="0" w:noVBand="0"/>
        </w:tblPrEx>
        <w:trPr>
          <w:cantSplit/>
          <w:jc w:val="center"/>
        </w:trPr>
        <w:tc>
          <w:tcPr>
            <w:tcW w:w="2165" w:type="dxa"/>
            <w:gridSpan w:val="3"/>
            <w:tcBorders>
              <w:bottom w:val="single" w:sz="4" w:space="0" w:color="auto"/>
            </w:tcBorders>
          </w:tcPr>
          <w:p w14:paraId="33CD25B8"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602CE12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34C58E4C" w14:textId="77777777" w:rsidR="00FD1345" w:rsidRPr="00193AE7" w:rsidRDefault="00BC47FE" w:rsidP="006826D0">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00FD1345" w:rsidRPr="00193AE7">
              <w:rPr>
                <w:rStyle w:val="BoxText"/>
                <w:rFonts w:asciiTheme="minorHAnsi" w:hAnsiTheme="minorHAnsi" w:cs="Arial"/>
                <w:b w:val="0"/>
                <w:sz w:val="24"/>
              </w:rPr>
              <w:t>mail:</w:t>
            </w:r>
          </w:p>
        </w:tc>
        <w:tc>
          <w:tcPr>
            <w:tcW w:w="3961" w:type="dxa"/>
            <w:tcBorders>
              <w:bottom w:val="single" w:sz="4" w:space="0" w:color="auto"/>
            </w:tcBorders>
          </w:tcPr>
          <w:p w14:paraId="19F0D540" w14:textId="77777777" w:rsidR="00FD1345" w:rsidRPr="00193AE7" w:rsidRDefault="00FD1345" w:rsidP="006826D0">
            <w:pPr>
              <w:spacing w:before="120" w:after="120"/>
              <w:rPr>
                <w:rStyle w:val="BoxText"/>
                <w:rFonts w:asciiTheme="minorHAnsi" w:hAnsiTheme="minorHAnsi" w:cs="Arial"/>
                <w:b w:val="0"/>
                <w:sz w:val="24"/>
              </w:rPr>
            </w:pPr>
          </w:p>
        </w:tc>
      </w:tr>
      <w:tr w:rsidR="008F7385" w:rsidRPr="00081BCE" w14:paraId="7803B9B6" w14:textId="77777777" w:rsidTr="00ED2428">
        <w:tblPrEx>
          <w:tblLook w:val="0000" w:firstRow="0" w:lastRow="0" w:firstColumn="0" w:lastColumn="0" w:noHBand="0" w:noVBand="0"/>
        </w:tblPrEx>
        <w:trPr>
          <w:cantSplit/>
          <w:jc w:val="center"/>
        </w:trPr>
        <w:tc>
          <w:tcPr>
            <w:tcW w:w="10356" w:type="dxa"/>
            <w:gridSpan w:val="6"/>
            <w:shd w:val="clear" w:color="auto" w:fill="204C81"/>
          </w:tcPr>
          <w:p w14:paraId="586D668B" w14:textId="77777777" w:rsidR="008F7385" w:rsidRPr="00081BCE" w:rsidRDefault="008F7385" w:rsidP="00ED2428">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Provide the names and contact information </w:t>
            </w:r>
            <w:r w:rsidRPr="008F7385">
              <w:rPr>
                <w:rStyle w:val="BoxText"/>
                <w:rFonts w:asciiTheme="minorHAnsi" w:hAnsiTheme="minorHAnsi"/>
                <w:color w:val="FFFFFF" w:themeColor="text1"/>
                <w:sz w:val="24"/>
              </w:rPr>
              <w:t>of your immediate supervisor or a member of your management who can confirm your organization’s willingness to support your active participation.</w:t>
            </w:r>
          </w:p>
        </w:tc>
      </w:tr>
      <w:tr w:rsidR="008F7385" w:rsidRPr="00E23D20" w14:paraId="2CEB62D8" w14:textId="77777777" w:rsidTr="00ED2428">
        <w:tblPrEx>
          <w:tblLook w:val="0000" w:firstRow="0" w:lastRow="0" w:firstColumn="0" w:lastColumn="0" w:noHBand="0" w:noVBand="0"/>
        </w:tblPrEx>
        <w:trPr>
          <w:cantSplit/>
          <w:jc w:val="center"/>
        </w:trPr>
        <w:tc>
          <w:tcPr>
            <w:tcW w:w="2165" w:type="dxa"/>
            <w:gridSpan w:val="3"/>
          </w:tcPr>
          <w:p w14:paraId="41F86571" w14:textId="77777777" w:rsidR="008F7385" w:rsidRPr="00193AE7" w:rsidRDefault="008F7385" w:rsidP="00ED2428">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7158704C" w14:textId="77777777" w:rsidR="008F7385" w:rsidRPr="00193AE7" w:rsidRDefault="008F7385" w:rsidP="00ED2428">
            <w:pPr>
              <w:spacing w:before="120" w:after="120"/>
              <w:rPr>
                <w:rStyle w:val="BoxText"/>
                <w:rFonts w:asciiTheme="minorHAnsi" w:hAnsiTheme="minorHAnsi" w:cs="Arial"/>
                <w:b w:val="0"/>
                <w:sz w:val="24"/>
              </w:rPr>
            </w:pPr>
          </w:p>
        </w:tc>
        <w:tc>
          <w:tcPr>
            <w:tcW w:w="1980" w:type="dxa"/>
          </w:tcPr>
          <w:p w14:paraId="68D9020D" w14:textId="77777777" w:rsidR="008F7385" w:rsidRPr="00193AE7" w:rsidRDefault="008F7385" w:rsidP="00ED2428">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6830A308" w14:textId="77777777" w:rsidR="008F7385" w:rsidRPr="00193AE7" w:rsidRDefault="008F7385" w:rsidP="00ED2428">
            <w:pPr>
              <w:spacing w:before="120" w:after="120"/>
              <w:rPr>
                <w:rStyle w:val="BoxText"/>
                <w:rFonts w:asciiTheme="minorHAnsi" w:hAnsiTheme="minorHAnsi" w:cs="Arial"/>
                <w:b w:val="0"/>
                <w:sz w:val="24"/>
              </w:rPr>
            </w:pPr>
          </w:p>
        </w:tc>
      </w:tr>
      <w:tr w:rsidR="008F7385" w:rsidRPr="00E23D20" w14:paraId="21826701" w14:textId="77777777" w:rsidTr="00ED2428">
        <w:tblPrEx>
          <w:tblLook w:val="0000" w:firstRow="0" w:lastRow="0" w:firstColumn="0" w:lastColumn="0" w:noHBand="0" w:noVBand="0"/>
        </w:tblPrEx>
        <w:trPr>
          <w:cantSplit/>
          <w:jc w:val="center"/>
        </w:trPr>
        <w:tc>
          <w:tcPr>
            <w:tcW w:w="2165" w:type="dxa"/>
            <w:gridSpan w:val="3"/>
          </w:tcPr>
          <w:p w14:paraId="5D3BB263" w14:textId="77777777" w:rsidR="008F7385" w:rsidRPr="00193AE7" w:rsidRDefault="008F7385" w:rsidP="00ED2428">
            <w:pPr>
              <w:spacing w:before="120" w:after="120"/>
              <w:rPr>
                <w:rStyle w:val="BoxText"/>
                <w:rFonts w:asciiTheme="minorHAnsi" w:hAnsiTheme="minorHAnsi" w:cs="Arial"/>
                <w:b w:val="0"/>
                <w:sz w:val="24"/>
              </w:rPr>
            </w:pPr>
            <w:r>
              <w:rPr>
                <w:rStyle w:val="BoxText"/>
                <w:rFonts w:asciiTheme="minorHAnsi" w:hAnsiTheme="minorHAnsi" w:cs="Arial"/>
                <w:b w:val="0"/>
                <w:sz w:val="24"/>
              </w:rPr>
              <w:t>Title</w:t>
            </w:r>
            <w:r w:rsidRPr="00193AE7">
              <w:rPr>
                <w:rStyle w:val="BoxText"/>
                <w:rFonts w:asciiTheme="minorHAnsi" w:hAnsiTheme="minorHAnsi" w:cs="Arial"/>
                <w:b w:val="0"/>
                <w:sz w:val="24"/>
              </w:rPr>
              <w:t>:</w:t>
            </w:r>
          </w:p>
        </w:tc>
        <w:tc>
          <w:tcPr>
            <w:tcW w:w="2250" w:type="dxa"/>
          </w:tcPr>
          <w:p w14:paraId="56376976" w14:textId="77777777" w:rsidR="008F7385" w:rsidRPr="00193AE7" w:rsidRDefault="008F7385" w:rsidP="00ED2428">
            <w:pPr>
              <w:spacing w:before="120" w:after="120"/>
              <w:rPr>
                <w:rStyle w:val="BoxText"/>
                <w:rFonts w:asciiTheme="minorHAnsi" w:hAnsiTheme="minorHAnsi" w:cs="Arial"/>
                <w:b w:val="0"/>
                <w:sz w:val="24"/>
              </w:rPr>
            </w:pPr>
          </w:p>
        </w:tc>
        <w:tc>
          <w:tcPr>
            <w:tcW w:w="1980" w:type="dxa"/>
          </w:tcPr>
          <w:p w14:paraId="26D5CA7B" w14:textId="77777777" w:rsidR="008F7385" w:rsidRPr="00193AE7" w:rsidRDefault="008F7385" w:rsidP="00ED2428">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Pr="00193AE7">
              <w:rPr>
                <w:rStyle w:val="BoxText"/>
                <w:rFonts w:asciiTheme="minorHAnsi" w:hAnsiTheme="minorHAnsi" w:cs="Arial"/>
                <w:b w:val="0"/>
                <w:sz w:val="24"/>
              </w:rPr>
              <w:t>mail:</w:t>
            </w:r>
          </w:p>
        </w:tc>
        <w:tc>
          <w:tcPr>
            <w:tcW w:w="3961" w:type="dxa"/>
          </w:tcPr>
          <w:p w14:paraId="72C598C3" w14:textId="77777777" w:rsidR="008F7385" w:rsidRPr="00193AE7" w:rsidRDefault="008F7385" w:rsidP="00ED2428">
            <w:pPr>
              <w:spacing w:before="120" w:after="120"/>
              <w:rPr>
                <w:rStyle w:val="BoxText"/>
                <w:rFonts w:asciiTheme="minorHAnsi" w:hAnsiTheme="minorHAnsi" w:cs="Arial"/>
                <w:b w:val="0"/>
                <w:sz w:val="24"/>
              </w:rPr>
            </w:pPr>
          </w:p>
        </w:tc>
      </w:tr>
    </w:tbl>
    <w:p w14:paraId="22B65613"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810E008" w14:textId="77777777" w:rsidR="002F2BFE" w:rsidRDefault="002F2BFE" w:rsidP="00102A01">
      <w:pPr>
        <w:pStyle w:val="Heading1"/>
      </w:pPr>
    </w:p>
    <w:sectPr w:rsidR="002F2BFE" w:rsidSect="00D933A3">
      <w:headerReference w:type="first" r:id="rId19"/>
      <w:footerReference w:type="first" r:id="rId20"/>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79C2A" w14:textId="77777777" w:rsidR="00763F27" w:rsidRDefault="00763F27">
      <w:r>
        <w:separator/>
      </w:r>
    </w:p>
  </w:endnote>
  <w:endnote w:type="continuationSeparator" w:id="0">
    <w:p w14:paraId="68D2C86A" w14:textId="77777777" w:rsidR="00763F27" w:rsidRDefault="0076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E9C08" w14:textId="737F00B0" w:rsidR="00FA6182" w:rsidRPr="00855BA8" w:rsidRDefault="00FA6182" w:rsidP="0002368A">
    <w:pPr>
      <w:pStyle w:val="Footer"/>
      <w:tabs>
        <w:tab w:val="clear" w:pos="10354"/>
        <w:tab w:val="right" w:pos="10350"/>
      </w:tabs>
      <w:ind w:left="0" w:right="18"/>
    </w:pPr>
    <w:r>
      <w:t>Unofficial Nomination Form</w:t>
    </w:r>
    <w:r>
      <w:br/>
    </w:r>
    <w:r w:rsidR="00BA7E6C">
      <w:t>Project 2016-01</w:t>
    </w:r>
    <w:r w:rsidR="00113D65">
      <w:t xml:space="preserve"> </w:t>
    </w:r>
    <w:r w:rsidR="00BA7E6C">
      <w:t>Modifications to TOP and IRO Standards</w:t>
    </w:r>
    <w:r w:rsidR="00C562EF">
      <w:t xml:space="preserve"> | </w:t>
    </w:r>
    <w:r w:rsidR="00BA7E6C">
      <w:t>January</w:t>
    </w:r>
    <w:r w:rsidR="00F2530E">
      <w:t xml:space="preserve"> - </w:t>
    </w:r>
    <w:proofErr w:type="spellStart"/>
    <w:r w:rsidR="00F2530E">
      <w:t>Fabruary</w:t>
    </w:r>
    <w:proofErr w:type="spellEnd"/>
    <w:r w:rsidR="00BA7E6C">
      <w:t xml:space="preserve"> 2016</w:t>
    </w:r>
    <w:r>
      <w:tab/>
    </w:r>
    <w:r w:rsidR="00C9536F">
      <w:fldChar w:fldCharType="begin"/>
    </w:r>
    <w:r w:rsidR="00E477B6">
      <w:instrText xml:space="preserve"> PAGE </w:instrText>
    </w:r>
    <w:r w:rsidR="00C9536F">
      <w:fldChar w:fldCharType="separate"/>
    </w:r>
    <w:r w:rsidR="00835068">
      <w:rPr>
        <w:noProof/>
      </w:rPr>
      <w:t>5</w:t>
    </w:r>
    <w:r w:rsidR="00C9536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5B1A8" w14:textId="5D3B443A" w:rsidR="008517AF" w:rsidRDefault="008517AF" w:rsidP="008517AF"/>
  <w:p w14:paraId="67CFA5ED" w14:textId="77777777" w:rsidR="008517AF" w:rsidRDefault="008517AF" w:rsidP="008517AF"/>
  <w:p w14:paraId="241D595B" w14:textId="77249D1D" w:rsidR="008517AF" w:rsidRPr="00855BA8" w:rsidRDefault="008517AF" w:rsidP="008517AF">
    <w:pPr>
      <w:pStyle w:val="Footer"/>
      <w:tabs>
        <w:tab w:val="clear" w:pos="10354"/>
        <w:tab w:val="right" w:pos="10350"/>
      </w:tabs>
      <w:ind w:left="0" w:right="18"/>
    </w:pPr>
    <w:r>
      <w:t>Unofficial Nomination Form</w:t>
    </w:r>
    <w:r>
      <w:br/>
      <w:t xml:space="preserve">Project </w:t>
    </w:r>
    <w:r w:rsidR="00F2530E">
      <w:t>2016-01 Modifications to TOP and IRO Standards</w:t>
    </w:r>
    <w:r>
      <w:t xml:space="preserve"> | </w:t>
    </w:r>
    <w:r w:rsidR="00F2530E">
      <w:t xml:space="preserve">January - </w:t>
    </w:r>
    <w:r>
      <w:t>February 201</w:t>
    </w:r>
    <w:r w:rsidR="00F2530E">
      <w:t>6</w:t>
    </w:r>
    <w:r>
      <w:tab/>
    </w:r>
    <w:r>
      <w:fldChar w:fldCharType="begin"/>
    </w:r>
    <w:r>
      <w:instrText xml:space="preserve"> PAGE </w:instrText>
    </w:r>
    <w:r>
      <w:fldChar w:fldCharType="separate"/>
    </w:r>
    <w:r w:rsidR="00835068">
      <w:rPr>
        <w:noProof/>
      </w:rPr>
      <w:t>1</w:t>
    </w:r>
    <w:r>
      <w:rPr>
        <w:noProof/>
      </w:rPr>
      <w:fldChar w:fldCharType="end"/>
    </w:r>
  </w:p>
  <w:p w14:paraId="31E0B617" w14:textId="36C97495" w:rsidR="00FA6182" w:rsidRDefault="00FA6182" w:rsidP="00855B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B9E8A" w14:textId="77777777" w:rsidR="008517AF" w:rsidRDefault="008517AF" w:rsidP="008517AF">
    <w:r>
      <w:rPr>
        <w:noProof/>
      </w:rPr>
      <w:drawing>
        <wp:anchor distT="0" distB="0" distL="114300" distR="114300" simplePos="0" relativeHeight="251674110" behindDoc="1" locked="0" layoutInCell="1" allowOverlap="1" wp14:anchorId="119439E4" wp14:editId="7E7DA32F">
          <wp:simplePos x="0" y="0"/>
          <wp:positionH relativeFrom="page">
            <wp:align>left</wp:align>
          </wp:positionH>
          <wp:positionV relativeFrom="page">
            <wp:align>top</wp:align>
          </wp:positionV>
          <wp:extent cx="7772400" cy="999490"/>
          <wp:effectExtent l="19050" t="0" r="0" b="0"/>
          <wp:wrapNone/>
          <wp:docPr id="6" name="Picture 6"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p w14:paraId="559DB5D9" w14:textId="77777777" w:rsidR="008517AF" w:rsidRDefault="008517AF" w:rsidP="008517AF"/>
  <w:p w14:paraId="1E563C00" w14:textId="77777777" w:rsidR="008517AF" w:rsidRPr="00855BA8" w:rsidRDefault="008517AF" w:rsidP="008517AF">
    <w:pPr>
      <w:pStyle w:val="Footer"/>
      <w:tabs>
        <w:tab w:val="clear" w:pos="10354"/>
        <w:tab w:val="right" w:pos="10350"/>
      </w:tabs>
      <w:ind w:left="0" w:right="18"/>
    </w:pPr>
    <w:r>
      <w:t>Unofficial Nomination Form</w:t>
    </w:r>
    <w:r>
      <w:br/>
      <w:t>Project 2009-02 Real-time Reliability Monitoring and Analysis Capabilities | February 2015</w:t>
    </w:r>
    <w:r>
      <w:tab/>
    </w:r>
    <w:r>
      <w:fldChar w:fldCharType="begin"/>
    </w:r>
    <w:r>
      <w:instrText xml:space="preserve"> PAGE </w:instrText>
    </w:r>
    <w:r>
      <w:fldChar w:fldCharType="separate"/>
    </w:r>
    <w:r w:rsidR="00835068">
      <w:rPr>
        <w:noProof/>
      </w:rPr>
      <w:t>3</w:t>
    </w:r>
    <w:r>
      <w:rPr>
        <w:noProof/>
      </w:rPr>
      <w:fldChar w:fldCharType="end"/>
    </w:r>
  </w:p>
  <w:p w14:paraId="6D488146" w14:textId="77777777" w:rsidR="008517AF" w:rsidRDefault="008517AF" w:rsidP="00855B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0CE58" w14:textId="77777777" w:rsidR="00763F27" w:rsidRDefault="00763F27">
      <w:r>
        <w:separator/>
      </w:r>
    </w:p>
  </w:footnote>
  <w:footnote w:type="continuationSeparator" w:id="0">
    <w:p w14:paraId="297F45C6" w14:textId="77777777" w:rsidR="00763F27" w:rsidRDefault="00763F27">
      <w:r>
        <w:continuationSeparator/>
      </w:r>
    </w:p>
  </w:footnote>
  <w:footnote w:id="1">
    <w:p w14:paraId="330991CB" w14:textId="77777777" w:rsidR="00FA6182" w:rsidRDefault="00FA6182" w:rsidP="00FD1345">
      <w:pPr>
        <w:pStyle w:val="FootnoteText"/>
      </w:pPr>
      <w:r>
        <w:rPr>
          <w:rStyle w:val="FootnoteReference"/>
        </w:rPr>
        <w:footnoteRef/>
      </w:r>
      <w:r>
        <w:t xml:space="preserve"> These functions are defined in the </w:t>
      </w:r>
      <w:hyperlink r:id="rId1" w:history="1">
        <w:r w:rsidRPr="00FA6182">
          <w:rPr>
            <w:rStyle w:val="Hyperlink"/>
          </w:rPr>
          <w:t>NERC 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7BFF" w14:textId="77777777" w:rsidR="00FA6182" w:rsidRDefault="00FA6182">
    <w:r>
      <w:rPr>
        <w:noProof/>
      </w:rPr>
      <w:drawing>
        <wp:anchor distT="0" distB="0" distL="114300" distR="114300" simplePos="0" relativeHeight="251663870" behindDoc="1" locked="0" layoutInCell="1" allowOverlap="1" wp14:anchorId="5796732F" wp14:editId="41CDBA73">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1852" w14:textId="77777777" w:rsidR="00FA6182" w:rsidRDefault="00FA6182"/>
  <w:p w14:paraId="481ACEBE" w14:textId="77777777" w:rsidR="00FA6182" w:rsidRDefault="00FA6182">
    <w:r>
      <w:rPr>
        <w:noProof/>
      </w:rPr>
      <w:drawing>
        <wp:anchor distT="0" distB="0" distL="114300" distR="114300" simplePos="0" relativeHeight="251667966" behindDoc="1" locked="0" layoutInCell="1" allowOverlap="1" wp14:anchorId="0C76A898" wp14:editId="3F2E8864">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2C4DD" w14:textId="1816A4CA" w:rsidR="008517AF" w:rsidRDefault="008517AF"/>
  <w:p w14:paraId="3417272E" w14:textId="1B31A780" w:rsidR="008517AF" w:rsidRDefault="008517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1E1F51C0"/>
    <w:multiLevelType w:val="hybridMultilevel"/>
    <w:tmpl w:val="E37E05FE"/>
    <w:lvl w:ilvl="0" w:tplc="1D14ED14">
      <w:start w:val="1"/>
      <w:numFmt w:val="bullet"/>
      <w:lvlText w:val="•"/>
      <w:lvlJc w:val="left"/>
      <w:pPr>
        <w:tabs>
          <w:tab w:val="num" w:pos="720"/>
        </w:tabs>
        <w:ind w:left="720" w:hanging="360"/>
      </w:pPr>
      <w:rPr>
        <w:rFonts w:ascii="Times New Roman" w:hAnsi="Times New Roman" w:hint="default"/>
      </w:rPr>
    </w:lvl>
    <w:lvl w:ilvl="1" w:tplc="A1A25834" w:tentative="1">
      <w:start w:val="1"/>
      <w:numFmt w:val="bullet"/>
      <w:lvlText w:val="•"/>
      <w:lvlJc w:val="left"/>
      <w:pPr>
        <w:tabs>
          <w:tab w:val="num" w:pos="1440"/>
        </w:tabs>
        <w:ind w:left="1440" w:hanging="360"/>
      </w:pPr>
      <w:rPr>
        <w:rFonts w:ascii="Times New Roman" w:hAnsi="Times New Roman" w:hint="default"/>
      </w:rPr>
    </w:lvl>
    <w:lvl w:ilvl="2" w:tplc="2F6CC394" w:tentative="1">
      <w:start w:val="1"/>
      <w:numFmt w:val="bullet"/>
      <w:lvlText w:val="•"/>
      <w:lvlJc w:val="left"/>
      <w:pPr>
        <w:tabs>
          <w:tab w:val="num" w:pos="2160"/>
        </w:tabs>
        <w:ind w:left="2160" w:hanging="360"/>
      </w:pPr>
      <w:rPr>
        <w:rFonts w:ascii="Times New Roman" w:hAnsi="Times New Roman" w:hint="default"/>
      </w:rPr>
    </w:lvl>
    <w:lvl w:ilvl="3" w:tplc="B0AEB804" w:tentative="1">
      <w:start w:val="1"/>
      <w:numFmt w:val="bullet"/>
      <w:lvlText w:val="•"/>
      <w:lvlJc w:val="left"/>
      <w:pPr>
        <w:tabs>
          <w:tab w:val="num" w:pos="2880"/>
        </w:tabs>
        <w:ind w:left="2880" w:hanging="360"/>
      </w:pPr>
      <w:rPr>
        <w:rFonts w:ascii="Times New Roman" w:hAnsi="Times New Roman" w:hint="default"/>
      </w:rPr>
    </w:lvl>
    <w:lvl w:ilvl="4" w:tplc="FE18AC40" w:tentative="1">
      <w:start w:val="1"/>
      <w:numFmt w:val="bullet"/>
      <w:lvlText w:val="•"/>
      <w:lvlJc w:val="left"/>
      <w:pPr>
        <w:tabs>
          <w:tab w:val="num" w:pos="3600"/>
        </w:tabs>
        <w:ind w:left="3600" w:hanging="360"/>
      </w:pPr>
      <w:rPr>
        <w:rFonts w:ascii="Times New Roman" w:hAnsi="Times New Roman" w:hint="default"/>
      </w:rPr>
    </w:lvl>
    <w:lvl w:ilvl="5" w:tplc="BAFAA5B4" w:tentative="1">
      <w:start w:val="1"/>
      <w:numFmt w:val="bullet"/>
      <w:lvlText w:val="•"/>
      <w:lvlJc w:val="left"/>
      <w:pPr>
        <w:tabs>
          <w:tab w:val="num" w:pos="4320"/>
        </w:tabs>
        <w:ind w:left="4320" w:hanging="360"/>
      </w:pPr>
      <w:rPr>
        <w:rFonts w:ascii="Times New Roman" w:hAnsi="Times New Roman" w:hint="default"/>
      </w:rPr>
    </w:lvl>
    <w:lvl w:ilvl="6" w:tplc="7A9E7044" w:tentative="1">
      <w:start w:val="1"/>
      <w:numFmt w:val="bullet"/>
      <w:lvlText w:val="•"/>
      <w:lvlJc w:val="left"/>
      <w:pPr>
        <w:tabs>
          <w:tab w:val="num" w:pos="5040"/>
        </w:tabs>
        <w:ind w:left="5040" w:hanging="360"/>
      </w:pPr>
      <w:rPr>
        <w:rFonts w:ascii="Times New Roman" w:hAnsi="Times New Roman" w:hint="default"/>
      </w:rPr>
    </w:lvl>
    <w:lvl w:ilvl="7" w:tplc="4D308CDA" w:tentative="1">
      <w:start w:val="1"/>
      <w:numFmt w:val="bullet"/>
      <w:lvlText w:val="•"/>
      <w:lvlJc w:val="left"/>
      <w:pPr>
        <w:tabs>
          <w:tab w:val="num" w:pos="5760"/>
        </w:tabs>
        <w:ind w:left="5760" w:hanging="360"/>
      </w:pPr>
      <w:rPr>
        <w:rFonts w:ascii="Times New Roman" w:hAnsi="Times New Roman" w:hint="default"/>
      </w:rPr>
    </w:lvl>
    <w:lvl w:ilvl="8" w:tplc="1A521C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4549380A"/>
    <w:multiLevelType w:val="hybridMultilevel"/>
    <w:tmpl w:val="3F18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E9F71D2"/>
    <w:multiLevelType w:val="hybridMultilevel"/>
    <w:tmpl w:val="32900416"/>
    <w:lvl w:ilvl="0" w:tplc="8C869924">
      <w:start w:val="1"/>
      <w:numFmt w:val="bullet"/>
      <w:lvlText w:val="•"/>
      <w:lvlJc w:val="left"/>
      <w:pPr>
        <w:tabs>
          <w:tab w:val="num" w:pos="720"/>
        </w:tabs>
        <w:ind w:left="720" w:hanging="360"/>
      </w:pPr>
      <w:rPr>
        <w:rFonts w:ascii="Times New Roman" w:hAnsi="Times New Roman" w:hint="default"/>
      </w:rPr>
    </w:lvl>
    <w:lvl w:ilvl="1" w:tplc="70A4C9B6">
      <w:start w:val="1"/>
      <w:numFmt w:val="bullet"/>
      <w:lvlText w:val="•"/>
      <w:lvlJc w:val="left"/>
      <w:pPr>
        <w:tabs>
          <w:tab w:val="num" w:pos="1440"/>
        </w:tabs>
        <w:ind w:left="1440" w:hanging="360"/>
      </w:pPr>
      <w:rPr>
        <w:rFonts w:ascii="Times New Roman" w:hAnsi="Times New Roman" w:hint="default"/>
      </w:rPr>
    </w:lvl>
    <w:lvl w:ilvl="2" w:tplc="E11EC71C" w:tentative="1">
      <w:start w:val="1"/>
      <w:numFmt w:val="bullet"/>
      <w:lvlText w:val="•"/>
      <w:lvlJc w:val="left"/>
      <w:pPr>
        <w:tabs>
          <w:tab w:val="num" w:pos="2160"/>
        </w:tabs>
        <w:ind w:left="2160" w:hanging="360"/>
      </w:pPr>
      <w:rPr>
        <w:rFonts w:ascii="Times New Roman" w:hAnsi="Times New Roman" w:hint="default"/>
      </w:rPr>
    </w:lvl>
    <w:lvl w:ilvl="3" w:tplc="24DEBA12" w:tentative="1">
      <w:start w:val="1"/>
      <w:numFmt w:val="bullet"/>
      <w:lvlText w:val="•"/>
      <w:lvlJc w:val="left"/>
      <w:pPr>
        <w:tabs>
          <w:tab w:val="num" w:pos="2880"/>
        </w:tabs>
        <w:ind w:left="2880" w:hanging="360"/>
      </w:pPr>
      <w:rPr>
        <w:rFonts w:ascii="Times New Roman" w:hAnsi="Times New Roman" w:hint="default"/>
      </w:rPr>
    </w:lvl>
    <w:lvl w:ilvl="4" w:tplc="FA788782" w:tentative="1">
      <w:start w:val="1"/>
      <w:numFmt w:val="bullet"/>
      <w:lvlText w:val="•"/>
      <w:lvlJc w:val="left"/>
      <w:pPr>
        <w:tabs>
          <w:tab w:val="num" w:pos="3600"/>
        </w:tabs>
        <w:ind w:left="3600" w:hanging="360"/>
      </w:pPr>
      <w:rPr>
        <w:rFonts w:ascii="Times New Roman" w:hAnsi="Times New Roman" w:hint="default"/>
      </w:rPr>
    </w:lvl>
    <w:lvl w:ilvl="5" w:tplc="EF2062D0" w:tentative="1">
      <w:start w:val="1"/>
      <w:numFmt w:val="bullet"/>
      <w:lvlText w:val="•"/>
      <w:lvlJc w:val="left"/>
      <w:pPr>
        <w:tabs>
          <w:tab w:val="num" w:pos="4320"/>
        </w:tabs>
        <w:ind w:left="4320" w:hanging="360"/>
      </w:pPr>
      <w:rPr>
        <w:rFonts w:ascii="Times New Roman" w:hAnsi="Times New Roman" w:hint="default"/>
      </w:rPr>
    </w:lvl>
    <w:lvl w:ilvl="6" w:tplc="21A4D694" w:tentative="1">
      <w:start w:val="1"/>
      <w:numFmt w:val="bullet"/>
      <w:lvlText w:val="•"/>
      <w:lvlJc w:val="left"/>
      <w:pPr>
        <w:tabs>
          <w:tab w:val="num" w:pos="5040"/>
        </w:tabs>
        <w:ind w:left="5040" w:hanging="360"/>
      </w:pPr>
      <w:rPr>
        <w:rFonts w:ascii="Times New Roman" w:hAnsi="Times New Roman" w:hint="default"/>
      </w:rPr>
    </w:lvl>
    <w:lvl w:ilvl="7" w:tplc="7D4E8B4E" w:tentative="1">
      <w:start w:val="1"/>
      <w:numFmt w:val="bullet"/>
      <w:lvlText w:val="•"/>
      <w:lvlJc w:val="left"/>
      <w:pPr>
        <w:tabs>
          <w:tab w:val="num" w:pos="5760"/>
        </w:tabs>
        <w:ind w:left="5760" w:hanging="360"/>
      </w:pPr>
      <w:rPr>
        <w:rFonts w:ascii="Times New Roman" w:hAnsi="Times New Roman" w:hint="default"/>
      </w:rPr>
    </w:lvl>
    <w:lvl w:ilvl="8" w:tplc="AFA2545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4640065"/>
    <w:multiLevelType w:val="hybridMultilevel"/>
    <w:tmpl w:val="C6960B00"/>
    <w:lvl w:ilvl="0" w:tplc="695C5ACC">
      <w:start w:val="1"/>
      <w:numFmt w:val="bullet"/>
      <w:lvlText w:val="•"/>
      <w:lvlJc w:val="left"/>
      <w:pPr>
        <w:tabs>
          <w:tab w:val="num" w:pos="720"/>
        </w:tabs>
        <w:ind w:left="720" w:hanging="360"/>
      </w:pPr>
      <w:rPr>
        <w:rFonts w:ascii="Times New Roman" w:hAnsi="Times New Roman" w:hint="default"/>
      </w:rPr>
    </w:lvl>
    <w:lvl w:ilvl="1" w:tplc="9D70644C" w:tentative="1">
      <w:start w:val="1"/>
      <w:numFmt w:val="bullet"/>
      <w:lvlText w:val="•"/>
      <w:lvlJc w:val="left"/>
      <w:pPr>
        <w:tabs>
          <w:tab w:val="num" w:pos="1440"/>
        </w:tabs>
        <w:ind w:left="1440" w:hanging="360"/>
      </w:pPr>
      <w:rPr>
        <w:rFonts w:ascii="Times New Roman" w:hAnsi="Times New Roman" w:hint="default"/>
      </w:rPr>
    </w:lvl>
    <w:lvl w:ilvl="2" w:tplc="3BE080CE" w:tentative="1">
      <w:start w:val="1"/>
      <w:numFmt w:val="bullet"/>
      <w:lvlText w:val="•"/>
      <w:lvlJc w:val="left"/>
      <w:pPr>
        <w:tabs>
          <w:tab w:val="num" w:pos="2160"/>
        </w:tabs>
        <w:ind w:left="2160" w:hanging="360"/>
      </w:pPr>
      <w:rPr>
        <w:rFonts w:ascii="Times New Roman" w:hAnsi="Times New Roman" w:hint="default"/>
      </w:rPr>
    </w:lvl>
    <w:lvl w:ilvl="3" w:tplc="E9E8E8CA" w:tentative="1">
      <w:start w:val="1"/>
      <w:numFmt w:val="bullet"/>
      <w:lvlText w:val="•"/>
      <w:lvlJc w:val="left"/>
      <w:pPr>
        <w:tabs>
          <w:tab w:val="num" w:pos="2880"/>
        </w:tabs>
        <w:ind w:left="2880" w:hanging="360"/>
      </w:pPr>
      <w:rPr>
        <w:rFonts w:ascii="Times New Roman" w:hAnsi="Times New Roman" w:hint="default"/>
      </w:rPr>
    </w:lvl>
    <w:lvl w:ilvl="4" w:tplc="395A9880" w:tentative="1">
      <w:start w:val="1"/>
      <w:numFmt w:val="bullet"/>
      <w:lvlText w:val="•"/>
      <w:lvlJc w:val="left"/>
      <w:pPr>
        <w:tabs>
          <w:tab w:val="num" w:pos="3600"/>
        </w:tabs>
        <w:ind w:left="3600" w:hanging="360"/>
      </w:pPr>
      <w:rPr>
        <w:rFonts w:ascii="Times New Roman" w:hAnsi="Times New Roman" w:hint="default"/>
      </w:rPr>
    </w:lvl>
    <w:lvl w:ilvl="5" w:tplc="0A0261F6" w:tentative="1">
      <w:start w:val="1"/>
      <w:numFmt w:val="bullet"/>
      <w:lvlText w:val="•"/>
      <w:lvlJc w:val="left"/>
      <w:pPr>
        <w:tabs>
          <w:tab w:val="num" w:pos="4320"/>
        </w:tabs>
        <w:ind w:left="4320" w:hanging="360"/>
      </w:pPr>
      <w:rPr>
        <w:rFonts w:ascii="Times New Roman" w:hAnsi="Times New Roman" w:hint="default"/>
      </w:rPr>
    </w:lvl>
    <w:lvl w:ilvl="6" w:tplc="78AE3178" w:tentative="1">
      <w:start w:val="1"/>
      <w:numFmt w:val="bullet"/>
      <w:lvlText w:val="•"/>
      <w:lvlJc w:val="left"/>
      <w:pPr>
        <w:tabs>
          <w:tab w:val="num" w:pos="5040"/>
        </w:tabs>
        <w:ind w:left="5040" w:hanging="360"/>
      </w:pPr>
      <w:rPr>
        <w:rFonts w:ascii="Times New Roman" w:hAnsi="Times New Roman" w:hint="default"/>
      </w:rPr>
    </w:lvl>
    <w:lvl w:ilvl="7" w:tplc="4A647056" w:tentative="1">
      <w:start w:val="1"/>
      <w:numFmt w:val="bullet"/>
      <w:lvlText w:val="•"/>
      <w:lvlJc w:val="left"/>
      <w:pPr>
        <w:tabs>
          <w:tab w:val="num" w:pos="5760"/>
        </w:tabs>
        <w:ind w:left="5760" w:hanging="360"/>
      </w:pPr>
      <w:rPr>
        <w:rFonts w:ascii="Times New Roman" w:hAnsi="Times New Roman" w:hint="default"/>
      </w:rPr>
    </w:lvl>
    <w:lvl w:ilvl="8" w:tplc="1630B43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5"/>
  </w:num>
  <w:num w:numId="4">
    <w:abstractNumId w:val="17"/>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19"/>
  </w:num>
  <w:num w:numId="21">
    <w:abstractNumId w:val="14"/>
  </w:num>
  <w:num w:numId="22">
    <w:abstractNumId w:val="10"/>
  </w:num>
  <w:num w:numId="23">
    <w:abstractNumId w:val="15"/>
  </w:num>
  <w:num w:numId="24">
    <w:abstractNumId w:val="21"/>
  </w:num>
  <w:num w:numId="25">
    <w:abstractNumId w:val="24"/>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1E53"/>
    <w:rsid w:val="000067C8"/>
    <w:rsid w:val="00011D42"/>
    <w:rsid w:val="0002368A"/>
    <w:rsid w:val="000334DF"/>
    <w:rsid w:val="000408D4"/>
    <w:rsid w:val="00064B26"/>
    <w:rsid w:val="00081BCE"/>
    <w:rsid w:val="00084951"/>
    <w:rsid w:val="000A70BC"/>
    <w:rsid w:val="000A7ACA"/>
    <w:rsid w:val="000B36CB"/>
    <w:rsid w:val="000B5CB0"/>
    <w:rsid w:val="000B7A04"/>
    <w:rsid w:val="000D7162"/>
    <w:rsid w:val="000E3AB0"/>
    <w:rsid w:val="000E3BCA"/>
    <w:rsid w:val="000F1767"/>
    <w:rsid w:val="00102A01"/>
    <w:rsid w:val="00104317"/>
    <w:rsid w:val="00113D65"/>
    <w:rsid w:val="001257FD"/>
    <w:rsid w:val="001346AA"/>
    <w:rsid w:val="00136931"/>
    <w:rsid w:val="001574EA"/>
    <w:rsid w:val="00175587"/>
    <w:rsid w:val="0017682C"/>
    <w:rsid w:val="00193AE7"/>
    <w:rsid w:val="00196FDD"/>
    <w:rsid w:val="00197A3B"/>
    <w:rsid w:val="001A6FC8"/>
    <w:rsid w:val="001B558E"/>
    <w:rsid w:val="001D47FD"/>
    <w:rsid w:val="001E69B8"/>
    <w:rsid w:val="00222203"/>
    <w:rsid w:val="002273F0"/>
    <w:rsid w:val="00255504"/>
    <w:rsid w:val="00283FB4"/>
    <w:rsid w:val="00284412"/>
    <w:rsid w:val="00297D22"/>
    <w:rsid w:val="002A0056"/>
    <w:rsid w:val="002A49EC"/>
    <w:rsid w:val="002B3DD5"/>
    <w:rsid w:val="002C0D8B"/>
    <w:rsid w:val="002C381B"/>
    <w:rsid w:val="002E309E"/>
    <w:rsid w:val="002F2BFE"/>
    <w:rsid w:val="003134D1"/>
    <w:rsid w:val="00314960"/>
    <w:rsid w:val="003175D9"/>
    <w:rsid w:val="00325420"/>
    <w:rsid w:val="00331DF9"/>
    <w:rsid w:val="00356E80"/>
    <w:rsid w:val="00363CEA"/>
    <w:rsid w:val="00365679"/>
    <w:rsid w:val="00366A96"/>
    <w:rsid w:val="00375D86"/>
    <w:rsid w:val="0038676B"/>
    <w:rsid w:val="0039275D"/>
    <w:rsid w:val="003B7FD9"/>
    <w:rsid w:val="003E1C41"/>
    <w:rsid w:val="004061B9"/>
    <w:rsid w:val="004073C5"/>
    <w:rsid w:val="0041064C"/>
    <w:rsid w:val="00441B2C"/>
    <w:rsid w:val="00456B99"/>
    <w:rsid w:val="004631BF"/>
    <w:rsid w:val="004800C7"/>
    <w:rsid w:val="004859C6"/>
    <w:rsid w:val="0048765A"/>
    <w:rsid w:val="00494596"/>
    <w:rsid w:val="004A1B6D"/>
    <w:rsid w:val="004B58F7"/>
    <w:rsid w:val="004B7DE3"/>
    <w:rsid w:val="004D16B2"/>
    <w:rsid w:val="004D3EEB"/>
    <w:rsid w:val="004E2B27"/>
    <w:rsid w:val="004E7B5C"/>
    <w:rsid w:val="00510652"/>
    <w:rsid w:val="00513369"/>
    <w:rsid w:val="00520FD1"/>
    <w:rsid w:val="005316C6"/>
    <w:rsid w:val="005316F3"/>
    <w:rsid w:val="0053331F"/>
    <w:rsid w:val="00555F79"/>
    <w:rsid w:val="00563006"/>
    <w:rsid w:val="0056709D"/>
    <w:rsid w:val="00573832"/>
    <w:rsid w:val="005751FB"/>
    <w:rsid w:val="00583A5C"/>
    <w:rsid w:val="005A3703"/>
    <w:rsid w:val="005A721A"/>
    <w:rsid w:val="005A7616"/>
    <w:rsid w:val="005B7382"/>
    <w:rsid w:val="005C21AD"/>
    <w:rsid w:val="005D3F72"/>
    <w:rsid w:val="005E6F52"/>
    <w:rsid w:val="00652754"/>
    <w:rsid w:val="00655017"/>
    <w:rsid w:val="0066205C"/>
    <w:rsid w:val="006826D0"/>
    <w:rsid w:val="00692F16"/>
    <w:rsid w:val="00694CD1"/>
    <w:rsid w:val="006A4C64"/>
    <w:rsid w:val="006A71F1"/>
    <w:rsid w:val="006B3EC7"/>
    <w:rsid w:val="006C1F78"/>
    <w:rsid w:val="006C3AF1"/>
    <w:rsid w:val="006C3C30"/>
    <w:rsid w:val="006C6BAC"/>
    <w:rsid w:val="006E5587"/>
    <w:rsid w:val="006E67B7"/>
    <w:rsid w:val="006E7855"/>
    <w:rsid w:val="007254EA"/>
    <w:rsid w:val="00733724"/>
    <w:rsid w:val="0073573C"/>
    <w:rsid w:val="0074626C"/>
    <w:rsid w:val="00755ECD"/>
    <w:rsid w:val="00763F27"/>
    <w:rsid w:val="00780650"/>
    <w:rsid w:val="00791651"/>
    <w:rsid w:val="007B2039"/>
    <w:rsid w:val="007D27BA"/>
    <w:rsid w:val="00816016"/>
    <w:rsid w:val="00835068"/>
    <w:rsid w:val="008517AF"/>
    <w:rsid w:val="00855880"/>
    <w:rsid w:val="00855BA8"/>
    <w:rsid w:val="008850E7"/>
    <w:rsid w:val="008866E7"/>
    <w:rsid w:val="00896153"/>
    <w:rsid w:val="008A4107"/>
    <w:rsid w:val="008A434E"/>
    <w:rsid w:val="008C78F9"/>
    <w:rsid w:val="008D6017"/>
    <w:rsid w:val="008F43B9"/>
    <w:rsid w:val="008F7385"/>
    <w:rsid w:val="00905DC1"/>
    <w:rsid w:val="00911086"/>
    <w:rsid w:val="00930D3B"/>
    <w:rsid w:val="0093604C"/>
    <w:rsid w:val="009519C5"/>
    <w:rsid w:val="00993B9F"/>
    <w:rsid w:val="00997A70"/>
    <w:rsid w:val="00A00FB1"/>
    <w:rsid w:val="00A21BD9"/>
    <w:rsid w:val="00A35DA7"/>
    <w:rsid w:val="00A51A2D"/>
    <w:rsid w:val="00A64ED5"/>
    <w:rsid w:val="00A6738A"/>
    <w:rsid w:val="00AB45E5"/>
    <w:rsid w:val="00AC0C35"/>
    <w:rsid w:val="00AD1865"/>
    <w:rsid w:val="00B146D4"/>
    <w:rsid w:val="00B375B5"/>
    <w:rsid w:val="00B97133"/>
    <w:rsid w:val="00BA34E0"/>
    <w:rsid w:val="00BA7E6C"/>
    <w:rsid w:val="00BC47FE"/>
    <w:rsid w:val="00BE1812"/>
    <w:rsid w:val="00BE5580"/>
    <w:rsid w:val="00C038C3"/>
    <w:rsid w:val="00C11372"/>
    <w:rsid w:val="00C25C83"/>
    <w:rsid w:val="00C31EA1"/>
    <w:rsid w:val="00C33488"/>
    <w:rsid w:val="00C52B81"/>
    <w:rsid w:val="00C562EF"/>
    <w:rsid w:val="00C802A9"/>
    <w:rsid w:val="00C87293"/>
    <w:rsid w:val="00C9536F"/>
    <w:rsid w:val="00C955C0"/>
    <w:rsid w:val="00CA58DB"/>
    <w:rsid w:val="00CC6A6A"/>
    <w:rsid w:val="00CC7BE7"/>
    <w:rsid w:val="00CF6E4A"/>
    <w:rsid w:val="00D0695C"/>
    <w:rsid w:val="00D06D7D"/>
    <w:rsid w:val="00D105C5"/>
    <w:rsid w:val="00D20F48"/>
    <w:rsid w:val="00D228D6"/>
    <w:rsid w:val="00D318FA"/>
    <w:rsid w:val="00D4454F"/>
    <w:rsid w:val="00D56EBF"/>
    <w:rsid w:val="00D5715F"/>
    <w:rsid w:val="00D71B57"/>
    <w:rsid w:val="00D7305D"/>
    <w:rsid w:val="00D83C82"/>
    <w:rsid w:val="00D8646B"/>
    <w:rsid w:val="00D87778"/>
    <w:rsid w:val="00D933A3"/>
    <w:rsid w:val="00D93976"/>
    <w:rsid w:val="00D945B5"/>
    <w:rsid w:val="00D94DDC"/>
    <w:rsid w:val="00D9670F"/>
    <w:rsid w:val="00D96A22"/>
    <w:rsid w:val="00DA634C"/>
    <w:rsid w:val="00DB028B"/>
    <w:rsid w:val="00DB62EC"/>
    <w:rsid w:val="00DB7C23"/>
    <w:rsid w:val="00DC39F7"/>
    <w:rsid w:val="00DD3E6B"/>
    <w:rsid w:val="00E467E3"/>
    <w:rsid w:val="00E477B6"/>
    <w:rsid w:val="00E65B2F"/>
    <w:rsid w:val="00E72492"/>
    <w:rsid w:val="00E93744"/>
    <w:rsid w:val="00E93C6E"/>
    <w:rsid w:val="00ED709A"/>
    <w:rsid w:val="00EF63AF"/>
    <w:rsid w:val="00F06911"/>
    <w:rsid w:val="00F2530E"/>
    <w:rsid w:val="00F31926"/>
    <w:rsid w:val="00F34090"/>
    <w:rsid w:val="00F359FF"/>
    <w:rsid w:val="00F377B6"/>
    <w:rsid w:val="00F444A0"/>
    <w:rsid w:val="00F7548F"/>
    <w:rsid w:val="00FA6182"/>
    <w:rsid w:val="00FA6FC1"/>
    <w:rsid w:val="00FB5404"/>
    <w:rsid w:val="00FC5DB3"/>
    <w:rsid w:val="00FC7B36"/>
    <w:rsid w:val="00FD134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38E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nhideWhenUsed/>
    <w:rsid w:val="005B7382"/>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FD1345"/>
    <w:rPr>
      <w:vertAlign w:val="superscript"/>
    </w:rPr>
  </w:style>
  <w:style w:type="paragraph" w:styleId="ListParagraph">
    <w:name w:val="List Paragraph"/>
    <w:basedOn w:val="Normal"/>
    <w:uiPriority w:val="34"/>
    <w:rsid w:val="00A64ED5"/>
    <w:pPr>
      <w:ind w:left="720"/>
      <w:contextualSpacing/>
    </w:pPr>
  </w:style>
  <w:style w:type="paragraph" w:customStyle="1" w:styleId="default0">
    <w:name w:val="default"/>
    <w:basedOn w:val="Normal"/>
    <w:rsid w:val="002C0D8B"/>
    <w:pPr>
      <w:autoSpaceDE w:val="0"/>
      <w:autoSpaceDN w:val="0"/>
    </w:pPr>
    <w:rPr>
      <w:rFonts w:ascii="Times New Roman" w:eastAsiaTheme="minorHAnsi" w:hAnsi="Times New Roman"/>
      <w:color w:val="00000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9360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963">
      <w:bodyDiv w:val="1"/>
      <w:marLeft w:val="0"/>
      <w:marRight w:val="0"/>
      <w:marTop w:val="0"/>
      <w:marBottom w:val="0"/>
      <w:divBdr>
        <w:top w:val="none" w:sz="0" w:space="0" w:color="auto"/>
        <w:left w:val="none" w:sz="0" w:space="0" w:color="auto"/>
        <w:bottom w:val="none" w:sz="0" w:space="0" w:color="auto"/>
        <w:right w:val="none" w:sz="0" w:space="0" w:color="auto"/>
      </w:divBdr>
      <w:divsChild>
        <w:div w:id="1361783641">
          <w:marLeft w:val="547"/>
          <w:marRight w:val="0"/>
          <w:marTop w:val="115"/>
          <w:marBottom w:val="0"/>
          <w:divBdr>
            <w:top w:val="none" w:sz="0" w:space="0" w:color="auto"/>
            <w:left w:val="none" w:sz="0" w:space="0" w:color="auto"/>
            <w:bottom w:val="none" w:sz="0" w:space="0" w:color="auto"/>
            <w:right w:val="none" w:sz="0" w:space="0" w:color="auto"/>
          </w:divBdr>
        </w:div>
        <w:div w:id="270012055">
          <w:marLeft w:val="547"/>
          <w:marRight w:val="0"/>
          <w:marTop w:val="115"/>
          <w:marBottom w:val="0"/>
          <w:divBdr>
            <w:top w:val="none" w:sz="0" w:space="0" w:color="auto"/>
            <w:left w:val="none" w:sz="0" w:space="0" w:color="auto"/>
            <w:bottom w:val="none" w:sz="0" w:space="0" w:color="auto"/>
            <w:right w:val="none" w:sz="0" w:space="0" w:color="auto"/>
          </w:divBdr>
        </w:div>
        <w:div w:id="546995362">
          <w:marLeft w:val="547"/>
          <w:marRight w:val="0"/>
          <w:marTop w:val="115"/>
          <w:marBottom w:val="0"/>
          <w:divBdr>
            <w:top w:val="none" w:sz="0" w:space="0" w:color="auto"/>
            <w:left w:val="none" w:sz="0" w:space="0" w:color="auto"/>
            <w:bottom w:val="none" w:sz="0" w:space="0" w:color="auto"/>
            <w:right w:val="none" w:sz="0" w:space="0" w:color="auto"/>
          </w:divBdr>
        </w:div>
      </w:divsChild>
    </w:div>
    <w:div w:id="349569899">
      <w:bodyDiv w:val="1"/>
      <w:marLeft w:val="0"/>
      <w:marRight w:val="0"/>
      <w:marTop w:val="0"/>
      <w:marBottom w:val="0"/>
      <w:divBdr>
        <w:top w:val="none" w:sz="0" w:space="0" w:color="auto"/>
        <w:left w:val="none" w:sz="0" w:space="0" w:color="auto"/>
        <w:bottom w:val="none" w:sz="0" w:space="0" w:color="auto"/>
        <w:right w:val="none" w:sz="0" w:space="0" w:color="auto"/>
      </w:divBdr>
    </w:div>
    <w:div w:id="548037778">
      <w:bodyDiv w:val="1"/>
      <w:marLeft w:val="0"/>
      <w:marRight w:val="0"/>
      <w:marTop w:val="0"/>
      <w:marBottom w:val="0"/>
      <w:divBdr>
        <w:top w:val="none" w:sz="0" w:space="0" w:color="auto"/>
        <w:left w:val="none" w:sz="0" w:space="0" w:color="auto"/>
        <w:bottom w:val="none" w:sz="0" w:space="0" w:color="auto"/>
        <w:right w:val="none" w:sz="0" w:space="0" w:color="auto"/>
      </w:divBdr>
    </w:div>
    <w:div w:id="976715070">
      <w:bodyDiv w:val="1"/>
      <w:marLeft w:val="0"/>
      <w:marRight w:val="0"/>
      <w:marTop w:val="0"/>
      <w:marBottom w:val="0"/>
      <w:divBdr>
        <w:top w:val="none" w:sz="0" w:space="0" w:color="auto"/>
        <w:left w:val="none" w:sz="0" w:space="0" w:color="auto"/>
        <w:bottom w:val="none" w:sz="0" w:space="0" w:color="auto"/>
        <w:right w:val="none" w:sz="0" w:space="0" w:color="auto"/>
      </w:divBdr>
    </w:div>
    <w:div w:id="1216350714">
      <w:bodyDiv w:val="1"/>
      <w:marLeft w:val="0"/>
      <w:marRight w:val="0"/>
      <w:marTop w:val="0"/>
      <w:marBottom w:val="0"/>
      <w:divBdr>
        <w:top w:val="none" w:sz="0" w:space="0" w:color="auto"/>
        <w:left w:val="none" w:sz="0" w:space="0" w:color="auto"/>
        <w:bottom w:val="none" w:sz="0" w:space="0" w:color="auto"/>
        <w:right w:val="none" w:sz="0" w:space="0" w:color="auto"/>
      </w:divBdr>
      <w:divsChild>
        <w:div w:id="558593074">
          <w:marLeft w:val="547"/>
          <w:marRight w:val="0"/>
          <w:marTop w:val="115"/>
          <w:marBottom w:val="0"/>
          <w:divBdr>
            <w:top w:val="none" w:sz="0" w:space="0" w:color="auto"/>
            <w:left w:val="none" w:sz="0" w:space="0" w:color="auto"/>
            <w:bottom w:val="none" w:sz="0" w:space="0" w:color="auto"/>
            <w:right w:val="none" w:sz="0" w:space="0" w:color="auto"/>
          </w:divBdr>
        </w:div>
        <w:div w:id="1122387198">
          <w:marLeft w:val="547"/>
          <w:marRight w:val="0"/>
          <w:marTop w:val="115"/>
          <w:marBottom w:val="0"/>
          <w:divBdr>
            <w:top w:val="none" w:sz="0" w:space="0" w:color="auto"/>
            <w:left w:val="none" w:sz="0" w:space="0" w:color="auto"/>
            <w:bottom w:val="none" w:sz="0" w:space="0" w:color="auto"/>
            <w:right w:val="none" w:sz="0" w:space="0" w:color="auto"/>
          </w:divBdr>
        </w:div>
        <w:div w:id="854736139">
          <w:marLeft w:val="547"/>
          <w:marRight w:val="0"/>
          <w:marTop w:val="115"/>
          <w:marBottom w:val="0"/>
          <w:divBdr>
            <w:top w:val="none" w:sz="0" w:space="0" w:color="auto"/>
            <w:left w:val="none" w:sz="0" w:space="0" w:color="auto"/>
            <w:bottom w:val="none" w:sz="0" w:space="0" w:color="auto"/>
            <w:right w:val="none" w:sz="0" w:space="0" w:color="auto"/>
          </w:divBdr>
        </w:div>
        <w:div w:id="2139033079">
          <w:marLeft w:val="547"/>
          <w:marRight w:val="0"/>
          <w:marTop w:val="115"/>
          <w:marBottom w:val="0"/>
          <w:divBdr>
            <w:top w:val="none" w:sz="0" w:space="0" w:color="auto"/>
            <w:left w:val="none" w:sz="0" w:space="0" w:color="auto"/>
            <w:bottom w:val="none" w:sz="0" w:space="0" w:color="auto"/>
            <w:right w:val="none" w:sz="0" w:space="0" w:color="auto"/>
          </w:divBdr>
        </w:div>
      </w:divsChild>
    </w:div>
    <w:div w:id="1311058009">
      <w:bodyDiv w:val="1"/>
      <w:marLeft w:val="0"/>
      <w:marRight w:val="0"/>
      <w:marTop w:val="0"/>
      <w:marBottom w:val="0"/>
      <w:divBdr>
        <w:top w:val="none" w:sz="0" w:space="0" w:color="auto"/>
        <w:left w:val="none" w:sz="0" w:space="0" w:color="auto"/>
        <w:bottom w:val="none" w:sz="0" w:space="0" w:color="auto"/>
        <w:right w:val="none" w:sz="0" w:space="0" w:color="auto"/>
      </w:divBdr>
      <w:divsChild>
        <w:div w:id="5054872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olson@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erc.net/nercsurvey/Survey.aspx?s=ade058a4d17344f793b8e454148cf86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mallory.huggins@nerc.ne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Pages/FunctionalMode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CD3B2BCA713E478D9B3377F6A042EF" ma:contentTypeVersion="0" ma:contentTypeDescription="Create a new document." ma:contentTypeScope="" ma:versionID="3bb2172e28717e946083bb952d0aabba">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FF19EC489DF484B956D5976E424051E" ma:contentTypeVersion="40" ma:contentTypeDescription="Create a new document." ma:contentTypeScope="" ma:versionID="e1dc07cb466f4f68fb5f7a4e813297bb">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E565E-62C3-4BD2-9B87-91C4A40B57E7}"/>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CCCA9604-AEBE-4B2D-9A29-51CB55531BAA}"/>
</file>

<file path=customXml/itemProps5.xml><?xml version="1.0" encoding="utf-8"?>
<ds:datastoreItem xmlns:ds="http://schemas.openxmlformats.org/officeDocument/2006/customXml" ds:itemID="{B030110E-38AA-448C-A452-5C58605F0BC1}"/>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2016-01-15T01:34:00Z</dcterms:created>
  <dcterms:modified xsi:type="dcterms:W3CDTF">2016-01-22T13:06:00Z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0x010100DFF19EC489DF484B956D5976E424051E</vt:lpwstr>
  </property>
  <property fmtid="{D5CDD505-2E9C-101B-9397-08002B2CF9AE}" pid="3" name="_dlc_DocIdItemGuid">
    <vt:lpwstr>045774d3-f6b5-4b95-8764-0e646d421f5f</vt:lpwstr>
  </property>
  <property fmtid="{D5CDD505-2E9C-101B-9397-08002B2CF9AE}" pid="4" name="Order">
    <vt:r8>1400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