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77D4A" w14:textId="2C96C33A" w:rsidR="0039275D" w:rsidRPr="00FD0691" w:rsidRDefault="00A92B1C" w:rsidP="001D34BF">
      <w:pPr>
        <w:pStyle w:val="DocumentTitle"/>
        <w:rPr>
          <w:rFonts w:cs="Tahoma"/>
          <w:szCs w:val="44"/>
          <w:lang w:val="en-CA"/>
        </w:rPr>
      </w:pPr>
      <w:r w:rsidRPr="00FD0691">
        <w:rPr>
          <w:rFonts w:cs="Tahoma"/>
          <w:szCs w:val="44"/>
          <w:lang w:val="en-CA"/>
        </w:rPr>
        <w:t>Unoff</w:t>
      </w:r>
      <w:r w:rsidR="0073546A" w:rsidRPr="00FD0691">
        <w:rPr>
          <w:rFonts w:cs="Tahoma"/>
          <w:szCs w:val="44"/>
          <w:lang w:val="en-CA"/>
        </w:rPr>
        <w:t>i</w:t>
      </w:r>
      <w:r w:rsidRPr="00FD0691">
        <w:rPr>
          <w:rFonts w:cs="Tahoma"/>
          <w:szCs w:val="44"/>
          <w:lang w:val="en-CA"/>
        </w:rPr>
        <w:t>cial Comment Form</w:t>
      </w:r>
    </w:p>
    <w:p w14:paraId="62FE3621" w14:textId="77777777" w:rsidR="002F2BFE" w:rsidRPr="00FD0691" w:rsidRDefault="0075657F" w:rsidP="00102A01">
      <w:pPr>
        <w:pStyle w:val="Heading1"/>
        <w:rPr>
          <w:rFonts w:cs="Tahoma"/>
          <w:sz w:val="32"/>
          <w:szCs w:val="32"/>
          <w:lang w:val="en-CA"/>
        </w:rPr>
      </w:pPr>
      <w:bookmarkStart w:id="0" w:name="_Toc195946480"/>
      <w:r w:rsidRPr="00FD0691">
        <w:rPr>
          <w:rFonts w:cs="Tahoma"/>
          <w:b w:val="0"/>
          <w:bCs w:val="0"/>
          <w:color w:val="204C81"/>
          <w:sz w:val="32"/>
          <w:szCs w:val="32"/>
          <w:lang w:val="en-CA"/>
        </w:rPr>
        <w:t>Project 2016-02 Modifications to CIP Standards</w:t>
      </w:r>
    </w:p>
    <w:p w14:paraId="4D6F7D4F" w14:textId="4E2BCA1F" w:rsidR="0075657F" w:rsidRPr="00FD0691" w:rsidRDefault="003255A9" w:rsidP="0073546A">
      <w:pPr>
        <w:rPr>
          <w:rFonts w:ascii="Tahoma" w:hAnsi="Tahoma" w:cs="Tahoma"/>
          <w:color w:val="204C81"/>
          <w:sz w:val="32"/>
          <w:szCs w:val="32"/>
          <w:lang w:val="en-CA"/>
        </w:rPr>
      </w:pPr>
      <w:bookmarkStart w:id="1" w:name="_Toc195946481"/>
      <w:bookmarkEnd w:id="0"/>
      <w:r w:rsidRPr="00FD0691">
        <w:rPr>
          <w:rFonts w:ascii="Tahoma" w:hAnsi="Tahoma" w:cs="Tahoma"/>
          <w:color w:val="204C81"/>
          <w:sz w:val="32"/>
          <w:szCs w:val="32"/>
          <w:lang w:val="en-CA"/>
        </w:rPr>
        <w:t xml:space="preserve">Virtualization </w:t>
      </w:r>
      <w:r w:rsidR="008E7551" w:rsidRPr="00FD0691">
        <w:rPr>
          <w:rFonts w:ascii="Tahoma" w:hAnsi="Tahoma" w:cs="Tahoma"/>
          <w:color w:val="204C81"/>
          <w:sz w:val="32"/>
          <w:szCs w:val="32"/>
          <w:lang w:val="en-CA"/>
        </w:rPr>
        <w:t xml:space="preserve">in the CIP </w:t>
      </w:r>
      <w:r w:rsidR="00EF764A">
        <w:rPr>
          <w:rFonts w:ascii="Tahoma" w:hAnsi="Tahoma" w:cs="Tahoma"/>
          <w:color w:val="204C81"/>
          <w:sz w:val="32"/>
          <w:szCs w:val="32"/>
          <w:lang w:val="en-CA"/>
        </w:rPr>
        <w:t>E</w:t>
      </w:r>
      <w:r w:rsidR="008E7551" w:rsidRPr="00FD0691">
        <w:rPr>
          <w:rFonts w:ascii="Tahoma" w:hAnsi="Tahoma" w:cs="Tahoma"/>
          <w:color w:val="204C81"/>
          <w:sz w:val="32"/>
          <w:szCs w:val="32"/>
          <w:lang w:val="en-CA"/>
        </w:rPr>
        <w:t>nvironment</w:t>
      </w:r>
    </w:p>
    <w:p w14:paraId="49272587" w14:textId="77777777" w:rsidR="0075657F" w:rsidRPr="00831FA7" w:rsidRDefault="0075657F" w:rsidP="0073546A">
      <w:pPr>
        <w:rPr>
          <w:rFonts w:cstheme="minorHAnsi"/>
          <w:b/>
          <w:sz w:val="22"/>
          <w:szCs w:val="22"/>
          <w:lang w:val="en-CA"/>
        </w:rPr>
      </w:pPr>
    </w:p>
    <w:p w14:paraId="5A754EA8" w14:textId="00F5DF3B" w:rsidR="00325499" w:rsidRPr="00A350F5" w:rsidRDefault="00747D75" w:rsidP="0073546A">
      <w:pPr>
        <w:rPr>
          <w:rFonts w:cstheme="minorHAnsi"/>
          <w:b/>
          <w:color w:val="FFFFFF" w:themeColor="text1"/>
          <w:lang w:val="en-CA"/>
        </w:rPr>
      </w:pPr>
      <w:r w:rsidRPr="00A350F5">
        <w:rPr>
          <w:rFonts w:cstheme="minorHAnsi"/>
          <w:b/>
          <w:lang w:val="en-CA"/>
        </w:rPr>
        <w:t>Do not</w:t>
      </w:r>
      <w:r w:rsidRPr="00A350F5">
        <w:rPr>
          <w:rFonts w:cstheme="minorHAnsi"/>
          <w:lang w:val="en-CA"/>
        </w:rPr>
        <w:t xml:space="preserve"> use this form for submitting comments. Use the </w:t>
      </w:r>
      <w:hyperlink r:id="rId11" w:history="1">
        <w:r w:rsidRPr="00A350F5">
          <w:rPr>
            <w:rStyle w:val="Hyperlink"/>
            <w:rFonts w:cstheme="minorHAnsi"/>
            <w:lang w:val="en-CA"/>
          </w:rPr>
          <w:t>electronic form</w:t>
        </w:r>
      </w:hyperlink>
      <w:r w:rsidRPr="00A350F5">
        <w:rPr>
          <w:rFonts w:cstheme="minorHAnsi"/>
          <w:lang w:val="en-CA"/>
        </w:rPr>
        <w:t xml:space="preserve"> to submit comments</w:t>
      </w:r>
      <w:r w:rsidR="00CD0B90" w:rsidRPr="00A350F5">
        <w:rPr>
          <w:rFonts w:cstheme="minorHAnsi"/>
          <w:lang w:val="en-CA"/>
        </w:rPr>
        <w:br/>
      </w:r>
      <w:r w:rsidRPr="00A350F5">
        <w:rPr>
          <w:rFonts w:cstheme="minorHAnsi"/>
          <w:lang w:val="en-CA"/>
        </w:rPr>
        <w:t>on</w:t>
      </w:r>
      <w:r w:rsidR="001D34BF" w:rsidRPr="00A350F5">
        <w:rPr>
          <w:rFonts w:cstheme="minorHAnsi"/>
          <w:lang w:val="en-CA"/>
        </w:rPr>
        <w:t xml:space="preserve"> </w:t>
      </w:r>
      <w:r w:rsidR="0075657F" w:rsidRPr="00A350F5">
        <w:rPr>
          <w:rFonts w:cstheme="minorHAnsi"/>
          <w:lang w:val="en-CA"/>
        </w:rPr>
        <w:t>the</w:t>
      </w:r>
      <w:r w:rsidR="0075657F" w:rsidRPr="00A350F5">
        <w:rPr>
          <w:rFonts w:cstheme="minorHAnsi"/>
          <w:b/>
          <w:lang w:val="en-CA"/>
        </w:rPr>
        <w:t xml:space="preserve"> </w:t>
      </w:r>
      <w:r w:rsidR="008E7551" w:rsidRPr="00A350F5">
        <w:rPr>
          <w:rFonts w:cstheme="minorHAnsi"/>
          <w:b/>
          <w:lang w:val="en-CA"/>
        </w:rPr>
        <w:t xml:space="preserve">use of </w:t>
      </w:r>
      <w:r w:rsidR="003255A9" w:rsidRPr="00A350F5">
        <w:rPr>
          <w:rFonts w:cstheme="minorHAnsi"/>
          <w:b/>
          <w:lang w:val="en-CA"/>
        </w:rPr>
        <w:t xml:space="preserve">Virtualization </w:t>
      </w:r>
      <w:r w:rsidR="008E7551" w:rsidRPr="00A350F5">
        <w:rPr>
          <w:rFonts w:cstheme="minorHAnsi"/>
          <w:b/>
          <w:lang w:val="en-CA"/>
        </w:rPr>
        <w:t>in the CIP environment</w:t>
      </w:r>
      <w:r w:rsidR="00313BFE" w:rsidRPr="00A350F5">
        <w:rPr>
          <w:rFonts w:cstheme="minorHAnsi"/>
          <w:lang w:val="en-CA"/>
        </w:rPr>
        <w:t>.</w:t>
      </w:r>
      <w:r w:rsidR="0073546A" w:rsidRPr="00A350F5">
        <w:rPr>
          <w:rFonts w:cstheme="minorHAnsi"/>
          <w:lang w:val="en-CA"/>
        </w:rPr>
        <w:t xml:space="preserve"> </w:t>
      </w:r>
      <w:r w:rsidR="00FD0691" w:rsidRPr="00A350F5">
        <w:rPr>
          <w:rFonts w:cstheme="minorHAnsi"/>
        </w:rPr>
        <w:t>The electronic form must be submitted by</w:t>
      </w:r>
      <w:r w:rsidR="00A41CA5">
        <w:rPr>
          <w:rFonts w:cstheme="minorHAnsi"/>
        </w:rPr>
        <w:br/>
      </w:r>
      <w:r w:rsidR="00FD0691" w:rsidRPr="00A350F5">
        <w:rPr>
          <w:rFonts w:cstheme="minorHAnsi"/>
          <w:b/>
        </w:rPr>
        <w:t>8 p.m. Eastern, Tuesday, April 11, 2017</w:t>
      </w:r>
      <w:r w:rsidR="00FD0691" w:rsidRPr="00A350F5">
        <w:rPr>
          <w:rFonts w:cstheme="minorHAnsi"/>
        </w:rPr>
        <w:t>.</w:t>
      </w:r>
    </w:p>
    <w:p w14:paraId="7DD7801C" w14:textId="4D982506" w:rsidR="0073546A" w:rsidRPr="00A350F5" w:rsidRDefault="0073546A" w:rsidP="0073546A">
      <w:pPr>
        <w:rPr>
          <w:rFonts w:cstheme="minorHAnsi"/>
          <w:lang w:val="en-CA"/>
        </w:rPr>
      </w:pPr>
    </w:p>
    <w:p w14:paraId="4F5AAABB" w14:textId="0F511E34" w:rsidR="0039275D" w:rsidRPr="00A350F5" w:rsidRDefault="00C6538F" w:rsidP="0073546A">
      <w:pPr>
        <w:rPr>
          <w:rFonts w:cstheme="minorHAnsi"/>
          <w:lang w:val="en-CA"/>
        </w:rPr>
      </w:pPr>
      <w:r w:rsidRPr="00A350F5">
        <w:rPr>
          <w:rFonts w:cstheme="minorHAnsi"/>
          <w:lang w:val="en-CA"/>
        </w:rPr>
        <w:t xml:space="preserve">Additional </w:t>
      </w:r>
      <w:r w:rsidR="00747D75" w:rsidRPr="00A350F5">
        <w:rPr>
          <w:rFonts w:cstheme="minorHAnsi"/>
          <w:lang w:val="en-CA"/>
        </w:rPr>
        <w:t xml:space="preserve">information </w:t>
      </w:r>
      <w:r w:rsidRPr="00A350F5">
        <w:rPr>
          <w:rFonts w:cstheme="minorHAnsi"/>
          <w:lang w:val="en-CA"/>
        </w:rPr>
        <w:t>is</w:t>
      </w:r>
      <w:r w:rsidR="00747D75" w:rsidRPr="00A350F5">
        <w:rPr>
          <w:rFonts w:cstheme="minorHAnsi"/>
          <w:lang w:val="en-CA"/>
        </w:rPr>
        <w:t xml:space="preserve"> </w:t>
      </w:r>
      <w:r w:rsidR="0075657F" w:rsidRPr="00A350F5">
        <w:rPr>
          <w:rFonts w:cstheme="minorHAnsi"/>
          <w:lang w:val="en-CA"/>
        </w:rPr>
        <w:t xml:space="preserve">available </w:t>
      </w:r>
      <w:r w:rsidR="000F18B4" w:rsidRPr="00A350F5">
        <w:rPr>
          <w:rFonts w:cstheme="minorHAnsi"/>
          <w:lang w:val="en-CA"/>
        </w:rPr>
        <w:t xml:space="preserve">on the </w:t>
      </w:r>
      <w:hyperlink r:id="rId12" w:history="1">
        <w:r w:rsidR="000F18B4" w:rsidRPr="00A350F5">
          <w:rPr>
            <w:rStyle w:val="Hyperlink"/>
            <w:rFonts w:cstheme="minorHAnsi"/>
            <w:lang w:val="en-CA"/>
          </w:rPr>
          <w:t>project page</w:t>
        </w:r>
      </w:hyperlink>
      <w:r w:rsidR="00747D75" w:rsidRPr="00A350F5">
        <w:rPr>
          <w:rFonts w:cstheme="minorHAnsi"/>
          <w:lang w:val="en-CA"/>
        </w:rPr>
        <w:t xml:space="preserve">. </w:t>
      </w:r>
      <w:r w:rsidR="000F18B4" w:rsidRPr="00A350F5">
        <w:rPr>
          <w:rFonts w:cstheme="minorHAnsi"/>
          <w:lang w:val="en-CA"/>
        </w:rPr>
        <w:t xml:space="preserve">If you have questions, contact </w:t>
      </w:r>
      <w:hyperlink r:id="rId13" w:history="1">
        <w:r w:rsidR="001C1BE3" w:rsidRPr="001C1BE3">
          <w:rPr>
            <w:rStyle w:val="Hyperlink"/>
            <w:rFonts w:cstheme="minorHAnsi"/>
            <w:lang w:val="en-CA"/>
          </w:rPr>
          <w:t>Mat Bunch</w:t>
        </w:r>
      </w:hyperlink>
      <w:r w:rsidR="001C1BE3">
        <w:rPr>
          <w:rFonts w:cstheme="minorHAnsi"/>
          <w:lang w:val="en-CA"/>
        </w:rPr>
        <w:t xml:space="preserve"> (via email) or a</w:t>
      </w:r>
      <w:r w:rsidR="000F18B4" w:rsidRPr="00A350F5">
        <w:rPr>
          <w:rFonts w:cstheme="minorHAnsi"/>
          <w:lang w:val="en-CA"/>
        </w:rPr>
        <w:t>t (404) 446-9</w:t>
      </w:r>
      <w:r w:rsidR="001C1BE3">
        <w:rPr>
          <w:rFonts w:cstheme="minorHAnsi"/>
          <w:lang w:val="en-CA"/>
        </w:rPr>
        <w:t>78</w:t>
      </w:r>
      <w:r w:rsidR="000F18B4" w:rsidRPr="00A350F5">
        <w:rPr>
          <w:rFonts w:cstheme="minorHAnsi"/>
          <w:lang w:val="en-CA"/>
        </w:rPr>
        <w:t>5.</w:t>
      </w:r>
    </w:p>
    <w:p w14:paraId="6454ABD0" w14:textId="77777777" w:rsidR="002F2BFE" w:rsidRPr="00831FA7" w:rsidRDefault="002F2BFE" w:rsidP="00D933A3">
      <w:pPr>
        <w:rPr>
          <w:rFonts w:cstheme="minorHAnsi"/>
          <w:sz w:val="22"/>
          <w:szCs w:val="22"/>
          <w:lang w:val="en-CA"/>
        </w:rPr>
      </w:pPr>
    </w:p>
    <w:bookmarkEnd w:id="1"/>
    <w:p w14:paraId="1F502946" w14:textId="77777777" w:rsidR="0039275D" w:rsidRPr="00FD0691" w:rsidRDefault="0073546A" w:rsidP="00102A01">
      <w:pPr>
        <w:pStyle w:val="Heading2"/>
        <w:rPr>
          <w:rFonts w:cs="Tahoma"/>
          <w:szCs w:val="22"/>
          <w:lang w:val="en-CA"/>
        </w:rPr>
      </w:pPr>
      <w:r w:rsidRPr="00FD0691">
        <w:rPr>
          <w:rFonts w:cs="Tahoma"/>
          <w:szCs w:val="22"/>
          <w:lang w:val="en-CA"/>
        </w:rPr>
        <w:t>Background Information</w:t>
      </w:r>
    </w:p>
    <w:p w14:paraId="614C2CAF" w14:textId="0AD48CD8" w:rsidR="0075657F" w:rsidRPr="00FD0691" w:rsidRDefault="0075657F" w:rsidP="0075657F">
      <w:pPr>
        <w:pStyle w:val="Default"/>
        <w:rPr>
          <w:rFonts w:eastAsia="MS Mincho" w:cstheme="minorHAnsi"/>
          <w:lang w:val="en-CA"/>
        </w:rPr>
      </w:pPr>
      <w:bookmarkStart w:id="2" w:name="_Toc195946482"/>
      <w:r w:rsidRPr="00FD0691">
        <w:rPr>
          <w:rFonts w:eastAsia="MS Mincho" w:cstheme="minorHAnsi"/>
          <w:lang w:val="en-CA"/>
        </w:rPr>
        <w:t xml:space="preserve">On January 21, 2016, the </w:t>
      </w:r>
      <w:r w:rsidR="006729B1" w:rsidRPr="00FD0691">
        <w:rPr>
          <w:rFonts w:eastAsia="MS Mincho" w:cstheme="minorHAnsi"/>
          <w:lang w:val="en-CA"/>
        </w:rPr>
        <w:t>Federal Energy Regulatory Commission (</w:t>
      </w:r>
      <w:r w:rsidRPr="00FD0691">
        <w:rPr>
          <w:rFonts w:eastAsia="MS Mincho" w:cstheme="minorHAnsi"/>
          <w:lang w:val="en-CA"/>
        </w:rPr>
        <w:t>Commission</w:t>
      </w:r>
      <w:r w:rsidR="006729B1" w:rsidRPr="00FD0691">
        <w:rPr>
          <w:rFonts w:eastAsia="MS Mincho" w:cstheme="minorHAnsi"/>
          <w:lang w:val="en-CA"/>
        </w:rPr>
        <w:t>)</w:t>
      </w:r>
      <w:r w:rsidRPr="00FD0691">
        <w:rPr>
          <w:rFonts w:eastAsia="MS Mincho" w:cstheme="minorHAnsi"/>
          <w:lang w:val="en-CA"/>
        </w:rPr>
        <w:t xml:space="preserve"> issued </w:t>
      </w:r>
      <w:hyperlink r:id="rId14" w:history="1">
        <w:r w:rsidRPr="00FD0691">
          <w:rPr>
            <w:rStyle w:val="Hyperlink"/>
            <w:rFonts w:eastAsia="MS Mincho" w:cstheme="minorHAnsi"/>
            <w:lang w:val="en-CA"/>
          </w:rPr>
          <w:t>Order No. 822</w:t>
        </w:r>
      </w:hyperlink>
      <w:r w:rsidRPr="00FD0691">
        <w:rPr>
          <w:rFonts w:eastAsia="MS Mincho" w:cstheme="minorHAnsi"/>
          <w:lang w:val="en-CA"/>
        </w:rPr>
        <w:t xml:space="preserve">, </w:t>
      </w:r>
      <w:r w:rsidRPr="00FD0691">
        <w:rPr>
          <w:rFonts w:eastAsia="MS Mincho" w:cstheme="minorHAnsi"/>
          <w:i/>
          <w:lang w:val="en-CA"/>
        </w:rPr>
        <w:t>Revised Critical Infrastructure Protection Reliability Standards,</w:t>
      </w:r>
      <w:r w:rsidRPr="00FD0691">
        <w:rPr>
          <w:rFonts w:eastAsia="MS Mincho" w:cstheme="minorHAnsi"/>
          <w:lang w:val="en-CA"/>
        </w:rPr>
        <w:t xml:space="preserve"> approving seven CIP Reliability Standards and new or modified definitions. On March 9, 2016, the NERC St</w:t>
      </w:r>
      <w:r w:rsidR="00563EEB" w:rsidRPr="00FD0691">
        <w:rPr>
          <w:rFonts w:eastAsia="MS Mincho" w:cstheme="minorHAnsi"/>
          <w:lang w:val="en-CA"/>
        </w:rPr>
        <w:t>andards Committee authorized a</w:t>
      </w:r>
      <w:r w:rsidRPr="00FD0691">
        <w:rPr>
          <w:rFonts w:eastAsia="MS Mincho" w:cstheme="minorHAnsi"/>
          <w:lang w:val="en-CA"/>
        </w:rPr>
        <w:t xml:space="preserve"> Standards Authoriz</w:t>
      </w:r>
      <w:bookmarkStart w:id="3" w:name="_GoBack"/>
      <w:bookmarkEnd w:id="3"/>
      <w:r w:rsidRPr="00FD0691">
        <w:rPr>
          <w:rFonts w:eastAsia="MS Mincho" w:cstheme="minorHAnsi"/>
          <w:lang w:val="en-CA"/>
        </w:rPr>
        <w:t>ation Request (SAR) to be posted for a 30-day informal comment period from March 23 – April 21, 2016. Based on the comments received, the Standard Drafting Team (SDT) made minor revisions to the SAR which was posted for an additional 30-day informal comment period June 1-30, 2016.</w:t>
      </w:r>
    </w:p>
    <w:p w14:paraId="425B0FA3" w14:textId="77777777" w:rsidR="00CD4D7F" w:rsidRPr="00FD0691" w:rsidRDefault="00CD4D7F" w:rsidP="0075657F">
      <w:pPr>
        <w:pStyle w:val="Default"/>
        <w:rPr>
          <w:rFonts w:eastAsia="MS Mincho" w:cstheme="minorHAnsi"/>
          <w:lang w:val="en-CA"/>
        </w:rPr>
      </w:pPr>
    </w:p>
    <w:p w14:paraId="3A73C6CB" w14:textId="4B6ABE45" w:rsidR="00CD4D7F" w:rsidRPr="00FD0691" w:rsidRDefault="00CD4D7F" w:rsidP="0075657F">
      <w:pPr>
        <w:pStyle w:val="Default"/>
        <w:rPr>
          <w:rFonts w:eastAsia="MS Mincho" w:cstheme="minorHAnsi"/>
          <w:highlight w:val="yellow"/>
          <w:lang w:val="en-CA"/>
        </w:rPr>
      </w:pPr>
      <w:r w:rsidRPr="00FD0691">
        <w:rPr>
          <w:color w:val="auto"/>
          <w:lang w:val="en-CA"/>
        </w:rPr>
        <w:t>The purpose of this project is to</w:t>
      </w:r>
      <w:r w:rsidR="008D7A28" w:rsidRPr="00FD0691">
        <w:rPr>
          <w:color w:val="auto"/>
          <w:lang w:val="en-CA"/>
        </w:rPr>
        <w:t>;</w:t>
      </w:r>
      <w:r w:rsidRPr="00FD0691">
        <w:rPr>
          <w:color w:val="auto"/>
          <w:lang w:val="en-CA"/>
        </w:rPr>
        <w:t xml:space="preserve"> (1) consider the Version 5 Transition Advisory Group (V5TAG) issues </w:t>
      </w:r>
      <w:proofErr w:type="gramStart"/>
      <w:r w:rsidRPr="00FD0691">
        <w:rPr>
          <w:color w:val="auto"/>
          <w:lang w:val="en-CA"/>
        </w:rPr>
        <w:t>identified</w:t>
      </w:r>
      <w:proofErr w:type="gramEnd"/>
      <w:r w:rsidRPr="00FD0691">
        <w:rPr>
          <w:color w:val="auto"/>
          <w:lang w:val="en-CA"/>
        </w:rPr>
        <w:t xml:space="preserve"> in the CIP V5 Issues for Standard Drafting Team Consideration (V5TAG Transfer Document)</w:t>
      </w:r>
      <w:r w:rsidR="008D7A28" w:rsidRPr="00FD0691">
        <w:rPr>
          <w:color w:val="auto"/>
          <w:lang w:val="en-CA"/>
        </w:rPr>
        <w:t>,</w:t>
      </w:r>
      <w:r w:rsidRPr="00FD0691">
        <w:rPr>
          <w:color w:val="auto"/>
          <w:lang w:val="en-CA"/>
        </w:rPr>
        <w:t xml:space="preserve"> and (2) address the Commission directives contained in Order 822. These revisions will increase reliability and security to the Bulk</w:t>
      </w:r>
      <w:r w:rsidR="004454A1" w:rsidRPr="00FD0691">
        <w:rPr>
          <w:color w:val="auto"/>
          <w:lang w:val="en-CA"/>
        </w:rPr>
        <w:t xml:space="preserve"> </w:t>
      </w:r>
      <w:r w:rsidRPr="00FD0691">
        <w:rPr>
          <w:color w:val="auto"/>
          <w:lang w:val="en-CA"/>
        </w:rPr>
        <w:t>Power System (BPS) by enhancing cyber protection of BPS facilities.</w:t>
      </w:r>
    </w:p>
    <w:p w14:paraId="069E26C7" w14:textId="77777777" w:rsidR="0075657F" w:rsidRPr="00FD0691" w:rsidRDefault="0075657F" w:rsidP="0075657F">
      <w:pPr>
        <w:pStyle w:val="FootnoteText"/>
        <w:tabs>
          <w:tab w:val="left" w:pos="90"/>
          <w:tab w:val="left" w:pos="10170"/>
        </w:tabs>
        <w:rPr>
          <w:rFonts w:eastAsia="MS Mincho" w:cstheme="minorHAnsi"/>
          <w:color w:val="000000"/>
          <w:sz w:val="24"/>
          <w:highlight w:val="yellow"/>
          <w:lang w:val="en-CA"/>
        </w:rPr>
      </w:pPr>
    </w:p>
    <w:p w14:paraId="7C424947" w14:textId="5DC1FD62" w:rsidR="00CD4D7F" w:rsidRPr="00FD0691" w:rsidRDefault="00CD4D7F" w:rsidP="00563EEB">
      <w:pPr>
        <w:pStyle w:val="FootnoteText"/>
        <w:tabs>
          <w:tab w:val="left" w:pos="90"/>
          <w:tab w:val="left" w:pos="10170"/>
        </w:tabs>
        <w:rPr>
          <w:rFonts w:eastAsia="MS Mincho" w:cstheme="minorHAnsi"/>
          <w:color w:val="000000"/>
          <w:sz w:val="24"/>
          <w:lang w:val="en-CA"/>
        </w:rPr>
      </w:pPr>
      <w:r w:rsidRPr="00FD0691">
        <w:rPr>
          <w:rFonts w:eastAsia="MS Mincho" w:cstheme="minorHAnsi"/>
          <w:color w:val="000000"/>
          <w:sz w:val="24"/>
          <w:lang w:val="en-CA"/>
        </w:rPr>
        <w:t>The V5TAG, which consisted of representatives from NERC, Regional Entities, and industry stakeholders, was formed to issue guidance regarding possible methods to achieve compliance with the CIP V5 standards and to support industry’s implementation activities. During the course of the V5TAG’s activities, the V5TAG identified certain issues with the CIP Reliability Standards that were more appropriately addressed by the existing SDT for the CIP Reliability Standards.</w:t>
      </w:r>
      <w:r w:rsidR="00563EEB" w:rsidRPr="00FD0691">
        <w:rPr>
          <w:rFonts w:eastAsia="MS Mincho" w:cstheme="minorHAnsi"/>
          <w:color w:val="000000"/>
          <w:sz w:val="24"/>
          <w:lang w:val="en-CA"/>
        </w:rPr>
        <w:t xml:space="preserve"> </w:t>
      </w:r>
      <w:r w:rsidRPr="00FD0691">
        <w:rPr>
          <w:rFonts w:ascii="Calibri" w:hAnsi="Calibri" w:cs="Calibri"/>
          <w:color w:val="000000"/>
          <w:sz w:val="24"/>
          <w:lang w:val="en-CA"/>
        </w:rPr>
        <w:t xml:space="preserve">The </w:t>
      </w:r>
      <w:r w:rsidR="00563EEB" w:rsidRPr="00FD0691">
        <w:rPr>
          <w:rFonts w:ascii="Calibri" w:hAnsi="Calibri" w:cs="Calibri"/>
          <w:color w:val="000000"/>
          <w:sz w:val="24"/>
          <w:lang w:val="en-CA"/>
        </w:rPr>
        <w:t>V5TAG</w:t>
      </w:r>
      <w:r w:rsidRPr="00FD0691">
        <w:rPr>
          <w:rFonts w:ascii="Calibri" w:hAnsi="Calibri" w:cs="Calibri"/>
          <w:color w:val="000000"/>
          <w:sz w:val="24"/>
          <w:lang w:val="en-CA"/>
        </w:rPr>
        <w:t xml:space="preserve"> </w:t>
      </w:r>
      <w:r w:rsidR="00563EEB" w:rsidRPr="00FD0691">
        <w:rPr>
          <w:rFonts w:ascii="Calibri" w:hAnsi="Calibri" w:cs="Calibri"/>
          <w:color w:val="000000"/>
          <w:sz w:val="24"/>
          <w:lang w:val="en-CA"/>
        </w:rPr>
        <w:t>developed</w:t>
      </w:r>
      <w:r w:rsidRPr="00FD0691">
        <w:rPr>
          <w:rFonts w:ascii="Calibri" w:hAnsi="Calibri" w:cs="Calibri"/>
          <w:color w:val="000000"/>
          <w:sz w:val="24"/>
          <w:lang w:val="en-CA"/>
        </w:rPr>
        <w:t xml:space="preserve"> the V5TAG Transfer Document to formally recommend that the SDT address these issues during </w:t>
      </w:r>
      <w:r w:rsidR="00563EEB" w:rsidRPr="00FD0691">
        <w:rPr>
          <w:rFonts w:ascii="Calibri" w:hAnsi="Calibri" w:cs="Calibri"/>
          <w:color w:val="000000"/>
          <w:sz w:val="24"/>
          <w:lang w:val="en-CA"/>
        </w:rPr>
        <w:t xml:space="preserve">the </w:t>
      </w:r>
      <w:r w:rsidRPr="00FD0691">
        <w:rPr>
          <w:rFonts w:ascii="Calibri" w:hAnsi="Calibri" w:cs="Calibri"/>
          <w:color w:val="000000"/>
          <w:sz w:val="24"/>
          <w:lang w:val="en-CA"/>
        </w:rPr>
        <w:t xml:space="preserve">standards development </w:t>
      </w:r>
      <w:r w:rsidR="00563EEB" w:rsidRPr="00FD0691">
        <w:rPr>
          <w:rFonts w:ascii="Calibri" w:hAnsi="Calibri" w:cs="Calibri"/>
          <w:color w:val="000000"/>
          <w:sz w:val="24"/>
          <w:lang w:val="en-CA"/>
        </w:rPr>
        <w:t>process and to</w:t>
      </w:r>
      <w:r w:rsidRPr="00FD0691">
        <w:rPr>
          <w:rFonts w:ascii="Calibri" w:hAnsi="Calibri" w:cs="Calibri"/>
          <w:color w:val="000000"/>
          <w:sz w:val="24"/>
          <w:lang w:val="en-CA"/>
        </w:rPr>
        <w:t xml:space="preserve"> consider whether modifications can be made to the standard language.</w:t>
      </w:r>
    </w:p>
    <w:p w14:paraId="16021059" w14:textId="762273DC" w:rsidR="00CD4D7F" w:rsidRPr="00FD0691" w:rsidRDefault="00CD4D7F" w:rsidP="008D7A28">
      <w:pPr>
        <w:tabs>
          <w:tab w:val="left" w:pos="6232"/>
        </w:tabs>
        <w:autoSpaceDE w:val="0"/>
        <w:autoSpaceDN w:val="0"/>
        <w:adjustRightInd w:val="0"/>
        <w:rPr>
          <w:rFonts w:eastAsia="MS Mincho" w:cstheme="minorHAnsi"/>
          <w:color w:val="000000"/>
          <w:lang w:val="en-CA"/>
        </w:rPr>
      </w:pPr>
    </w:p>
    <w:p w14:paraId="6839DB01" w14:textId="2C1E9F27" w:rsidR="00CD4D7F" w:rsidRPr="00FD0691" w:rsidRDefault="00CD4D7F" w:rsidP="00B12B21">
      <w:pPr>
        <w:autoSpaceDE w:val="0"/>
        <w:autoSpaceDN w:val="0"/>
        <w:adjustRightInd w:val="0"/>
        <w:rPr>
          <w:rFonts w:eastAsia="MS Mincho" w:cstheme="minorHAnsi"/>
          <w:color w:val="000000"/>
          <w:lang w:val="en-CA"/>
        </w:rPr>
      </w:pPr>
      <w:r w:rsidRPr="00FD0691">
        <w:rPr>
          <w:rFonts w:eastAsia="MS Mincho" w:cstheme="minorHAnsi"/>
          <w:color w:val="000000"/>
          <w:lang w:val="en-CA"/>
        </w:rPr>
        <w:t xml:space="preserve">The current informal posting document is </w:t>
      </w:r>
      <w:r w:rsidR="00563EEB" w:rsidRPr="00FD0691">
        <w:rPr>
          <w:rFonts w:eastAsia="MS Mincho" w:cstheme="minorHAnsi"/>
          <w:color w:val="000000"/>
          <w:lang w:val="en-CA"/>
        </w:rPr>
        <w:t>an effort</w:t>
      </w:r>
      <w:r w:rsidRPr="00FD0691">
        <w:rPr>
          <w:rFonts w:eastAsia="MS Mincho" w:cstheme="minorHAnsi"/>
          <w:color w:val="000000"/>
          <w:lang w:val="en-CA"/>
        </w:rPr>
        <w:t xml:space="preserve"> to gather input on the V5TAG issue related to </w:t>
      </w:r>
      <w:r w:rsidR="00D011D8" w:rsidRPr="00FD0691">
        <w:rPr>
          <w:rFonts w:eastAsia="MS Mincho" w:cstheme="minorHAnsi"/>
          <w:color w:val="000000"/>
          <w:lang w:val="en-CA"/>
        </w:rPr>
        <w:t>v</w:t>
      </w:r>
      <w:r w:rsidR="00B12B21" w:rsidRPr="00FD0691">
        <w:rPr>
          <w:rFonts w:eastAsia="MS Mincho" w:cstheme="minorHAnsi"/>
          <w:color w:val="000000"/>
          <w:lang w:val="en-CA"/>
        </w:rPr>
        <w:t xml:space="preserve">irtualization </w:t>
      </w:r>
      <w:r w:rsidR="008E7551" w:rsidRPr="00FD0691">
        <w:rPr>
          <w:rFonts w:eastAsia="MS Mincho" w:cstheme="minorHAnsi"/>
          <w:color w:val="000000"/>
          <w:lang w:val="en-CA"/>
        </w:rPr>
        <w:t>in the CIP environment</w:t>
      </w:r>
      <w:r w:rsidRPr="00FD0691">
        <w:rPr>
          <w:rFonts w:eastAsia="MS Mincho" w:cstheme="minorHAnsi"/>
          <w:color w:val="000000"/>
          <w:lang w:val="en-CA"/>
        </w:rPr>
        <w:t xml:space="preserve">. </w:t>
      </w:r>
      <w:r w:rsidR="00B12B21" w:rsidRPr="00FD0691">
        <w:rPr>
          <w:rFonts w:eastAsia="MS Mincho" w:cstheme="minorHAnsi"/>
          <w:color w:val="000000"/>
          <w:lang w:val="en-CA"/>
        </w:rPr>
        <w:t xml:space="preserve">The CIP standards are based </w:t>
      </w:r>
      <w:r w:rsidR="00BE6A5D" w:rsidRPr="00FD0691">
        <w:rPr>
          <w:rFonts w:eastAsia="MS Mincho" w:cstheme="minorHAnsi"/>
          <w:color w:val="000000"/>
          <w:lang w:val="en-CA"/>
        </w:rPr>
        <w:t xml:space="preserve">primarily </w:t>
      </w:r>
      <w:r w:rsidR="00B12B21" w:rsidRPr="00FD0691">
        <w:rPr>
          <w:rFonts w:eastAsia="MS Mincho" w:cstheme="minorHAnsi"/>
          <w:color w:val="000000"/>
          <w:lang w:val="en-CA"/>
        </w:rPr>
        <w:t>on concepts dating back to Version 1 and as technology has evolved, issues have begun to arise as entities attempt to take new concepts and fit</w:t>
      </w:r>
      <w:r w:rsidR="00E94F48" w:rsidRPr="00FD0691">
        <w:rPr>
          <w:rFonts w:eastAsia="MS Mincho" w:cstheme="minorHAnsi"/>
          <w:color w:val="000000"/>
          <w:lang w:val="en-CA"/>
        </w:rPr>
        <w:t xml:space="preserve"> them </w:t>
      </w:r>
      <w:r w:rsidR="00B12B21" w:rsidRPr="00FD0691">
        <w:rPr>
          <w:rFonts w:eastAsia="MS Mincho" w:cstheme="minorHAnsi"/>
          <w:color w:val="000000"/>
          <w:lang w:val="en-CA"/>
        </w:rPr>
        <w:t xml:space="preserve">into </w:t>
      </w:r>
      <w:r w:rsidR="00E94F48" w:rsidRPr="00FD0691">
        <w:rPr>
          <w:rFonts w:eastAsia="MS Mincho" w:cstheme="minorHAnsi"/>
          <w:color w:val="000000"/>
          <w:lang w:val="en-CA"/>
        </w:rPr>
        <w:t xml:space="preserve">some of </w:t>
      </w:r>
      <w:r w:rsidR="00B12B21" w:rsidRPr="00FD0691">
        <w:rPr>
          <w:rFonts w:eastAsia="MS Mincho" w:cstheme="minorHAnsi"/>
          <w:color w:val="000000"/>
          <w:lang w:val="en-CA"/>
        </w:rPr>
        <w:t>the Version 1 paradigms. These issues revolve around topics such as:</w:t>
      </w:r>
    </w:p>
    <w:p w14:paraId="0E93A9CE" w14:textId="77777777" w:rsidR="00DC176F" w:rsidRPr="00EF764A" w:rsidRDefault="00DC176F" w:rsidP="00EF764A">
      <w:pPr>
        <w:pStyle w:val="Bullet"/>
        <w:rPr>
          <w:rFonts w:asciiTheme="minorHAnsi" w:eastAsia="MS Mincho" w:hAnsiTheme="minorHAnsi"/>
          <w:sz w:val="24"/>
          <w:szCs w:val="24"/>
          <w:lang w:val="en-CA"/>
        </w:rPr>
      </w:pPr>
      <w:r w:rsidRPr="00EF764A">
        <w:rPr>
          <w:rFonts w:asciiTheme="minorHAnsi" w:eastAsia="MS Mincho" w:hAnsiTheme="minorHAnsi"/>
          <w:sz w:val="24"/>
          <w:szCs w:val="24"/>
          <w:lang w:val="en-CA"/>
        </w:rPr>
        <w:t>Hypervisor – the virtualization component that manages the guest operating systems (OSs) on a host and controls the flow instructions between the guest OSs and the physical hardware.</w:t>
      </w:r>
    </w:p>
    <w:p w14:paraId="37D68DBF" w14:textId="1317146D" w:rsidR="00127FB0" w:rsidRDefault="00B12B21" w:rsidP="00EF764A">
      <w:pPr>
        <w:pStyle w:val="Bullet"/>
        <w:rPr>
          <w:rFonts w:asciiTheme="minorHAnsi" w:eastAsia="MS Mincho" w:hAnsiTheme="minorHAnsi"/>
          <w:sz w:val="24"/>
          <w:szCs w:val="24"/>
          <w:lang w:val="en-CA"/>
        </w:rPr>
      </w:pPr>
      <w:r w:rsidRPr="00EF764A">
        <w:rPr>
          <w:rFonts w:asciiTheme="minorHAnsi" w:eastAsia="MS Mincho" w:hAnsiTheme="minorHAnsi"/>
          <w:sz w:val="24"/>
          <w:szCs w:val="24"/>
          <w:lang w:val="en-CA"/>
        </w:rPr>
        <w:lastRenderedPageBreak/>
        <w:t xml:space="preserve">Virtual machines – With virtualization technologies, a single physical Cyber Asset can be used as an execution platform for numerous </w:t>
      </w:r>
      <w:r w:rsidR="00B63006" w:rsidRPr="00EF764A">
        <w:rPr>
          <w:rFonts w:asciiTheme="minorHAnsi" w:eastAsia="MS Mincho" w:hAnsiTheme="minorHAnsi"/>
          <w:sz w:val="24"/>
          <w:szCs w:val="24"/>
          <w:lang w:val="en-CA"/>
        </w:rPr>
        <w:t xml:space="preserve">virtualized </w:t>
      </w:r>
      <w:r w:rsidR="000C1567" w:rsidRPr="00EF764A">
        <w:rPr>
          <w:rFonts w:asciiTheme="minorHAnsi" w:eastAsia="MS Mincho" w:hAnsiTheme="minorHAnsi"/>
          <w:sz w:val="24"/>
          <w:szCs w:val="24"/>
          <w:lang w:val="en-CA"/>
        </w:rPr>
        <w:t xml:space="preserve">operating systems, </w:t>
      </w:r>
      <w:r w:rsidR="00B63006" w:rsidRPr="00EF764A">
        <w:rPr>
          <w:rFonts w:asciiTheme="minorHAnsi" w:eastAsia="MS Mincho" w:hAnsiTheme="minorHAnsi"/>
          <w:sz w:val="24"/>
          <w:szCs w:val="24"/>
          <w:lang w:val="en-CA"/>
        </w:rPr>
        <w:t xml:space="preserve">micro-service containerized </w:t>
      </w:r>
      <w:r w:rsidR="000C1567" w:rsidRPr="00EF764A">
        <w:rPr>
          <w:rFonts w:asciiTheme="minorHAnsi" w:eastAsia="MS Mincho" w:hAnsiTheme="minorHAnsi"/>
          <w:sz w:val="24"/>
          <w:szCs w:val="24"/>
          <w:lang w:val="en-CA"/>
        </w:rPr>
        <w:t xml:space="preserve">applications, and </w:t>
      </w:r>
      <w:r w:rsidR="00B63006" w:rsidRPr="00EF764A">
        <w:rPr>
          <w:rFonts w:asciiTheme="minorHAnsi" w:eastAsia="MS Mincho" w:hAnsiTheme="minorHAnsi"/>
          <w:sz w:val="24"/>
          <w:szCs w:val="24"/>
          <w:lang w:val="en-CA"/>
        </w:rPr>
        <w:t xml:space="preserve">virtual network </w:t>
      </w:r>
      <w:r w:rsidR="000C1567" w:rsidRPr="00EF764A">
        <w:rPr>
          <w:rFonts w:asciiTheme="minorHAnsi" w:eastAsia="MS Mincho" w:hAnsiTheme="minorHAnsi"/>
          <w:sz w:val="24"/>
          <w:szCs w:val="24"/>
          <w:lang w:val="en-CA"/>
        </w:rPr>
        <w:t xml:space="preserve">functions of all classifications. </w:t>
      </w:r>
      <w:r w:rsidR="00E94F48" w:rsidRPr="00EF764A">
        <w:rPr>
          <w:rFonts w:asciiTheme="minorHAnsi" w:eastAsia="MS Mincho" w:hAnsiTheme="minorHAnsi"/>
          <w:sz w:val="24"/>
          <w:szCs w:val="24"/>
          <w:lang w:val="en-CA"/>
        </w:rPr>
        <w:t xml:space="preserve">A single physical Cyber Asset </w:t>
      </w:r>
      <w:r w:rsidR="000C1567" w:rsidRPr="00EF764A">
        <w:rPr>
          <w:rFonts w:asciiTheme="minorHAnsi" w:eastAsia="MS Mincho" w:hAnsiTheme="minorHAnsi"/>
          <w:sz w:val="24"/>
          <w:szCs w:val="24"/>
          <w:lang w:val="en-CA"/>
        </w:rPr>
        <w:t xml:space="preserve">can appear to an external network as many complete Cyber Assets. Virtual switches and networks can be defined so these virtual machines can communicate with each other as if they </w:t>
      </w:r>
      <w:r w:rsidR="000E7E05" w:rsidRPr="00EF764A">
        <w:rPr>
          <w:rFonts w:asciiTheme="minorHAnsi" w:eastAsia="MS Mincho" w:hAnsiTheme="minorHAnsi"/>
          <w:sz w:val="24"/>
          <w:szCs w:val="24"/>
          <w:lang w:val="en-CA"/>
        </w:rPr>
        <w:t>are</w:t>
      </w:r>
      <w:r w:rsidR="000C1567" w:rsidRPr="00EF764A">
        <w:rPr>
          <w:rFonts w:asciiTheme="minorHAnsi" w:eastAsia="MS Mincho" w:hAnsiTheme="minorHAnsi"/>
          <w:sz w:val="24"/>
          <w:szCs w:val="24"/>
          <w:lang w:val="en-CA"/>
        </w:rPr>
        <w:t xml:space="preserve"> separate physical nodes on the network. Virtual machines</w:t>
      </w:r>
      <w:r w:rsidR="00B63006" w:rsidRPr="00EF764A">
        <w:rPr>
          <w:rFonts w:asciiTheme="minorHAnsi" w:eastAsia="MS Mincho" w:hAnsiTheme="minorHAnsi"/>
          <w:sz w:val="24"/>
          <w:szCs w:val="24"/>
          <w:lang w:val="en-CA"/>
        </w:rPr>
        <w:t xml:space="preserve"> and functions</w:t>
      </w:r>
      <w:r w:rsidR="000C1567" w:rsidRPr="00EF764A">
        <w:rPr>
          <w:rFonts w:asciiTheme="minorHAnsi" w:eastAsia="MS Mincho" w:hAnsiTheme="minorHAnsi"/>
          <w:sz w:val="24"/>
          <w:szCs w:val="24"/>
          <w:lang w:val="en-CA"/>
        </w:rPr>
        <w:t xml:space="preserve"> can also migrate around a </w:t>
      </w:r>
      <w:r w:rsidR="001B7188" w:rsidRPr="00EF764A">
        <w:rPr>
          <w:rFonts w:asciiTheme="minorHAnsi" w:eastAsia="MS Mincho" w:hAnsiTheme="minorHAnsi"/>
          <w:sz w:val="24"/>
          <w:szCs w:val="24"/>
          <w:lang w:val="en-CA"/>
        </w:rPr>
        <w:t xml:space="preserve">physically clustered </w:t>
      </w:r>
      <w:r w:rsidR="00775CC6" w:rsidRPr="00EF764A">
        <w:rPr>
          <w:rFonts w:asciiTheme="minorHAnsi" w:eastAsia="MS Mincho" w:hAnsiTheme="minorHAnsi"/>
          <w:sz w:val="24"/>
          <w:szCs w:val="24"/>
          <w:lang w:val="en-CA"/>
        </w:rPr>
        <w:t xml:space="preserve">cyber system </w:t>
      </w:r>
      <w:r w:rsidR="000C1567" w:rsidRPr="00EF764A">
        <w:rPr>
          <w:rFonts w:asciiTheme="minorHAnsi" w:eastAsia="MS Mincho" w:hAnsiTheme="minorHAnsi"/>
          <w:sz w:val="24"/>
          <w:szCs w:val="24"/>
          <w:lang w:val="en-CA"/>
        </w:rPr>
        <w:t xml:space="preserve">such that the </w:t>
      </w:r>
      <w:r w:rsidR="001B7188" w:rsidRPr="00EF764A">
        <w:rPr>
          <w:rFonts w:asciiTheme="minorHAnsi" w:eastAsia="MS Mincho" w:hAnsiTheme="minorHAnsi"/>
          <w:sz w:val="24"/>
          <w:szCs w:val="24"/>
          <w:lang w:val="en-CA"/>
        </w:rPr>
        <w:t xml:space="preserve">singular </w:t>
      </w:r>
      <w:r w:rsidR="000C1567" w:rsidRPr="00EF764A">
        <w:rPr>
          <w:rFonts w:asciiTheme="minorHAnsi" w:eastAsia="MS Mincho" w:hAnsiTheme="minorHAnsi"/>
          <w:sz w:val="24"/>
          <w:szCs w:val="24"/>
          <w:lang w:val="en-CA"/>
        </w:rPr>
        <w:t xml:space="preserve">physical Cyber Asset where an application </w:t>
      </w:r>
      <w:r w:rsidR="001B7188" w:rsidRPr="00EF764A">
        <w:rPr>
          <w:rFonts w:asciiTheme="minorHAnsi" w:eastAsia="MS Mincho" w:hAnsiTheme="minorHAnsi"/>
          <w:sz w:val="24"/>
          <w:szCs w:val="24"/>
          <w:lang w:val="en-CA"/>
        </w:rPr>
        <w:t>resides can change at any moment</w:t>
      </w:r>
      <w:r w:rsidR="000C1567" w:rsidRPr="00EF764A">
        <w:rPr>
          <w:rFonts w:asciiTheme="minorHAnsi" w:eastAsia="MS Mincho" w:hAnsiTheme="minorHAnsi"/>
          <w:sz w:val="24"/>
          <w:szCs w:val="24"/>
          <w:lang w:val="en-CA"/>
        </w:rPr>
        <w:t>.</w:t>
      </w:r>
    </w:p>
    <w:p w14:paraId="0DD5F8D8" w14:textId="77777777" w:rsidR="00127FB0" w:rsidRDefault="00127FB0" w:rsidP="00127FB0">
      <w:pPr>
        <w:ind w:left="360"/>
        <w:rPr>
          <w:rFonts w:eastAsia="MS Mincho"/>
          <w:lang w:val="en-CA"/>
        </w:rPr>
      </w:pPr>
    </w:p>
    <w:p w14:paraId="51E601A7" w14:textId="3D0898AD" w:rsidR="00BA32D9" w:rsidRPr="00EF764A" w:rsidRDefault="000C1567" w:rsidP="00127FB0">
      <w:pPr>
        <w:ind w:left="360"/>
        <w:rPr>
          <w:rFonts w:eastAsia="MS Mincho"/>
          <w:lang w:val="en-CA"/>
        </w:rPr>
      </w:pPr>
      <w:r w:rsidRPr="00EF764A">
        <w:rPr>
          <w:rFonts w:eastAsia="MS Mincho"/>
          <w:lang w:val="en-CA"/>
        </w:rPr>
        <w:t>The virtualization of Cyber Assets provide</w:t>
      </w:r>
      <w:r w:rsidR="001B7188" w:rsidRPr="00EF764A">
        <w:rPr>
          <w:rFonts w:eastAsia="MS Mincho"/>
          <w:lang w:val="en-CA"/>
        </w:rPr>
        <w:t>s</w:t>
      </w:r>
      <w:r w:rsidRPr="00EF764A">
        <w:rPr>
          <w:rFonts w:eastAsia="MS Mincho"/>
          <w:lang w:val="en-CA"/>
        </w:rPr>
        <w:t xml:space="preserve"> advantages for the availability, </w:t>
      </w:r>
      <w:r w:rsidR="008807CA" w:rsidRPr="00EF764A">
        <w:rPr>
          <w:rFonts w:eastAsia="MS Mincho"/>
          <w:lang w:val="en-CA"/>
        </w:rPr>
        <w:t xml:space="preserve">resiliency, and </w:t>
      </w:r>
      <w:r w:rsidRPr="00EF764A">
        <w:rPr>
          <w:rFonts w:eastAsia="MS Mincho"/>
          <w:lang w:val="en-CA"/>
        </w:rPr>
        <w:t>reliability</w:t>
      </w:r>
      <w:r w:rsidR="008807CA" w:rsidRPr="00EF764A">
        <w:rPr>
          <w:rFonts w:eastAsia="MS Mincho"/>
          <w:lang w:val="en-CA"/>
        </w:rPr>
        <w:t xml:space="preserve"> </w:t>
      </w:r>
      <w:r w:rsidRPr="00EF764A">
        <w:rPr>
          <w:rFonts w:eastAsia="MS Mincho"/>
          <w:lang w:val="en-CA"/>
        </w:rPr>
        <w:t xml:space="preserve">of applications and functions hosted in such an environment and the CIP standards </w:t>
      </w:r>
      <w:r w:rsidR="001B7188" w:rsidRPr="00EF764A">
        <w:rPr>
          <w:rFonts w:eastAsia="MS Mincho"/>
          <w:lang w:val="en-CA"/>
        </w:rPr>
        <w:t>must</w:t>
      </w:r>
      <w:r w:rsidRPr="00EF764A">
        <w:rPr>
          <w:rFonts w:eastAsia="MS Mincho"/>
          <w:lang w:val="en-CA"/>
        </w:rPr>
        <w:t xml:space="preserve"> not stand in the way of these benefits as long as they are implemented in a secure manner. Virtualization </w:t>
      </w:r>
      <w:r w:rsidR="008807CA" w:rsidRPr="00EF764A">
        <w:rPr>
          <w:rFonts w:eastAsia="MS Mincho"/>
          <w:lang w:val="en-CA"/>
        </w:rPr>
        <w:t xml:space="preserve">affords </w:t>
      </w:r>
      <w:r w:rsidRPr="00EF764A">
        <w:rPr>
          <w:rFonts w:eastAsia="MS Mincho"/>
          <w:lang w:val="en-CA"/>
        </w:rPr>
        <w:t>enhanced security in some cases as the security controls themselves can be virtualized and placed within the virtual environment closer to the workloads they are protecting.</w:t>
      </w:r>
      <w:r w:rsidR="001B7188" w:rsidRPr="00EF764A">
        <w:rPr>
          <w:rFonts w:eastAsia="MS Mincho"/>
          <w:lang w:val="en-CA"/>
        </w:rPr>
        <w:t xml:space="preserve"> </w:t>
      </w:r>
      <w:r w:rsidR="00BA32D9" w:rsidRPr="00EF764A">
        <w:rPr>
          <w:rFonts w:eastAsia="MS Mincho"/>
          <w:lang w:val="en-CA"/>
        </w:rPr>
        <w:t>However,</w:t>
      </w:r>
      <w:r w:rsidR="00672A8B" w:rsidRPr="00EF764A">
        <w:rPr>
          <w:rFonts w:eastAsia="MS Mincho"/>
          <w:lang w:val="en-CA"/>
        </w:rPr>
        <w:t xml:space="preserve"> there are also different security risks introduced by these environments. The management systems or consoles for these environments allow for the complete control of numerous componen</w:t>
      </w:r>
      <w:r w:rsidR="00B63006" w:rsidRPr="00EF764A">
        <w:rPr>
          <w:rFonts w:eastAsia="MS Mincho"/>
          <w:lang w:val="en-CA"/>
        </w:rPr>
        <w:t>ts of the infrastructure. V</w:t>
      </w:r>
      <w:r w:rsidR="00672A8B" w:rsidRPr="00EF764A">
        <w:rPr>
          <w:rFonts w:eastAsia="MS Mincho"/>
          <w:lang w:val="en-CA"/>
        </w:rPr>
        <w:t>irtual machines or networks can be added, modified</w:t>
      </w:r>
      <w:r w:rsidR="00B63006" w:rsidRPr="00EF764A">
        <w:rPr>
          <w:rFonts w:eastAsia="MS Mincho"/>
          <w:lang w:val="en-CA"/>
        </w:rPr>
        <w:t>,</w:t>
      </w:r>
      <w:r w:rsidR="00672A8B" w:rsidRPr="00EF764A">
        <w:rPr>
          <w:rFonts w:eastAsia="MS Mincho"/>
          <w:lang w:val="en-CA"/>
        </w:rPr>
        <w:t xml:space="preserve"> or deleted from one </w:t>
      </w:r>
      <w:r w:rsidR="00B63006" w:rsidRPr="00EF764A">
        <w:rPr>
          <w:rFonts w:eastAsia="MS Mincho"/>
          <w:lang w:val="en-CA"/>
        </w:rPr>
        <w:t xml:space="preserve">central </w:t>
      </w:r>
      <w:r w:rsidR="00672A8B" w:rsidRPr="00EF764A">
        <w:rPr>
          <w:rFonts w:eastAsia="MS Mincho"/>
          <w:lang w:val="en-CA"/>
        </w:rPr>
        <w:t xml:space="preserve">management system. </w:t>
      </w:r>
      <w:r w:rsidR="00441CFD" w:rsidRPr="00EF764A">
        <w:rPr>
          <w:rFonts w:eastAsia="MS Mincho"/>
          <w:lang w:val="en-CA"/>
        </w:rPr>
        <w:t>For example, r</w:t>
      </w:r>
      <w:r w:rsidR="00672A8B" w:rsidRPr="00EF764A">
        <w:rPr>
          <w:rFonts w:eastAsia="MS Mincho"/>
          <w:lang w:val="en-CA"/>
        </w:rPr>
        <w:t xml:space="preserve">ogue virtual components can starve legitimate workloads of the shared resources </w:t>
      </w:r>
      <w:r w:rsidR="00E94F48" w:rsidRPr="00EF764A">
        <w:rPr>
          <w:rFonts w:eastAsia="MS Mincho"/>
          <w:lang w:val="en-CA"/>
        </w:rPr>
        <w:t>(processor, memory, etc.) they need to reliabl</w:t>
      </w:r>
      <w:r w:rsidR="00672A8B" w:rsidRPr="00EF764A">
        <w:rPr>
          <w:rFonts w:eastAsia="MS Mincho"/>
          <w:lang w:val="en-CA"/>
        </w:rPr>
        <w:t>y perform their function.</w:t>
      </w:r>
      <w:r w:rsidR="000E017C" w:rsidRPr="00EF764A">
        <w:rPr>
          <w:rFonts w:eastAsia="MS Mincho"/>
          <w:lang w:val="en-CA"/>
        </w:rPr>
        <w:t xml:space="preserve"> </w:t>
      </w:r>
      <w:r w:rsidR="00FD0F77" w:rsidRPr="00EF764A">
        <w:rPr>
          <w:rFonts w:eastAsia="MS Mincho"/>
          <w:lang w:val="en-CA"/>
        </w:rPr>
        <w:t>In summary,</w:t>
      </w:r>
      <w:r w:rsidR="000E017C" w:rsidRPr="00EF764A">
        <w:rPr>
          <w:rFonts w:eastAsia="MS Mincho"/>
          <w:lang w:val="en-CA"/>
        </w:rPr>
        <w:t xml:space="preserve"> change</w:t>
      </w:r>
      <w:r w:rsidR="0072774B" w:rsidRPr="00EF764A">
        <w:rPr>
          <w:rFonts w:eastAsia="MS Mincho"/>
          <w:lang w:val="en-CA"/>
        </w:rPr>
        <w:t>s</w:t>
      </w:r>
      <w:r w:rsidR="000E017C" w:rsidRPr="00EF764A">
        <w:rPr>
          <w:rFonts w:eastAsia="MS Mincho"/>
          <w:lang w:val="en-CA"/>
        </w:rPr>
        <w:t xml:space="preserve"> to the CIP Requirements </w:t>
      </w:r>
      <w:r w:rsidR="00FD0F77" w:rsidRPr="00EF764A">
        <w:rPr>
          <w:rFonts w:eastAsia="MS Mincho"/>
          <w:lang w:val="en-CA"/>
        </w:rPr>
        <w:t>may be</w:t>
      </w:r>
      <w:r w:rsidR="0072774B" w:rsidRPr="00EF764A">
        <w:rPr>
          <w:rFonts w:eastAsia="MS Mincho"/>
          <w:lang w:val="en-CA"/>
        </w:rPr>
        <w:t xml:space="preserve"> needed </w:t>
      </w:r>
      <w:r w:rsidR="000E017C" w:rsidRPr="00EF764A">
        <w:rPr>
          <w:rFonts w:eastAsia="MS Mincho"/>
          <w:lang w:val="en-CA"/>
        </w:rPr>
        <w:t>to account</w:t>
      </w:r>
      <w:r w:rsidR="00BA32D9" w:rsidRPr="00EF764A">
        <w:rPr>
          <w:rFonts w:eastAsia="MS Mincho"/>
          <w:lang w:val="en-CA"/>
        </w:rPr>
        <w:t xml:space="preserve"> for </w:t>
      </w:r>
      <w:r w:rsidR="00350106" w:rsidRPr="00EF764A">
        <w:rPr>
          <w:rFonts w:eastAsia="MS Mincho"/>
          <w:lang w:val="en-CA"/>
        </w:rPr>
        <w:t>virtualization.</w:t>
      </w:r>
    </w:p>
    <w:p w14:paraId="7FDA37E2" w14:textId="36EDA150" w:rsidR="00B12B21" w:rsidRPr="00EF764A" w:rsidRDefault="008807CA" w:rsidP="00EF764A">
      <w:pPr>
        <w:pStyle w:val="Bullet"/>
        <w:rPr>
          <w:rFonts w:asciiTheme="minorHAnsi" w:eastAsia="MS Mincho" w:hAnsiTheme="minorHAnsi"/>
          <w:sz w:val="24"/>
          <w:szCs w:val="24"/>
          <w:lang w:val="en-CA"/>
        </w:rPr>
      </w:pPr>
      <w:r w:rsidRPr="00EF764A">
        <w:rPr>
          <w:rFonts w:asciiTheme="minorHAnsi" w:eastAsia="MS Mincho" w:hAnsiTheme="minorHAnsi"/>
          <w:sz w:val="24"/>
          <w:szCs w:val="24"/>
          <w:lang w:val="en-CA"/>
        </w:rPr>
        <w:t>Virtual Networks –</w:t>
      </w:r>
      <w:r w:rsidR="00441CFD" w:rsidRPr="00EF764A">
        <w:rPr>
          <w:rFonts w:asciiTheme="minorHAnsi" w:eastAsia="MS Mincho" w:hAnsiTheme="minorHAnsi"/>
          <w:sz w:val="24"/>
          <w:szCs w:val="24"/>
          <w:lang w:val="en-CA"/>
        </w:rPr>
        <w:t xml:space="preserve"> </w:t>
      </w:r>
      <w:r w:rsidR="008D7A28" w:rsidRPr="00EF764A">
        <w:rPr>
          <w:rFonts w:asciiTheme="minorHAnsi" w:eastAsia="MS Mincho" w:hAnsiTheme="minorHAnsi"/>
          <w:sz w:val="24"/>
          <w:szCs w:val="24"/>
          <w:lang w:val="en-CA"/>
        </w:rPr>
        <w:t>Electronic Security Perimeter (</w:t>
      </w:r>
      <w:r w:rsidR="00441CFD" w:rsidRPr="00EF764A">
        <w:rPr>
          <w:rFonts w:asciiTheme="minorHAnsi" w:eastAsia="MS Mincho" w:hAnsiTheme="minorHAnsi"/>
          <w:sz w:val="24"/>
          <w:szCs w:val="24"/>
          <w:lang w:val="en-CA"/>
        </w:rPr>
        <w:t>ESP</w:t>
      </w:r>
      <w:r w:rsidR="008D7A28" w:rsidRPr="00EF764A">
        <w:rPr>
          <w:rFonts w:asciiTheme="minorHAnsi" w:eastAsia="MS Mincho" w:hAnsiTheme="minorHAnsi"/>
          <w:sz w:val="24"/>
          <w:szCs w:val="24"/>
          <w:lang w:val="en-CA"/>
        </w:rPr>
        <w:t>)</w:t>
      </w:r>
      <w:r w:rsidR="00441CFD" w:rsidRPr="00EF764A">
        <w:rPr>
          <w:rFonts w:asciiTheme="minorHAnsi" w:eastAsia="MS Mincho" w:hAnsiTheme="minorHAnsi"/>
          <w:sz w:val="24"/>
          <w:szCs w:val="24"/>
          <w:lang w:val="en-CA"/>
        </w:rPr>
        <w:t xml:space="preserve"> constructs within the current CIP standard are limited to defining security zones at </w:t>
      </w:r>
      <w:r w:rsidR="008D7A28" w:rsidRPr="00EF764A">
        <w:rPr>
          <w:rFonts w:asciiTheme="minorHAnsi" w:hAnsiTheme="minorHAnsi" w:cs="Arial"/>
          <w:sz w:val="24"/>
          <w:szCs w:val="24"/>
          <w:lang w:val="en"/>
        </w:rPr>
        <w:t>Open Systems Interconnection (</w:t>
      </w:r>
      <w:r w:rsidR="00441CFD" w:rsidRPr="00EF764A">
        <w:rPr>
          <w:rFonts w:asciiTheme="minorHAnsi" w:eastAsia="MS Mincho" w:hAnsiTheme="minorHAnsi"/>
          <w:sz w:val="24"/>
          <w:szCs w:val="24"/>
          <w:lang w:val="en-CA"/>
        </w:rPr>
        <w:t>OSI</w:t>
      </w:r>
      <w:r w:rsidR="008D7A28" w:rsidRPr="00EF764A">
        <w:rPr>
          <w:rFonts w:asciiTheme="minorHAnsi" w:eastAsia="MS Mincho" w:hAnsiTheme="minorHAnsi"/>
          <w:sz w:val="24"/>
          <w:szCs w:val="24"/>
          <w:lang w:val="en-CA"/>
        </w:rPr>
        <w:t>)</w:t>
      </w:r>
      <w:r w:rsidR="00441CFD" w:rsidRPr="00EF764A">
        <w:rPr>
          <w:rFonts w:asciiTheme="minorHAnsi" w:eastAsia="MS Mincho" w:hAnsiTheme="minorHAnsi"/>
          <w:sz w:val="24"/>
          <w:szCs w:val="24"/>
          <w:lang w:val="en-CA"/>
        </w:rPr>
        <w:t xml:space="preserve"> </w:t>
      </w:r>
      <w:r w:rsidR="000E7E05" w:rsidRPr="00EF764A">
        <w:rPr>
          <w:rFonts w:asciiTheme="minorHAnsi" w:eastAsia="MS Mincho" w:hAnsiTheme="minorHAnsi"/>
          <w:sz w:val="24"/>
          <w:szCs w:val="24"/>
          <w:lang w:val="en-CA"/>
        </w:rPr>
        <w:t>L</w:t>
      </w:r>
      <w:r w:rsidR="00441CFD" w:rsidRPr="00EF764A">
        <w:rPr>
          <w:rFonts w:asciiTheme="minorHAnsi" w:eastAsia="MS Mincho" w:hAnsiTheme="minorHAnsi"/>
          <w:sz w:val="24"/>
          <w:szCs w:val="24"/>
          <w:lang w:val="en-CA"/>
        </w:rPr>
        <w:t xml:space="preserve">ayer 3 </w:t>
      </w:r>
      <w:r w:rsidR="00963C4F" w:rsidRPr="00EF764A">
        <w:rPr>
          <w:rFonts w:asciiTheme="minorHAnsi" w:eastAsia="MS Mincho" w:hAnsiTheme="minorHAnsi"/>
          <w:sz w:val="24"/>
          <w:szCs w:val="24"/>
          <w:lang w:val="en-CA"/>
        </w:rPr>
        <w:t xml:space="preserve">and </w:t>
      </w:r>
      <w:r w:rsidR="00EA1B28" w:rsidRPr="00EF764A">
        <w:rPr>
          <w:rFonts w:asciiTheme="minorHAnsi" w:eastAsia="MS Mincho" w:hAnsiTheme="minorHAnsi"/>
          <w:sz w:val="24"/>
          <w:szCs w:val="24"/>
          <w:lang w:val="en-CA"/>
        </w:rPr>
        <w:t xml:space="preserve">do not support </w:t>
      </w:r>
      <w:r w:rsidR="00412031" w:rsidRPr="00EF764A">
        <w:rPr>
          <w:rFonts w:asciiTheme="minorHAnsi" w:eastAsia="MS Mincho" w:hAnsiTheme="minorHAnsi"/>
          <w:sz w:val="24"/>
          <w:szCs w:val="24"/>
          <w:lang w:val="en-CA"/>
        </w:rPr>
        <w:t xml:space="preserve">security zones </w:t>
      </w:r>
      <w:r w:rsidR="00EA1B28" w:rsidRPr="00EF764A">
        <w:rPr>
          <w:rFonts w:asciiTheme="minorHAnsi" w:eastAsia="MS Mincho" w:hAnsiTheme="minorHAnsi"/>
          <w:sz w:val="24"/>
          <w:szCs w:val="24"/>
          <w:lang w:val="en-CA"/>
        </w:rPr>
        <w:t xml:space="preserve">defined </w:t>
      </w:r>
      <w:r w:rsidR="00441CFD" w:rsidRPr="00EF764A">
        <w:rPr>
          <w:rFonts w:asciiTheme="minorHAnsi" w:eastAsia="MS Mincho" w:hAnsiTheme="minorHAnsi"/>
          <w:sz w:val="24"/>
          <w:szCs w:val="24"/>
          <w:lang w:val="en-CA"/>
        </w:rPr>
        <w:t xml:space="preserve">at </w:t>
      </w:r>
      <w:r w:rsidR="000E7E05" w:rsidRPr="00EF764A">
        <w:rPr>
          <w:rFonts w:asciiTheme="minorHAnsi" w:eastAsia="MS Mincho" w:hAnsiTheme="minorHAnsi"/>
          <w:sz w:val="24"/>
          <w:szCs w:val="24"/>
          <w:lang w:val="en-CA"/>
        </w:rPr>
        <w:t xml:space="preserve">layers </w:t>
      </w:r>
      <w:r w:rsidR="00441CFD" w:rsidRPr="00EF764A">
        <w:rPr>
          <w:rFonts w:asciiTheme="minorHAnsi" w:eastAsia="MS Mincho" w:hAnsiTheme="minorHAnsi"/>
          <w:sz w:val="24"/>
          <w:szCs w:val="24"/>
          <w:lang w:val="en-CA"/>
        </w:rPr>
        <w:t xml:space="preserve">other than OSI </w:t>
      </w:r>
      <w:r w:rsidR="000E7E05" w:rsidRPr="00EF764A">
        <w:rPr>
          <w:rFonts w:asciiTheme="minorHAnsi" w:eastAsia="MS Mincho" w:hAnsiTheme="minorHAnsi"/>
          <w:sz w:val="24"/>
          <w:szCs w:val="24"/>
          <w:lang w:val="en-CA"/>
        </w:rPr>
        <w:t>L</w:t>
      </w:r>
      <w:r w:rsidR="00441CFD" w:rsidRPr="00EF764A">
        <w:rPr>
          <w:rFonts w:asciiTheme="minorHAnsi" w:eastAsia="MS Mincho" w:hAnsiTheme="minorHAnsi"/>
          <w:sz w:val="24"/>
          <w:szCs w:val="24"/>
          <w:lang w:val="en-CA"/>
        </w:rPr>
        <w:t>ayer 3</w:t>
      </w:r>
      <w:r w:rsidR="00963C4F" w:rsidRPr="00EF764A">
        <w:rPr>
          <w:rFonts w:asciiTheme="minorHAnsi" w:eastAsia="MS Mincho" w:hAnsiTheme="minorHAnsi"/>
          <w:sz w:val="24"/>
          <w:szCs w:val="24"/>
          <w:lang w:val="en-CA"/>
        </w:rPr>
        <w:t>.</w:t>
      </w:r>
      <w:r w:rsidR="00EA1B28" w:rsidRPr="00EF764A">
        <w:rPr>
          <w:rFonts w:asciiTheme="minorHAnsi" w:eastAsia="MS Mincho" w:hAnsiTheme="minorHAnsi"/>
          <w:sz w:val="24"/>
          <w:szCs w:val="24"/>
          <w:lang w:val="en-CA"/>
        </w:rPr>
        <w:t xml:space="preserve"> </w:t>
      </w:r>
      <w:r w:rsidR="00FD0F77" w:rsidRPr="00EF764A">
        <w:rPr>
          <w:rFonts w:asciiTheme="minorHAnsi" w:eastAsia="MS Mincho" w:hAnsiTheme="minorHAnsi"/>
          <w:sz w:val="24"/>
          <w:szCs w:val="24"/>
          <w:lang w:val="en-CA"/>
        </w:rPr>
        <w:t>With</w:t>
      </w:r>
      <w:r w:rsidRPr="00EF764A">
        <w:rPr>
          <w:rFonts w:asciiTheme="minorHAnsi" w:eastAsia="MS Mincho" w:hAnsiTheme="minorHAnsi"/>
          <w:sz w:val="24"/>
          <w:szCs w:val="24"/>
          <w:lang w:val="en-CA"/>
        </w:rPr>
        <w:t xml:space="preserve"> current, widely deployed technology</w:t>
      </w:r>
      <w:r w:rsidR="0003499D" w:rsidRPr="00EF764A">
        <w:rPr>
          <w:rFonts w:asciiTheme="minorHAnsi" w:eastAsia="MS Mincho" w:hAnsiTheme="minorHAnsi"/>
          <w:sz w:val="24"/>
          <w:szCs w:val="24"/>
          <w:lang w:val="en-CA"/>
        </w:rPr>
        <w:t>,</w:t>
      </w:r>
      <w:r w:rsidR="0072774B" w:rsidRPr="00EF764A">
        <w:rPr>
          <w:rFonts w:asciiTheme="minorHAnsi" w:eastAsia="MS Mincho" w:hAnsiTheme="minorHAnsi"/>
          <w:sz w:val="24"/>
          <w:szCs w:val="24"/>
          <w:lang w:val="en-CA"/>
        </w:rPr>
        <w:t xml:space="preserve"> </w:t>
      </w:r>
      <w:r w:rsidRPr="00EF764A">
        <w:rPr>
          <w:rFonts w:asciiTheme="minorHAnsi" w:eastAsia="MS Mincho" w:hAnsiTheme="minorHAnsi"/>
          <w:sz w:val="24"/>
          <w:szCs w:val="24"/>
          <w:lang w:val="en-CA"/>
        </w:rPr>
        <w:t xml:space="preserve">networks are no longer solely defined by the arrangement of physical hardware and cables </w:t>
      </w:r>
      <w:r w:rsidRPr="00EF764A">
        <w:rPr>
          <w:rFonts w:asciiTheme="minorHAnsi" w:eastAsia="MS Mincho" w:hAnsiTheme="minorHAnsi"/>
          <w:i/>
          <w:sz w:val="24"/>
          <w:szCs w:val="24"/>
          <w:lang w:val="en-CA"/>
        </w:rPr>
        <w:t>inside</w:t>
      </w:r>
      <w:r w:rsidRPr="00EF764A">
        <w:rPr>
          <w:rFonts w:asciiTheme="minorHAnsi" w:eastAsia="MS Mincho" w:hAnsiTheme="minorHAnsi"/>
          <w:sz w:val="24"/>
          <w:szCs w:val="24"/>
          <w:lang w:val="en-CA"/>
        </w:rPr>
        <w:t xml:space="preserve"> or </w:t>
      </w:r>
      <w:r w:rsidRPr="00EF764A">
        <w:rPr>
          <w:rFonts w:asciiTheme="minorHAnsi" w:eastAsia="MS Mincho" w:hAnsiTheme="minorHAnsi"/>
          <w:i/>
          <w:sz w:val="24"/>
          <w:szCs w:val="24"/>
          <w:lang w:val="en-CA"/>
        </w:rPr>
        <w:t>outside</w:t>
      </w:r>
      <w:r w:rsidRPr="00EF764A">
        <w:rPr>
          <w:rFonts w:asciiTheme="minorHAnsi" w:eastAsia="MS Mincho" w:hAnsiTheme="minorHAnsi"/>
          <w:sz w:val="24"/>
          <w:szCs w:val="24"/>
          <w:lang w:val="en-CA"/>
        </w:rPr>
        <w:t xml:space="preserve"> of a</w:t>
      </w:r>
      <w:r w:rsidR="00350106" w:rsidRPr="00EF764A">
        <w:rPr>
          <w:rFonts w:asciiTheme="minorHAnsi" w:eastAsia="MS Mincho" w:hAnsiTheme="minorHAnsi"/>
          <w:sz w:val="24"/>
          <w:szCs w:val="24"/>
          <w:lang w:val="en-CA"/>
        </w:rPr>
        <w:t xml:space="preserve"> </w:t>
      </w:r>
      <w:r w:rsidR="00350106" w:rsidRPr="00EF764A">
        <w:rPr>
          <w:rFonts w:asciiTheme="minorHAnsi" w:eastAsia="MS Mincho" w:hAnsiTheme="minorHAnsi"/>
          <w:i/>
          <w:sz w:val="24"/>
          <w:szCs w:val="24"/>
          <w:lang w:val="en-CA"/>
        </w:rPr>
        <w:t>perimeter</w:t>
      </w:r>
      <w:r w:rsidRPr="00EF764A">
        <w:rPr>
          <w:rFonts w:asciiTheme="minorHAnsi" w:eastAsia="MS Mincho" w:hAnsiTheme="minorHAnsi"/>
          <w:sz w:val="24"/>
          <w:szCs w:val="24"/>
          <w:lang w:val="en-CA"/>
        </w:rPr>
        <w:t xml:space="preserve">. </w:t>
      </w:r>
      <w:r w:rsidR="0072774B" w:rsidRPr="00EF764A">
        <w:rPr>
          <w:rFonts w:asciiTheme="minorHAnsi" w:eastAsia="MS Mincho" w:hAnsiTheme="minorHAnsi"/>
          <w:sz w:val="24"/>
          <w:szCs w:val="24"/>
          <w:lang w:val="en-CA"/>
        </w:rPr>
        <w:t>N</w:t>
      </w:r>
      <w:r w:rsidRPr="00EF764A">
        <w:rPr>
          <w:rFonts w:asciiTheme="minorHAnsi" w:eastAsia="MS Mincho" w:hAnsiTheme="minorHAnsi"/>
          <w:sz w:val="24"/>
          <w:szCs w:val="24"/>
          <w:lang w:val="en-CA"/>
        </w:rPr>
        <w:t xml:space="preserve">etworks can exist </w:t>
      </w:r>
      <w:r w:rsidR="0072774B" w:rsidRPr="00EF764A">
        <w:rPr>
          <w:rFonts w:asciiTheme="minorHAnsi" w:eastAsia="MS Mincho" w:hAnsiTheme="minorHAnsi"/>
          <w:sz w:val="24"/>
          <w:szCs w:val="24"/>
          <w:lang w:val="en-CA"/>
        </w:rPr>
        <w:t xml:space="preserve">as a mixture of physical and virtual segments or </w:t>
      </w:r>
      <w:r w:rsidRPr="00EF764A">
        <w:rPr>
          <w:rFonts w:asciiTheme="minorHAnsi" w:eastAsia="MS Mincho" w:hAnsiTheme="minorHAnsi"/>
          <w:sz w:val="24"/>
          <w:szCs w:val="24"/>
          <w:lang w:val="en-CA"/>
        </w:rPr>
        <w:t xml:space="preserve">purely in a virtual state within one device. Virtual firewalls and other security tools are also available to help secure these environments. Typical hardware network switches can be configured with internal logical isolation to implement multiple virtual networks within them. </w:t>
      </w:r>
      <w:r w:rsidR="002569B9" w:rsidRPr="00EF764A">
        <w:rPr>
          <w:rFonts w:asciiTheme="minorHAnsi" w:eastAsia="MS Mincho" w:hAnsiTheme="minorHAnsi"/>
          <w:sz w:val="24"/>
          <w:szCs w:val="24"/>
          <w:lang w:val="en-CA"/>
        </w:rPr>
        <w:t>Accordingly,</w:t>
      </w:r>
      <w:r w:rsidRPr="00EF764A">
        <w:rPr>
          <w:rFonts w:asciiTheme="minorHAnsi" w:eastAsia="MS Mincho" w:hAnsiTheme="minorHAnsi"/>
          <w:sz w:val="24"/>
          <w:szCs w:val="24"/>
          <w:lang w:val="en-CA"/>
        </w:rPr>
        <w:t xml:space="preserve"> the SDT </w:t>
      </w:r>
      <w:r w:rsidR="00441CFD" w:rsidRPr="00EF764A">
        <w:rPr>
          <w:rFonts w:asciiTheme="minorHAnsi" w:eastAsia="MS Mincho" w:hAnsiTheme="minorHAnsi"/>
          <w:sz w:val="24"/>
          <w:szCs w:val="24"/>
          <w:lang w:val="en-CA"/>
        </w:rPr>
        <w:t>is</w:t>
      </w:r>
      <w:r w:rsidR="002569B9" w:rsidRPr="00EF764A">
        <w:rPr>
          <w:rFonts w:asciiTheme="minorHAnsi" w:eastAsia="MS Mincho" w:hAnsiTheme="minorHAnsi"/>
          <w:sz w:val="24"/>
          <w:szCs w:val="24"/>
          <w:lang w:val="en-CA"/>
        </w:rPr>
        <w:t xml:space="preserve"> </w:t>
      </w:r>
      <w:r w:rsidRPr="00EF764A">
        <w:rPr>
          <w:rFonts w:asciiTheme="minorHAnsi" w:eastAsia="MS Mincho" w:hAnsiTheme="minorHAnsi"/>
          <w:sz w:val="24"/>
          <w:szCs w:val="24"/>
          <w:lang w:val="en-CA"/>
        </w:rPr>
        <w:t>review</w:t>
      </w:r>
      <w:r w:rsidR="00441CFD" w:rsidRPr="00EF764A">
        <w:rPr>
          <w:rFonts w:asciiTheme="minorHAnsi" w:eastAsia="MS Mincho" w:hAnsiTheme="minorHAnsi"/>
          <w:sz w:val="24"/>
          <w:szCs w:val="24"/>
          <w:lang w:val="en-CA"/>
        </w:rPr>
        <w:t>ing</w:t>
      </w:r>
      <w:r w:rsidRPr="00EF764A">
        <w:rPr>
          <w:rFonts w:asciiTheme="minorHAnsi" w:eastAsia="MS Mincho" w:hAnsiTheme="minorHAnsi"/>
          <w:sz w:val="24"/>
          <w:szCs w:val="24"/>
          <w:lang w:val="en-CA"/>
        </w:rPr>
        <w:t xml:space="preserve"> the CIP standards to </w:t>
      </w:r>
      <w:r w:rsidR="00441CFD" w:rsidRPr="00EF764A">
        <w:rPr>
          <w:rFonts w:asciiTheme="minorHAnsi" w:eastAsia="MS Mincho" w:hAnsiTheme="minorHAnsi"/>
          <w:sz w:val="24"/>
          <w:szCs w:val="24"/>
          <w:lang w:val="en-CA"/>
        </w:rPr>
        <w:t xml:space="preserve">validate </w:t>
      </w:r>
      <w:r w:rsidRPr="00EF764A">
        <w:rPr>
          <w:rFonts w:asciiTheme="minorHAnsi" w:eastAsia="MS Mincho" w:hAnsiTheme="minorHAnsi"/>
          <w:sz w:val="24"/>
          <w:szCs w:val="24"/>
          <w:lang w:val="en-CA"/>
        </w:rPr>
        <w:t xml:space="preserve">that definitions, requirements, and guidance regarding ESPs and </w:t>
      </w:r>
      <w:r w:rsidR="008D7A28" w:rsidRPr="00EF764A">
        <w:rPr>
          <w:rFonts w:asciiTheme="minorHAnsi" w:eastAsia="MS Mincho" w:hAnsiTheme="minorHAnsi"/>
          <w:sz w:val="24"/>
          <w:szCs w:val="24"/>
          <w:lang w:val="en-CA"/>
        </w:rPr>
        <w:t>Electronic Access Points (</w:t>
      </w:r>
      <w:r w:rsidRPr="00EF764A">
        <w:rPr>
          <w:rFonts w:asciiTheme="minorHAnsi" w:eastAsia="MS Mincho" w:hAnsiTheme="minorHAnsi"/>
          <w:sz w:val="24"/>
          <w:szCs w:val="24"/>
          <w:lang w:val="en-CA"/>
        </w:rPr>
        <w:t>EAPs</w:t>
      </w:r>
      <w:r w:rsidR="008D7A28" w:rsidRPr="00EF764A">
        <w:rPr>
          <w:rFonts w:asciiTheme="minorHAnsi" w:eastAsia="MS Mincho" w:hAnsiTheme="minorHAnsi"/>
          <w:sz w:val="24"/>
          <w:szCs w:val="24"/>
          <w:lang w:val="en-CA"/>
        </w:rPr>
        <w:t>)</w:t>
      </w:r>
      <w:r w:rsidRPr="00EF764A">
        <w:rPr>
          <w:rFonts w:asciiTheme="minorHAnsi" w:eastAsia="MS Mincho" w:hAnsiTheme="minorHAnsi"/>
          <w:sz w:val="24"/>
          <w:szCs w:val="24"/>
          <w:lang w:val="en-CA"/>
        </w:rPr>
        <w:t xml:space="preserve"> continue to provide for secure and reliable operations.</w:t>
      </w:r>
    </w:p>
    <w:p w14:paraId="719EDF98" w14:textId="4E8FA2F3" w:rsidR="00963525" w:rsidRPr="005F196A" w:rsidRDefault="00963525" w:rsidP="00EF764A">
      <w:pPr>
        <w:pStyle w:val="Bullet"/>
        <w:rPr>
          <w:rFonts w:eastAsia="MS Mincho"/>
          <w:lang w:val="en-CA"/>
        </w:rPr>
      </w:pPr>
      <w:r w:rsidRPr="00EF764A">
        <w:rPr>
          <w:rFonts w:asciiTheme="minorHAnsi" w:eastAsia="MS Mincho" w:hAnsiTheme="minorHAnsi"/>
          <w:sz w:val="24"/>
          <w:szCs w:val="24"/>
          <w:lang w:val="en-CA"/>
        </w:rPr>
        <w:t xml:space="preserve">Virtual Storage </w:t>
      </w:r>
      <w:r w:rsidR="00E361B3" w:rsidRPr="00EF764A">
        <w:rPr>
          <w:rFonts w:asciiTheme="minorHAnsi" w:eastAsia="MS Mincho" w:hAnsiTheme="minorHAnsi"/>
          <w:sz w:val="24"/>
          <w:szCs w:val="24"/>
          <w:lang w:val="en-CA"/>
        </w:rPr>
        <w:t>–</w:t>
      </w:r>
      <w:r w:rsidRPr="00EF764A">
        <w:rPr>
          <w:rFonts w:asciiTheme="minorHAnsi" w:eastAsia="MS Mincho" w:hAnsiTheme="minorHAnsi"/>
          <w:sz w:val="24"/>
          <w:szCs w:val="24"/>
          <w:lang w:val="en-CA"/>
        </w:rPr>
        <w:t xml:space="preserve"> </w:t>
      </w:r>
      <w:r w:rsidR="006B3BF5" w:rsidRPr="00EF764A">
        <w:rPr>
          <w:rFonts w:asciiTheme="minorHAnsi" w:eastAsia="MS Mincho" w:hAnsiTheme="minorHAnsi"/>
          <w:sz w:val="24"/>
          <w:szCs w:val="24"/>
          <w:lang w:val="en-CA"/>
        </w:rPr>
        <w:t>Historically</w:t>
      </w:r>
      <w:r w:rsidR="00E361B3" w:rsidRPr="00EF764A">
        <w:rPr>
          <w:rFonts w:asciiTheme="minorHAnsi" w:eastAsia="MS Mincho" w:hAnsiTheme="minorHAnsi"/>
          <w:sz w:val="24"/>
          <w:szCs w:val="24"/>
          <w:lang w:val="en-CA"/>
        </w:rPr>
        <w:t xml:space="preserve">, </w:t>
      </w:r>
      <w:r w:rsidR="00443C58" w:rsidRPr="00EF764A">
        <w:rPr>
          <w:rFonts w:asciiTheme="minorHAnsi" w:eastAsia="MS Mincho" w:hAnsiTheme="minorHAnsi"/>
          <w:sz w:val="24"/>
          <w:szCs w:val="24"/>
          <w:lang w:val="en-CA"/>
        </w:rPr>
        <w:t>servers were limited to</w:t>
      </w:r>
      <w:r w:rsidR="00E361B3" w:rsidRPr="00EF764A">
        <w:rPr>
          <w:rFonts w:asciiTheme="minorHAnsi" w:eastAsia="MS Mincho" w:hAnsiTheme="minorHAnsi"/>
          <w:sz w:val="24"/>
          <w:szCs w:val="24"/>
          <w:lang w:val="en-CA"/>
        </w:rPr>
        <w:t xml:space="preserve"> dedicated storage within the device. </w:t>
      </w:r>
      <w:r w:rsidR="0040637D" w:rsidRPr="00EF764A">
        <w:rPr>
          <w:rFonts w:asciiTheme="minorHAnsi" w:eastAsia="MS Mincho" w:hAnsiTheme="minorHAnsi"/>
          <w:sz w:val="24"/>
          <w:szCs w:val="24"/>
          <w:lang w:val="en-CA"/>
        </w:rPr>
        <w:t>Typically, t</w:t>
      </w:r>
      <w:r w:rsidR="00E361B3" w:rsidRPr="00EF764A">
        <w:rPr>
          <w:rFonts w:asciiTheme="minorHAnsi" w:eastAsia="MS Mincho" w:hAnsiTheme="minorHAnsi"/>
          <w:sz w:val="24"/>
          <w:szCs w:val="24"/>
          <w:lang w:val="en-CA"/>
        </w:rPr>
        <w:t xml:space="preserve">he operating system and the applications resided in the server on hard drives. Virtual storage technologies such as Storage Area Networks (SANs) present virtualized logical drive storage units to all attached servers. </w:t>
      </w:r>
      <w:r w:rsidR="00E94F48" w:rsidRPr="00EF764A">
        <w:rPr>
          <w:rFonts w:asciiTheme="minorHAnsi" w:eastAsia="MS Mincho" w:hAnsiTheme="minorHAnsi"/>
          <w:sz w:val="24"/>
          <w:szCs w:val="24"/>
          <w:lang w:val="en-CA"/>
        </w:rPr>
        <w:t xml:space="preserve">These types of environments then become a shared </w:t>
      </w:r>
      <w:r w:rsidR="00253E09" w:rsidRPr="00EF764A">
        <w:rPr>
          <w:rFonts w:asciiTheme="minorHAnsi" w:eastAsia="MS Mincho" w:hAnsiTheme="minorHAnsi"/>
          <w:sz w:val="24"/>
          <w:szCs w:val="24"/>
          <w:lang w:val="en-CA"/>
        </w:rPr>
        <w:t xml:space="preserve">resource </w:t>
      </w:r>
      <w:r w:rsidR="00E94F48" w:rsidRPr="00EF764A">
        <w:rPr>
          <w:rFonts w:asciiTheme="minorHAnsi" w:eastAsia="MS Mincho" w:hAnsiTheme="minorHAnsi"/>
          <w:sz w:val="24"/>
          <w:szCs w:val="24"/>
          <w:lang w:val="en-CA"/>
        </w:rPr>
        <w:t>among many physical and virtual hosts.</w:t>
      </w:r>
    </w:p>
    <w:p w14:paraId="76F4CC37" w14:textId="77777777" w:rsidR="00E361B3" w:rsidRPr="005F196A" w:rsidRDefault="00E361B3" w:rsidP="00E361B3">
      <w:pPr>
        <w:autoSpaceDE w:val="0"/>
        <w:autoSpaceDN w:val="0"/>
        <w:adjustRightInd w:val="0"/>
        <w:rPr>
          <w:rFonts w:eastAsia="MS Mincho" w:cstheme="minorHAnsi"/>
          <w:lang w:val="en-CA"/>
        </w:rPr>
      </w:pPr>
    </w:p>
    <w:p w14:paraId="284B5FE1" w14:textId="77774E45" w:rsidR="00E361B3" w:rsidRPr="005F196A" w:rsidRDefault="00E361B3" w:rsidP="00E361B3">
      <w:pPr>
        <w:autoSpaceDE w:val="0"/>
        <w:autoSpaceDN w:val="0"/>
        <w:adjustRightInd w:val="0"/>
        <w:rPr>
          <w:rFonts w:eastAsia="MS Mincho" w:cstheme="minorHAnsi"/>
          <w:lang w:val="en-CA"/>
        </w:rPr>
      </w:pPr>
      <w:r w:rsidRPr="005F196A">
        <w:rPr>
          <w:rFonts w:eastAsia="MS Mincho" w:cstheme="minorHAnsi"/>
          <w:lang w:val="en-CA"/>
        </w:rPr>
        <w:t>With all of this in mind, the SDT is considering:</w:t>
      </w:r>
    </w:p>
    <w:p w14:paraId="6EAA04FD" w14:textId="431CD46A" w:rsidR="00E361B3" w:rsidRPr="005F196A" w:rsidRDefault="00E361B3" w:rsidP="00EF764A">
      <w:pPr>
        <w:pStyle w:val="ListParagraph"/>
        <w:numPr>
          <w:ilvl w:val="0"/>
          <w:numId w:val="6"/>
        </w:numPr>
        <w:autoSpaceDE w:val="0"/>
        <w:autoSpaceDN w:val="0"/>
        <w:adjustRightInd w:val="0"/>
        <w:spacing w:before="120"/>
        <w:ind w:left="360"/>
        <w:contextualSpacing w:val="0"/>
        <w:rPr>
          <w:rFonts w:asciiTheme="minorHAnsi" w:eastAsia="MS Mincho" w:hAnsiTheme="minorHAnsi" w:cstheme="minorHAnsi"/>
          <w:lang w:val="en-CA"/>
        </w:rPr>
      </w:pPr>
      <w:r w:rsidRPr="005F196A">
        <w:rPr>
          <w:rFonts w:asciiTheme="minorHAnsi" w:eastAsia="MS Mincho" w:hAnsiTheme="minorHAnsi" w:cstheme="minorHAnsi"/>
          <w:lang w:val="en-CA"/>
        </w:rPr>
        <w:t xml:space="preserve">Areas in the current CIP requirements that might </w:t>
      </w:r>
      <w:r w:rsidR="0040637D" w:rsidRPr="005F196A">
        <w:rPr>
          <w:rFonts w:asciiTheme="minorHAnsi" w:eastAsia="MS Mincho" w:hAnsiTheme="minorHAnsi" w:cstheme="minorHAnsi"/>
          <w:lang w:val="en-CA"/>
        </w:rPr>
        <w:t>prevent</w:t>
      </w:r>
      <w:r w:rsidRPr="005F196A">
        <w:rPr>
          <w:rFonts w:asciiTheme="minorHAnsi" w:eastAsia="MS Mincho" w:hAnsiTheme="minorHAnsi" w:cstheme="minorHAnsi"/>
          <w:lang w:val="en-CA"/>
        </w:rPr>
        <w:t xml:space="preserve"> or hinder the adoption of virtualization technologies for BES Cyber Systems and related systems</w:t>
      </w:r>
      <w:r w:rsidR="00253E09" w:rsidRPr="005F196A">
        <w:rPr>
          <w:rFonts w:asciiTheme="minorHAnsi" w:eastAsia="MS Mincho" w:hAnsiTheme="minorHAnsi" w:cstheme="minorHAnsi"/>
          <w:lang w:val="en-CA"/>
        </w:rPr>
        <w:t>;</w:t>
      </w:r>
    </w:p>
    <w:p w14:paraId="0B8E5E57" w14:textId="77777777" w:rsidR="00E361B3" w:rsidRPr="005F196A" w:rsidRDefault="00E361B3" w:rsidP="00EF764A">
      <w:pPr>
        <w:pStyle w:val="ListParagraph"/>
        <w:numPr>
          <w:ilvl w:val="0"/>
          <w:numId w:val="6"/>
        </w:numPr>
        <w:autoSpaceDE w:val="0"/>
        <w:autoSpaceDN w:val="0"/>
        <w:adjustRightInd w:val="0"/>
        <w:spacing w:before="120"/>
        <w:ind w:left="360"/>
        <w:contextualSpacing w:val="0"/>
        <w:rPr>
          <w:rFonts w:asciiTheme="minorHAnsi" w:eastAsia="MS Mincho" w:hAnsiTheme="minorHAnsi" w:cstheme="minorHAnsi"/>
          <w:lang w:val="en-CA"/>
        </w:rPr>
      </w:pPr>
      <w:r w:rsidRPr="005F196A">
        <w:rPr>
          <w:rFonts w:asciiTheme="minorHAnsi" w:eastAsia="MS Mincho" w:hAnsiTheme="minorHAnsi" w:cstheme="minorHAnsi"/>
          <w:lang w:val="en-CA"/>
        </w:rPr>
        <w:t>Areas of new risks introduced by virtualization technologies and how to address them in the standards.</w:t>
      </w:r>
    </w:p>
    <w:bookmarkEnd w:id="2"/>
    <w:p w14:paraId="6FC5EFF7" w14:textId="77777777" w:rsidR="00E361B3" w:rsidRPr="00831FA7" w:rsidRDefault="00E361B3" w:rsidP="00E645DF">
      <w:pPr>
        <w:pStyle w:val="Heading2"/>
        <w:rPr>
          <w:rFonts w:asciiTheme="minorHAnsi" w:hAnsiTheme="minorHAnsi" w:cstheme="minorHAnsi"/>
          <w:szCs w:val="22"/>
          <w:lang w:val="en-CA"/>
        </w:rPr>
      </w:pPr>
    </w:p>
    <w:p w14:paraId="1793D80F" w14:textId="77777777" w:rsidR="00E645DF" w:rsidRPr="005F196A" w:rsidRDefault="00E645DF" w:rsidP="00E645DF">
      <w:pPr>
        <w:pStyle w:val="Heading2"/>
        <w:rPr>
          <w:rFonts w:cs="Tahoma"/>
          <w:szCs w:val="22"/>
          <w:lang w:val="en-CA"/>
        </w:rPr>
      </w:pPr>
      <w:r w:rsidRPr="005F196A">
        <w:rPr>
          <w:rFonts w:cs="Tahoma"/>
          <w:szCs w:val="22"/>
          <w:lang w:val="en-CA"/>
        </w:rPr>
        <w:lastRenderedPageBreak/>
        <w:t>Questions</w:t>
      </w:r>
    </w:p>
    <w:p w14:paraId="53C5EE79" w14:textId="10CD7936" w:rsidR="00BB42A7" w:rsidRPr="005F196A" w:rsidRDefault="00E67391" w:rsidP="0076006C">
      <w:pPr>
        <w:pStyle w:val="Bullet"/>
        <w:numPr>
          <w:ilvl w:val="0"/>
          <w:numId w:val="0"/>
        </w:numPr>
        <w:spacing w:before="0" w:after="120"/>
        <w:rPr>
          <w:rStyle w:val="BoxText"/>
          <w:rFonts w:asciiTheme="minorHAnsi" w:hAnsiTheme="minorHAnsi" w:cstheme="minorHAnsi"/>
          <w:sz w:val="24"/>
          <w:szCs w:val="24"/>
          <w:lang w:val="en-CA"/>
        </w:rPr>
      </w:pPr>
      <w:r w:rsidRPr="005F196A">
        <w:rPr>
          <w:rFonts w:asciiTheme="minorHAnsi" w:hAnsiTheme="minorHAnsi"/>
          <w:sz w:val="24"/>
          <w:szCs w:val="24"/>
        </w:rPr>
        <w:t>The SDT has determined that some of the concepts in CIP Version 5 must be fully realized in order to support virtualization. For example, while Version 5 introduced the “cyber system” concept and most requirements are now written at the cyber system level, the advantages of this approach have not been fully integrated into all levels of planning, design or compliance assessment approaches.</w:t>
      </w:r>
      <w:r w:rsidR="00BC08FF" w:rsidRPr="005F196A">
        <w:rPr>
          <w:rFonts w:asciiTheme="minorHAnsi" w:hAnsiTheme="minorHAnsi"/>
          <w:sz w:val="24"/>
          <w:szCs w:val="24"/>
        </w:rPr>
        <w:t xml:space="preserve"> </w:t>
      </w:r>
      <w:r w:rsidR="00334F11" w:rsidRPr="005F196A">
        <w:rPr>
          <w:rStyle w:val="BoxText"/>
          <w:rFonts w:asciiTheme="minorHAnsi" w:hAnsiTheme="minorHAnsi" w:cstheme="minorHAnsi"/>
          <w:sz w:val="24"/>
          <w:szCs w:val="24"/>
          <w:lang w:val="en-CA"/>
        </w:rPr>
        <w:t xml:space="preserve">Most entities still manage their CIP programs at a device level and auditors still look for device-centric </w:t>
      </w:r>
      <w:r w:rsidR="002C793F" w:rsidRPr="005F196A">
        <w:rPr>
          <w:rStyle w:val="BoxText"/>
          <w:rFonts w:asciiTheme="minorHAnsi" w:hAnsiTheme="minorHAnsi" w:cstheme="minorHAnsi"/>
          <w:sz w:val="24"/>
          <w:szCs w:val="24"/>
          <w:lang w:val="en-CA"/>
        </w:rPr>
        <w:t>evidence</w:t>
      </w:r>
      <w:r w:rsidR="00E86411" w:rsidRPr="005F196A">
        <w:rPr>
          <w:rStyle w:val="BoxText"/>
          <w:rFonts w:asciiTheme="minorHAnsi" w:hAnsiTheme="minorHAnsi" w:cstheme="minorHAnsi"/>
          <w:sz w:val="24"/>
          <w:szCs w:val="24"/>
          <w:lang w:val="en-CA"/>
        </w:rPr>
        <w:t xml:space="preserve"> of compliance</w:t>
      </w:r>
      <w:r w:rsidR="00334F11" w:rsidRPr="005F196A">
        <w:rPr>
          <w:rStyle w:val="BoxText"/>
          <w:rFonts w:asciiTheme="minorHAnsi" w:hAnsiTheme="minorHAnsi" w:cstheme="minorHAnsi"/>
          <w:sz w:val="24"/>
          <w:szCs w:val="24"/>
          <w:lang w:val="en-CA"/>
        </w:rPr>
        <w:t>. This paradigm poses substantial issues with the use of virtual technologies. Infrastructure resources are pooled, apportioned to a given workload, and withdrawn or re-assigned when no longer needed. Infrastructure components (includ</w:t>
      </w:r>
      <w:r w:rsidR="002C793F" w:rsidRPr="005F196A">
        <w:rPr>
          <w:rStyle w:val="BoxText"/>
          <w:rFonts w:asciiTheme="minorHAnsi" w:hAnsiTheme="minorHAnsi" w:cstheme="minorHAnsi"/>
          <w:sz w:val="24"/>
          <w:szCs w:val="24"/>
          <w:lang w:val="en-CA"/>
        </w:rPr>
        <w:t>ing</w:t>
      </w:r>
      <w:r w:rsidR="00334F11" w:rsidRPr="005F196A">
        <w:rPr>
          <w:rStyle w:val="BoxText"/>
          <w:rFonts w:asciiTheme="minorHAnsi" w:hAnsiTheme="minorHAnsi" w:cstheme="minorHAnsi"/>
          <w:sz w:val="24"/>
          <w:szCs w:val="24"/>
          <w:lang w:val="en-CA"/>
        </w:rPr>
        <w:t xml:space="preserve"> instances of operating systems) come and go according to the current workload, making individual Cyber Asset level inventories difficult or impossible. The mobility of these resources makes permanently describ</w:t>
      </w:r>
      <w:r w:rsidR="005838C4" w:rsidRPr="005F196A">
        <w:rPr>
          <w:rStyle w:val="BoxText"/>
          <w:rFonts w:asciiTheme="minorHAnsi" w:hAnsiTheme="minorHAnsi" w:cstheme="minorHAnsi"/>
          <w:sz w:val="24"/>
          <w:szCs w:val="24"/>
          <w:lang w:val="en-CA"/>
        </w:rPr>
        <w:t>ing</w:t>
      </w:r>
      <w:r w:rsidR="00334F11" w:rsidRPr="005F196A">
        <w:rPr>
          <w:rStyle w:val="BoxText"/>
          <w:rFonts w:asciiTheme="minorHAnsi" w:hAnsiTheme="minorHAnsi" w:cstheme="minorHAnsi"/>
          <w:sz w:val="24"/>
          <w:szCs w:val="24"/>
          <w:lang w:val="en-CA"/>
        </w:rPr>
        <w:t xml:space="preserve"> their physical location</w:t>
      </w:r>
      <w:r w:rsidR="005838C4" w:rsidRPr="005F196A">
        <w:rPr>
          <w:rStyle w:val="BoxText"/>
          <w:rFonts w:asciiTheme="minorHAnsi" w:hAnsiTheme="minorHAnsi" w:cstheme="minorHAnsi"/>
          <w:sz w:val="24"/>
          <w:szCs w:val="24"/>
          <w:lang w:val="en-CA"/>
        </w:rPr>
        <w:t>s problematic</w:t>
      </w:r>
      <w:r w:rsidR="00334F11" w:rsidRPr="005F196A">
        <w:rPr>
          <w:rStyle w:val="BoxText"/>
          <w:rFonts w:asciiTheme="minorHAnsi" w:hAnsiTheme="minorHAnsi" w:cstheme="minorHAnsi"/>
          <w:sz w:val="24"/>
          <w:szCs w:val="24"/>
          <w:lang w:val="en-CA"/>
        </w:rPr>
        <w:t>. Hardware (both computer and network) becomes a general</w:t>
      </w:r>
      <w:r w:rsidR="005838C4" w:rsidRPr="005F196A">
        <w:rPr>
          <w:rStyle w:val="BoxText"/>
          <w:rFonts w:asciiTheme="minorHAnsi" w:hAnsiTheme="minorHAnsi" w:cstheme="minorHAnsi"/>
          <w:sz w:val="24"/>
          <w:szCs w:val="24"/>
          <w:lang w:val="en-CA"/>
        </w:rPr>
        <w:t>-</w:t>
      </w:r>
      <w:r w:rsidR="00334F11" w:rsidRPr="005F196A">
        <w:rPr>
          <w:rStyle w:val="BoxText"/>
          <w:rFonts w:asciiTheme="minorHAnsi" w:hAnsiTheme="minorHAnsi" w:cstheme="minorHAnsi"/>
          <w:sz w:val="24"/>
          <w:szCs w:val="24"/>
          <w:lang w:val="en-CA"/>
        </w:rPr>
        <w:t>purpose commodity</w:t>
      </w:r>
      <w:r w:rsidR="00BC08FF" w:rsidRPr="005F196A">
        <w:rPr>
          <w:rStyle w:val="BoxText"/>
          <w:rFonts w:asciiTheme="minorHAnsi" w:hAnsiTheme="minorHAnsi" w:cstheme="minorHAnsi"/>
          <w:sz w:val="24"/>
          <w:szCs w:val="24"/>
          <w:lang w:val="en-CA"/>
        </w:rPr>
        <w:t xml:space="preserve"> </w:t>
      </w:r>
      <w:r w:rsidR="005838C4" w:rsidRPr="005F196A">
        <w:rPr>
          <w:rStyle w:val="BoxText"/>
          <w:rFonts w:asciiTheme="minorHAnsi" w:hAnsiTheme="minorHAnsi" w:cstheme="minorHAnsi"/>
          <w:sz w:val="24"/>
          <w:szCs w:val="24"/>
          <w:lang w:val="en-CA"/>
        </w:rPr>
        <w:t xml:space="preserve">— </w:t>
      </w:r>
      <w:r w:rsidR="00334F11" w:rsidRPr="005F196A">
        <w:rPr>
          <w:rStyle w:val="BoxText"/>
          <w:rFonts w:asciiTheme="minorHAnsi" w:hAnsiTheme="minorHAnsi" w:cstheme="minorHAnsi"/>
          <w:sz w:val="24"/>
          <w:szCs w:val="24"/>
          <w:lang w:val="en-CA"/>
        </w:rPr>
        <w:t xml:space="preserve">merely a pool of resources on top of which the actual infrastructure is designed and created at a logical/virtual level. </w:t>
      </w:r>
      <w:r w:rsidR="00BB42A7" w:rsidRPr="005F196A">
        <w:rPr>
          <w:rStyle w:val="BoxText"/>
          <w:rFonts w:asciiTheme="minorHAnsi" w:hAnsiTheme="minorHAnsi" w:cstheme="minorHAnsi"/>
          <w:sz w:val="24"/>
          <w:szCs w:val="24"/>
          <w:lang w:val="en-CA"/>
        </w:rPr>
        <w:t xml:space="preserve">As technology increasingly blurs the line between physical and virtual systems, managing compliance in terms of individual devices or Cyber Assets becomes </w:t>
      </w:r>
      <w:r w:rsidR="0034003A" w:rsidRPr="005F196A">
        <w:rPr>
          <w:rStyle w:val="BoxText"/>
          <w:rFonts w:asciiTheme="minorHAnsi" w:hAnsiTheme="minorHAnsi" w:cstheme="minorHAnsi"/>
          <w:sz w:val="24"/>
          <w:szCs w:val="24"/>
          <w:lang w:val="en-CA"/>
        </w:rPr>
        <w:t>more challenging</w:t>
      </w:r>
      <w:r w:rsidR="00BB42A7" w:rsidRPr="005F196A">
        <w:rPr>
          <w:rStyle w:val="BoxText"/>
          <w:rFonts w:asciiTheme="minorHAnsi" w:hAnsiTheme="minorHAnsi" w:cstheme="minorHAnsi"/>
          <w:sz w:val="24"/>
          <w:szCs w:val="24"/>
          <w:lang w:val="en-CA"/>
        </w:rPr>
        <w:t>.</w:t>
      </w:r>
    </w:p>
    <w:p w14:paraId="6B5A679B" w14:textId="35AFBA66" w:rsidR="0076006C" w:rsidRPr="005F196A" w:rsidRDefault="00CA6781" w:rsidP="00602FC4">
      <w:pPr>
        <w:pStyle w:val="Bullet"/>
        <w:numPr>
          <w:ilvl w:val="0"/>
          <w:numId w:val="4"/>
        </w:numPr>
        <w:spacing w:before="0" w:after="120"/>
        <w:rPr>
          <w:rFonts w:asciiTheme="minorHAnsi" w:hAnsiTheme="minorHAnsi" w:cstheme="minorHAnsi"/>
          <w:sz w:val="24"/>
          <w:szCs w:val="24"/>
          <w:lang w:val="en-CA"/>
        </w:rPr>
      </w:pPr>
      <w:r w:rsidRPr="005F196A">
        <w:rPr>
          <w:rFonts w:asciiTheme="minorHAnsi" w:hAnsiTheme="minorHAnsi" w:cstheme="minorHAnsi"/>
          <w:sz w:val="24"/>
          <w:szCs w:val="24"/>
          <w:lang w:val="en-CA"/>
        </w:rPr>
        <w:t xml:space="preserve">Version 5 introduced the </w:t>
      </w:r>
      <w:r w:rsidR="0081315A" w:rsidRPr="005F196A">
        <w:rPr>
          <w:rFonts w:asciiTheme="minorHAnsi" w:hAnsiTheme="minorHAnsi" w:cstheme="minorHAnsi"/>
          <w:sz w:val="24"/>
          <w:szCs w:val="24"/>
          <w:lang w:val="en-CA"/>
        </w:rPr>
        <w:t xml:space="preserve">BES </w:t>
      </w:r>
      <w:r w:rsidR="0090721C" w:rsidRPr="005F196A">
        <w:rPr>
          <w:rFonts w:asciiTheme="minorHAnsi" w:hAnsiTheme="minorHAnsi" w:cstheme="minorHAnsi"/>
          <w:sz w:val="24"/>
          <w:szCs w:val="24"/>
          <w:lang w:val="en-CA"/>
        </w:rPr>
        <w:t>C</w:t>
      </w:r>
      <w:r w:rsidRPr="005F196A">
        <w:rPr>
          <w:rFonts w:asciiTheme="minorHAnsi" w:hAnsiTheme="minorHAnsi" w:cstheme="minorHAnsi"/>
          <w:sz w:val="24"/>
          <w:szCs w:val="24"/>
          <w:lang w:val="en-CA"/>
        </w:rPr>
        <w:t xml:space="preserve">yber </w:t>
      </w:r>
      <w:r w:rsidR="0090721C" w:rsidRPr="005F196A">
        <w:rPr>
          <w:rFonts w:asciiTheme="minorHAnsi" w:hAnsiTheme="minorHAnsi" w:cstheme="minorHAnsi"/>
          <w:sz w:val="24"/>
          <w:szCs w:val="24"/>
          <w:lang w:val="en-CA"/>
        </w:rPr>
        <w:t>S</w:t>
      </w:r>
      <w:r w:rsidRPr="005F196A">
        <w:rPr>
          <w:rFonts w:asciiTheme="minorHAnsi" w:hAnsiTheme="minorHAnsi" w:cstheme="minorHAnsi"/>
          <w:sz w:val="24"/>
          <w:szCs w:val="24"/>
          <w:lang w:val="en-CA"/>
        </w:rPr>
        <w:t>ystem concept</w:t>
      </w:r>
      <w:r w:rsidR="0043472E" w:rsidRPr="005F196A">
        <w:rPr>
          <w:rFonts w:asciiTheme="minorHAnsi" w:hAnsiTheme="minorHAnsi" w:cstheme="minorHAnsi"/>
          <w:sz w:val="24"/>
          <w:szCs w:val="24"/>
          <w:lang w:val="en-CA"/>
        </w:rPr>
        <w:t>,</w:t>
      </w:r>
      <w:r w:rsidRPr="005F196A">
        <w:rPr>
          <w:rFonts w:asciiTheme="minorHAnsi" w:hAnsiTheme="minorHAnsi" w:cstheme="minorHAnsi"/>
          <w:sz w:val="24"/>
          <w:szCs w:val="24"/>
          <w:lang w:val="en-CA"/>
        </w:rPr>
        <w:t xml:space="preserve"> and </w:t>
      </w:r>
      <w:r w:rsidR="00602FC4" w:rsidRPr="005F196A">
        <w:rPr>
          <w:rFonts w:asciiTheme="minorHAnsi" w:hAnsiTheme="minorHAnsi" w:cstheme="minorHAnsi"/>
          <w:sz w:val="24"/>
          <w:szCs w:val="24"/>
          <w:lang w:val="en-CA"/>
        </w:rPr>
        <w:t>requirements referen</w:t>
      </w:r>
      <w:r w:rsidR="0043472E" w:rsidRPr="005F196A">
        <w:rPr>
          <w:rFonts w:asciiTheme="minorHAnsi" w:hAnsiTheme="minorHAnsi" w:cstheme="minorHAnsi"/>
          <w:sz w:val="24"/>
          <w:szCs w:val="24"/>
          <w:lang w:val="en-CA"/>
        </w:rPr>
        <w:t>ce</w:t>
      </w:r>
      <w:r w:rsidR="00602FC4" w:rsidRPr="005F196A">
        <w:rPr>
          <w:rFonts w:asciiTheme="minorHAnsi" w:hAnsiTheme="minorHAnsi" w:cstheme="minorHAnsi"/>
          <w:sz w:val="24"/>
          <w:szCs w:val="24"/>
          <w:lang w:val="en-CA"/>
        </w:rPr>
        <w:t xml:space="preserve"> applicability at the </w:t>
      </w:r>
      <w:r w:rsidR="00602FC4" w:rsidRPr="005F196A">
        <w:rPr>
          <w:rFonts w:asciiTheme="minorHAnsi" w:hAnsiTheme="minorHAnsi" w:cstheme="minorHAnsi"/>
          <w:i/>
          <w:sz w:val="24"/>
          <w:szCs w:val="24"/>
          <w:lang w:val="en-CA"/>
        </w:rPr>
        <w:t>BES Cyber System</w:t>
      </w:r>
      <w:r w:rsidR="00602FC4" w:rsidRPr="005F196A">
        <w:rPr>
          <w:rFonts w:asciiTheme="minorHAnsi" w:hAnsiTheme="minorHAnsi" w:cstheme="minorHAnsi"/>
          <w:sz w:val="24"/>
          <w:szCs w:val="24"/>
          <w:lang w:val="en-CA"/>
        </w:rPr>
        <w:t xml:space="preserve"> level. However, </w:t>
      </w:r>
      <w:r w:rsidR="00EE168E" w:rsidRPr="005F196A">
        <w:rPr>
          <w:rFonts w:asciiTheme="minorHAnsi" w:hAnsiTheme="minorHAnsi" w:cstheme="minorHAnsi"/>
          <w:sz w:val="24"/>
          <w:szCs w:val="24"/>
          <w:lang w:val="en-CA"/>
        </w:rPr>
        <w:t>language in the measures shows that</w:t>
      </w:r>
      <w:r w:rsidR="00DD1161" w:rsidRPr="005F196A">
        <w:rPr>
          <w:rFonts w:asciiTheme="minorHAnsi" w:hAnsiTheme="minorHAnsi" w:cstheme="minorHAnsi"/>
          <w:sz w:val="24"/>
          <w:szCs w:val="24"/>
          <w:lang w:val="en-CA"/>
        </w:rPr>
        <w:t>,</w:t>
      </w:r>
      <w:r w:rsidR="00EE168E" w:rsidRPr="005F196A">
        <w:rPr>
          <w:rFonts w:asciiTheme="minorHAnsi" w:hAnsiTheme="minorHAnsi" w:cstheme="minorHAnsi"/>
          <w:sz w:val="24"/>
          <w:szCs w:val="24"/>
          <w:lang w:val="en-CA"/>
        </w:rPr>
        <w:t xml:space="preserve"> </w:t>
      </w:r>
      <w:r w:rsidR="00DD1161" w:rsidRPr="005F196A">
        <w:rPr>
          <w:rFonts w:asciiTheme="minorHAnsi" w:hAnsiTheme="minorHAnsi" w:cstheme="minorHAnsi"/>
          <w:sz w:val="24"/>
          <w:szCs w:val="24"/>
          <w:lang w:val="en-CA"/>
        </w:rPr>
        <w:t xml:space="preserve">implicitly, </w:t>
      </w:r>
      <w:r w:rsidR="00602FC4" w:rsidRPr="005F196A">
        <w:rPr>
          <w:rFonts w:asciiTheme="minorHAnsi" w:hAnsiTheme="minorHAnsi" w:cstheme="minorHAnsi"/>
          <w:sz w:val="24"/>
          <w:szCs w:val="24"/>
          <w:lang w:val="en-CA"/>
        </w:rPr>
        <w:t xml:space="preserve">many controls are expected to be implemented at the </w:t>
      </w:r>
      <w:r w:rsidR="00602FC4" w:rsidRPr="005F196A">
        <w:rPr>
          <w:rFonts w:asciiTheme="minorHAnsi" w:hAnsiTheme="minorHAnsi" w:cstheme="minorHAnsi"/>
          <w:i/>
          <w:sz w:val="24"/>
          <w:szCs w:val="24"/>
          <w:lang w:val="en-CA"/>
        </w:rPr>
        <w:t>BES Cyber Asset</w:t>
      </w:r>
      <w:r w:rsidR="00602FC4" w:rsidRPr="005F196A">
        <w:rPr>
          <w:rFonts w:asciiTheme="minorHAnsi" w:hAnsiTheme="minorHAnsi" w:cstheme="minorHAnsi"/>
          <w:sz w:val="24"/>
          <w:szCs w:val="24"/>
          <w:lang w:val="en-CA"/>
        </w:rPr>
        <w:t xml:space="preserve"> </w:t>
      </w:r>
      <w:r w:rsidR="0034003A" w:rsidRPr="005F196A">
        <w:rPr>
          <w:rFonts w:asciiTheme="minorHAnsi" w:hAnsiTheme="minorHAnsi" w:cstheme="minorHAnsi"/>
          <w:sz w:val="24"/>
          <w:szCs w:val="24"/>
          <w:lang w:val="en-CA"/>
        </w:rPr>
        <w:t xml:space="preserve">or </w:t>
      </w:r>
      <w:r w:rsidR="0034003A" w:rsidRPr="005F196A">
        <w:rPr>
          <w:rFonts w:asciiTheme="minorHAnsi" w:hAnsiTheme="minorHAnsi" w:cstheme="minorHAnsi"/>
          <w:i/>
          <w:sz w:val="24"/>
          <w:szCs w:val="24"/>
          <w:lang w:val="en-CA"/>
        </w:rPr>
        <w:t>device</w:t>
      </w:r>
      <w:r w:rsidR="0034003A" w:rsidRPr="005F196A">
        <w:rPr>
          <w:rFonts w:asciiTheme="minorHAnsi" w:hAnsiTheme="minorHAnsi" w:cstheme="minorHAnsi"/>
          <w:sz w:val="24"/>
          <w:szCs w:val="24"/>
          <w:lang w:val="en-CA"/>
        </w:rPr>
        <w:t xml:space="preserve"> </w:t>
      </w:r>
      <w:r w:rsidR="00602FC4" w:rsidRPr="005F196A">
        <w:rPr>
          <w:rFonts w:asciiTheme="minorHAnsi" w:hAnsiTheme="minorHAnsi" w:cstheme="minorHAnsi"/>
          <w:sz w:val="24"/>
          <w:szCs w:val="24"/>
          <w:lang w:val="en-CA"/>
        </w:rPr>
        <w:t xml:space="preserve">level. The SDT assumes that most </w:t>
      </w:r>
      <w:r w:rsidR="00EE168E" w:rsidRPr="005F196A">
        <w:rPr>
          <w:rFonts w:asciiTheme="minorHAnsi" w:hAnsiTheme="minorHAnsi" w:cstheme="minorHAnsi"/>
          <w:sz w:val="24"/>
          <w:szCs w:val="24"/>
          <w:lang w:val="en-CA"/>
        </w:rPr>
        <w:t xml:space="preserve">auditors expect </w:t>
      </w:r>
      <w:r w:rsidR="00602FC4" w:rsidRPr="005F196A">
        <w:rPr>
          <w:rFonts w:asciiTheme="minorHAnsi" w:hAnsiTheme="minorHAnsi" w:cstheme="minorHAnsi"/>
          <w:sz w:val="24"/>
          <w:szCs w:val="24"/>
          <w:lang w:val="en-CA"/>
        </w:rPr>
        <w:t xml:space="preserve">entities </w:t>
      </w:r>
      <w:r w:rsidR="00EE168E" w:rsidRPr="005F196A">
        <w:rPr>
          <w:rFonts w:asciiTheme="minorHAnsi" w:hAnsiTheme="minorHAnsi" w:cstheme="minorHAnsi"/>
          <w:sz w:val="24"/>
          <w:szCs w:val="24"/>
          <w:lang w:val="en-CA"/>
        </w:rPr>
        <w:t>to</w:t>
      </w:r>
      <w:r w:rsidR="00602FC4" w:rsidRPr="005F196A">
        <w:rPr>
          <w:rFonts w:asciiTheme="minorHAnsi" w:hAnsiTheme="minorHAnsi" w:cstheme="minorHAnsi"/>
          <w:sz w:val="24"/>
          <w:szCs w:val="24"/>
          <w:lang w:val="en-CA"/>
        </w:rPr>
        <w:t xml:space="preserve"> </w:t>
      </w:r>
      <w:r w:rsidR="00EE168E" w:rsidRPr="005F196A">
        <w:rPr>
          <w:rFonts w:asciiTheme="minorHAnsi" w:hAnsiTheme="minorHAnsi" w:cstheme="minorHAnsi"/>
          <w:sz w:val="24"/>
          <w:szCs w:val="24"/>
          <w:lang w:val="en-CA"/>
        </w:rPr>
        <w:t xml:space="preserve">demonstrate compliance </w:t>
      </w:r>
      <w:r w:rsidR="00602FC4" w:rsidRPr="005F196A">
        <w:rPr>
          <w:rFonts w:asciiTheme="minorHAnsi" w:hAnsiTheme="minorHAnsi" w:cstheme="minorHAnsi"/>
          <w:sz w:val="24"/>
          <w:szCs w:val="24"/>
          <w:lang w:val="en-CA"/>
        </w:rPr>
        <w:t>at the device level.</w:t>
      </w:r>
      <w:r w:rsidRPr="005F196A">
        <w:rPr>
          <w:rFonts w:asciiTheme="minorHAnsi" w:hAnsiTheme="minorHAnsi" w:cstheme="minorHAnsi"/>
          <w:sz w:val="24"/>
          <w:szCs w:val="24"/>
          <w:lang w:val="en-CA"/>
        </w:rPr>
        <w:t xml:space="preserve"> </w:t>
      </w:r>
      <w:r w:rsidR="00131FC5" w:rsidRPr="005F196A">
        <w:rPr>
          <w:rFonts w:asciiTheme="minorHAnsi" w:hAnsiTheme="minorHAnsi" w:cstheme="minorHAnsi"/>
          <w:sz w:val="24"/>
          <w:szCs w:val="24"/>
          <w:lang w:val="en-CA"/>
        </w:rPr>
        <w:t>Do you agree with the SDT’s assumption? If so, how should the SDT address th</w:t>
      </w:r>
      <w:r w:rsidR="0014312C" w:rsidRPr="005F196A">
        <w:rPr>
          <w:rFonts w:asciiTheme="minorHAnsi" w:hAnsiTheme="minorHAnsi" w:cstheme="minorHAnsi"/>
          <w:sz w:val="24"/>
          <w:szCs w:val="24"/>
          <w:lang w:val="en-CA"/>
        </w:rPr>
        <w:t>ese</w:t>
      </w:r>
      <w:r w:rsidR="009B57BD" w:rsidRPr="005F196A">
        <w:rPr>
          <w:rFonts w:asciiTheme="minorHAnsi" w:hAnsiTheme="minorHAnsi" w:cstheme="minorHAnsi"/>
          <w:sz w:val="24"/>
          <w:szCs w:val="24"/>
          <w:lang w:val="en-CA"/>
        </w:rPr>
        <w:t xml:space="preserve"> inconsistenc</w:t>
      </w:r>
      <w:r w:rsidR="0014312C" w:rsidRPr="005F196A">
        <w:rPr>
          <w:rFonts w:asciiTheme="minorHAnsi" w:hAnsiTheme="minorHAnsi" w:cstheme="minorHAnsi"/>
          <w:sz w:val="24"/>
          <w:szCs w:val="24"/>
          <w:lang w:val="en-CA"/>
        </w:rPr>
        <w:t>ies</w:t>
      </w:r>
      <w:r w:rsidR="0076006C" w:rsidRPr="005F196A">
        <w:rPr>
          <w:rFonts w:asciiTheme="minorHAnsi" w:hAnsiTheme="minorHAnsi" w:cstheme="minorHAnsi"/>
          <w:sz w:val="24"/>
          <w:szCs w:val="24"/>
          <w:lang w:val="en-CA"/>
        </w:rPr>
        <w:t>?</w:t>
      </w:r>
    </w:p>
    <w:p w14:paraId="5197167A" w14:textId="1D7CBD97" w:rsidR="00EF764A" w:rsidRPr="00D24289" w:rsidRDefault="00EF764A" w:rsidP="00EF764A">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1C1BE3">
        <w:fldChar w:fldCharType="separate"/>
      </w:r>
      <w:r w:rsidRPr="00D24289">
        <w:fldChar w:fldCharType="end"/>
      </w:r>
      <w:r w:rsidRPr="00D24289">
        <w:t xml:space="preserve"> Yes </w:t>
      </w:r>
    </w:p>
    <w:p w14:paraId="2C462688" w14:textId="77777777" w:rsidR="00EF764A" w:rsidRPr="00D24289" w:rsidRDefault="00EF764A" w:rsidP="00EF764A">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1C1BE3">
        <w:fldChar w:fldCharType="separate"/>
      </w:r>
      <w:r w:rsidRPr="00D24289">
        <w:fldChar w:fldCharType="end"/>
      </w:r>
      <w:r w:rsidRPr="00D24289">
        <w:t xml:space="preserve"> No </w:t>
      </w:r>
    </w:p>
    <w:p w14:paraId="06459960" w14:textId="1A40EB94" w:rsidR="0076006C" w:rsidRPr="005F196A" w:rsidRDefault="00EF764A" w:rsidP="00EF764A">
      <w:pPr>
        <w:pStyle w:val="Bullet"/>
        <w:numPr>
          <w:ilvl w:val="0"/>
          <w:numId w:val="0"/>
        </w:numPr>
        <w:spacing w:after="120"/>
        <w:ind w:left="360"/>
        <w:rPr>
          <w:rFonts w:asciiTheme="minorHAnsi" w:hAnsiTheme="minorHAnsi" w:cstheme="minorHAnsi"/>
          <w:sz w:val="24"/>
          <w:szCs w:val="24"/>
          <w:lang w:val="en-CA"/>
        </w:rPr>
      </w:pPr>
      <w:r w:rsidRPr="006A5F10">
        <w:rPr>
          <w:rStyle w:val="BoxText"/>
          <w:rFonts w:asciiTheme="minorHAnsi" w:hAnsiTheme="minorHAnsi" w:cstheme="minorHAnsi"/>
          <w:sz w:val="24"/>
          <w:szCs w:val="24"/>
        </w:rPr>
        <w:t xml:space="preserve">Comments: </w:t>
      </w:r>
      <w:r w:rsidRPr="006A5F10">
        <w:rPr>
          <w:rStyle w:val="BoxText"/>
          <w:rFonts w:asciiTheme="minorHAnsi" w:hAnsiTheme="minorHAnsi" w:cstheme="minorHAnsi"/>
          <w:sz w:val="24"/>
          <w:szCs w:val="24"/>
        </w:rPr>
        <w:fldChar w:fldCharType="begin">
          <w:ffData>
            <w:name w:val="Text12"/>
            <w:enabled/>
            <w:calcOnExit w:val="0"/>
            <w:textInput/>
          </w:ffData>
        </w:fldChar>
      </w:r>
      <w:r w:rsidRPr="006A5F10">
        <w:rPr>
          <w:rStyle w:val="BoxText"/>
          <w:rFonts w:asciiTheme="minorHAnsi" w:hAnsiTheme="minorHAnsi" w:cstheme="minorHAnsi"/>
          <w:sz w:val="24"/>
          <w:szCs w:val="24"/>
        </w:rPr>
        <w:instrText xml:space="preserve"> FORMTEXT </w:instrText>
      </w:r>
      <w:r w:rsidRPr="006A5F10">
        <w:rPr>
          <w:rStyle w:val="BoxText"/>
          <w:rFonts w:asciiTheme="minorHAnsi" w:hAnsiTheme="minorHAnsi" w:cstheme="minorHAnsi"/>
          <w:sz w:val="24"/>
          <w:szCs w:val="24"/>
        </w:rPr>
      </w:r>
      <w:r w:rsidRPr="006A5F10">
        <w:rPr>
          <w:rStyle w:val="BoxText"/>
          <w:rFonts w:asciiTheme="minorHAnsi" w:hAnsiTheme="minorHAnsi" w:cstheme="minorHAnsi"/>
          <w:sz w:val="24"/>
          <w:szCs w:val="24"/>
        </w:rPr>
        <w:fldChar w:fldCharType="separate"/>
      </w:r>
      <w:r w:rsidRPr="006A5F10">
        <w:rPr>
          <w:rStyle w:val="BoxText"/>
          <w:rFonts w:asciiTheme="minorHAnsi" w:hAnsiTheme="minorHAnsi" w:cstheme="minorHAnsi"/>
          <w:noProof/>
          <w:sz w:val="24"/>
          <w:szCs w:val="24"/>
        </w:rPr>
        <w:t> </w:t>
      </w:r>
      <w:r w:rsidRPr="006A5F10">
        <w:rPr>
          <w:rStyle w:val="BoxText"/>
          <w:rFonts w:asciiTheme="minorHAnsi" w:hAnsiTheme="minorHAnsi" w:cstheme="minorHAnsi"/>
          <w:noProof/>
          <w:sz w:val="24"/>
          <w:szCs w:val="24"/>
        </w:rPr>
        <w:t> </w:t>
      </w:r>
      <w:r w:rsidRPr="006A5F10">
        <w:rPr>
          <w:rStyle w:val="BoxText"/>
          <w:rFonts w:asciiTheme="minorHAnsi" w:hAnsiTheme="minorHAnsi" w:cstheme="minorHAnsi"/>
          <w:noProof/>
          <w:sz w:val="24"/>
          <w:szCs w:val="24"/>
        </w:rPr>
        <w:t> </w:t>
      </w:r>
      <w:r w:rsidRPr="006A5F10">
        <w:rPr>
          <w:rStyle w:val="BoxText"/>
          <w:rFonts w:asciiTheme="minorHAnsi" w:hAnsiTheme="minorHAnsi" w:cstheme="minorHAnsi"/>
          <w:noProof/>
          <w:sz w:val="24"/>
          <w:szCs w:val="24"/>
        </w:rPr>
        <w:t> </w:t>
      </w:r>
      <w:r w:rsidRPr="006A5F10">
        <w:rPr>
          <w:rStyle w:val="BoxText"/>
          <w:rFonts w:asciiTheme="minorHAnsi" w:hAnsiTheme="minorHAnsi" w:cstheme="minorHAnsi"/>
          <w:noProof/>
          <w:sz w:val="24"/>
          <w:szCs w:val="24"/>
        </w:rPr>
        <w:t> </w:t>
      </w:r>
      <w:r w:rsidRPr="006A5F10">
        <w:rPr>
          <w:rStyle w:val="BoxText"/>
          <w:rFonts w:asciiTheme="minorHAnsi" w:hAnsiTheme="minorHAnsi" w:cstheme="minorHAnsi"/>
          <w:sz w:val="24"/>
          <w:szCs w:val="24"/>
        </w:rPr>
        <w:fldChar w:fldCharType="end"/>
      </w:r>
    </w:p>
    <w:p w14:paraId="70E6154F" w14:textId="73DD132D" w:rsidR="004638C4" w:rsidRPr="005F196A" w:rsidRDefault="00DD1161" w:rsidP="004638C4">
      <w:pPr>
        <w:pStyle w:val="Bullet"/>
        <w:numPr>
          <w:ilvl w:val="0"/>
          <w:numId w:val="0"/>
        </w:numPr>
        <w:spacing w:before="0" w:after="120"/>
        <w:rPr>
          <w:rFonts w:asciiTheme="minorHAnsi" w:hAnsiTheme="minorHAnsi" w:cstheme="minorHAnsi"/>
          <w:sz w:val="24"/>
          <w:szCs w:val="24"/>
          <w:lang w:val="en-CA"/>
        </w:rPr>
      </w:pPr>
      <w:r w:rsidRPr="005F196A">
        <w:rPr>
          <w:rFonts w:asciiTheme="minorHAnsi" w:hAnsiTheme="minorHAnsi" w:cstheme="minorHAnsi"/>
          <w:sz w:val="24"/>
          <w:szCs w:val="24"/>
          <w:lang w:val="en-CA"/>
        </w:rPr>
        <w:t>T</w:t>
      </w:r>
      <w:r w:rsidR="004638C4" w:rsidRPr="005F196A">
        <w:rPr>
          <w:rFonts w:asciiTheme="minorHAnsi" w:hAnsiTheme="minorHAnsi" w:cstheme="minorHAnsi"/>
          <w:sz w:val="24"/>
          <w:szCs w:val="24"/>
          <w:lang w:val="en-CA"/>
        </w:rPr>
        <w:t xml:space="preserve">o incorporate virtualization </w:t>
      </w:r>
      <w:r w:rsidRPr="005F196A">
        <w:rPr>
          <w:rFonts w:asciiTheme="minorHAnsi" w:hAnsiTheme="minorHAnsi" w:cstheme="minorHAnsi"/>
          <w:sz w:val="24"/>
          <w:szCs w:val="24"/>
          <w:lang w:val="en-CA"/>
        </w:rPr>
        <w:t>and</w:t>
      </w:r>
      <w:r w:rsidR="004638C4" w:rsidRPr="005F196A">
        <w:rPr>
          <w:rFonts w:asciiTheme="minorHAnsi" w:hAnsiTheme="minorHAnsi" w:cstheme="minorHAnsi"/>
          <w:sz w:val="24"/>
          <w:szCs w:val="24"/>
          <w:lang w:val="en-CA"/>
        </w:rPr>
        <w:t xml:space="preserve"> address the V5TAG transfer issue to clarify the meaning of the term </w:t>
      </w:r>
      <w:r w:rsidR="004638C4" w:rsidRPr="005F196A">
        <w:rPr>
          <w:rFonts w:asciiTheme="minorHAnsi" w:hAnsiTheme="minorHAnsi" w:cstheme="minorHAnsi"/>
          <w:i/>
          <w:sz w:val="24"/>
          <w:szCs w:val="24"/>
          <w:lang w:val="en-CA"/>
        </w:rPr>
        <w:t>programmable</w:t>
      </w:r>
      <w:r w:rsidR="004638C4" w:rsidRPr="005F196A">
        <w:rPr>
          <w:rFonts w:asciiTheme="minorHAnsi" w:hAnsiTheme="minorHAnsi" w:cstheme="minorHAnsi"/>
          <w:sz w:val="24"/>
          <w:szCs w:val="24"/>
          <w:lang w:val="en-CA"/>
        </w:rPr>
        <w:t xml:space="preserve"> in the current definition</w:t>
      </w:r>
      <w:r w:rsidR="004837F1" w:rsidRPr="005F196A">
        <w:rPr>
          <w:rFonts w:asciiTheme="minorHAnsi" w:hAnsiTheme="minorHAnsi" w:cstheme="minorHAnsi"/>
          <w:sz w:val="24"/>
          <w:szCs w:val="24"/>
          <w:lang w:val="en-CA"/>
        </w:rPr>
        <w:t xml:space="preserve"> of </w:t>
      </w:r>
      <w:r w:rsidR="004638C4" w:rsidRPr="005F196A">
        <w:rPr>
          <w:rFonts w:asciiTheme="minorHAnsi" w:hAnsiTheme="minorHAnsi" w:cstheme="minorHAnsi"/>
          <w:i/>
          <w:sz w:val="24"/>
          <w:szCs w:val="24"/>
          <w:lang w:val="en-CA"/>
        </w:rPr>
        <w:t>Cyber Asset</w:t>
      </w:r>
      <w:r w:rsidR="004837F1" w:rsidRPr="005F196A">
        <w:rPr>
          <w:rFonts w:asciiTheme="minorHAnsi" w:hAnsiTheme="minorHAnsi" w:cstheme="minorHAnsi"/>
          <w:i/>
          <w:sz w:val="24"/>
          <w:szCs w:val="24"/>
          <w:lang w:val="en-CA"/>
        </w:rPr>
        <w:t>s</w:t>
      </w:r>
      <w:r w:rsidR="004638C4" w:rsidRPr="005F196A">
        <w:rPr>
          <w:rFonts w:asciiTheme="minorHAnsi" w:hAnsiTheme="minorHAnsi" w:cstheme="minorHAnsi"/>
          <w:sz w:val="24"/>
          <w:szCs w:val="24"/>
          <w:lang w:val="en-CA"/>
        </w:rPr>
        <w:t xml:space="preserve">, the SDT </w:t>
      </w:r>
      <w:r w:rsidR="005C4BEB" w:rsidRPr="005F196A">
        <w:rPr>
          <w:rFonts w:asciiTheme="minorHAnsi" w:hAnsiTheme="minorHAnsi" w:cstheme="minorHAnsi"/>
          <w:sz w:val="24"/>
          <w:szCs w:val="24"/>
          <w:lang w:val="en-CA"/>
        </w:rPr>
        <w:t>is proposing changes to the definition that include defining the term in the singular rather than the plural</w:t>
      </w:r>
      <w:r w:rsidR="004638C4" w:rsidRPr="005F196A">
        <w:rPr>
          <w:rFonts w:asciiTheme="minorHAnsi" w:hAnsiTheme="minorHAnsi" w:cstheme="minorHAnsi"/>
          <w:sz w:val="24"/>
          <w:szCs w:val="24"/>
          <w:lang w:val="en-CA"/>
        </w:rPr>
        <w:t>. Updating th</w:t>
      </w:r>
      <w:r w:rsidR="00EE73CD" w:rsidRPr="005F196A">
        <w:rPr>
          <w:rFonts w:asciiTheme="minorHAnsi" w:hAnsiTheme="minorHAnsi" w:cstheme="minorHAnsi"/>
          <w:sz w:val="24"/>
          <w:szCs w:val="24"/>
          <w:lang w:val="en-CA"/>
        </w:rPr>
        <w:t>e</w:t>
      </w:r>
      <w:r w:rsidR="004638C4" w:rsidRPr="005F196A">
        <w:rPr>
          <w:rFonts w:asciiTheme="minorHAnsi" w:hAnsiTheme="minorHAnsi" w:cstheme="minorHAnsi"/>
          <w:sz w:val="24"/>
          <w:szCs w:val="24"/>
          <w:lang w:val="en-CA"/>
        </w:rPr>
        <w:t xml:space="preserve"> definition to inclu</w:t>
      </w:r>
      <w:r w:rsidR="00EE73CD" w:rsidRPr="005F196A">
        <w:rPr>
          <w:rFonts w:asciiTheme="minorHAnsi" w:hAnsiTheme="minorHAnsi" w:cstheme="minorHAnsi"/>
          <w:sz w:val="24"/>
          <w:szCs w:val="24"/>
          <w:lang w:val="en-CA"/>
        </w:rPr>
        <w:t>de</w:t>
      </w:r>
      <w:r w:rsidR="004638C4" w:rsidRPr="005F196A">
        <w:rPr>
          <w:rFonts w:asciiTheme="minorHAnsi" w:hAnsiTheme="minorHAnsi" w:cstheme="minorHAnsi"/>
          <w:sz w:val="24"/>
          <w:szCs w:val="24"/>
          <w:lang w:val="en-CA"/>
        </w:rPr>
        <w:t xml:space="preserve"> virtual environment</w:t>
      </w:r>
      <w:r w:rsidR="00253E09" w:rsidRPr="005F196A">
        <w:rPr>
          <w:rFonts w:asciiTheme="minorHAnsi" w:hAnsiTheme="minorHAnsi" w:cstheme="minorHAnsi"/>
          <w:sz w:val="24"/>
          <w:szCs w:val="24"/>
          <w:lang w:val="en-CA"/>
        </w:rPr>
        <w:t>s</w:t>
      </w:r>
      <w:r w:rsidR="004638C4" w:rsidRPr="005F196A">
        <w:rPr>
          <w:rFonts w:asciiTheme="minorHAnsi" w:hAnsiTheme="minorHAnsi" w:cstheme="minorHAnsi"/>
          <w:sz w:val="24"/>
          <w:szCs w:val="24"/>
          <w:lang w:val="en-CA"/>
        </w:rPr>
        <w:t xml:space="preserve"> allows the definition of other terms based on </w:t>
      </w:r>
      <w:r w:rsidR="004638C4" w:rsidRPr="005F196A">
        <w:rPr>
          <w:rFonts w:asciiTheme="minorHAnsi" w:hAnsiTheme="minorHAnsi" w:cstheme="minorHAnsi"/>
          <w:i/>
          <w:sz w:val="24"/>
          <w:szCs w:val="24"/>
          <w:lang w:val="en-CA"/>
        </w:rPr>
        <w:t>Cyber Asset</w:t>
      </w:r>
      <w:r w:rsidR="004638C4" w:rsidRPr="005F196A">
        <w:rPr>
          <w:rFonts w:asciiTheme="minorHAnsi" w:hAnsiTheme="minorHAnsi" w:cstheme="minorHAnsi"/>
          <w:sz w:val="24"/>
          <w:szCs w:val="24"/>
          <w:lang w:val="en-CA"/>
        </w:rPr>
        <w:t xml:space="preserve">, such as </w:t>
      </w:r>
      <w:r w:rsidR="00E86411" w:rsidRPr="005F196A">
        <w:rPr>
          <w:rFonts w:asciiTheme="minorHAnsi" w:hAnsiTheme="minorHAnsi" w:cstheme="minorHAnsi"/>
          <w:sz w:val="24"/>
          <w:szCs w:val="24"/>
          <w:lang w:val="en-CA"/>
        </w:rPr>
        <w:t>Electronic Access Control or Monitoring Systems (</w:t>
      </w:r>
      <w:r w:rsidR="004638C4" w:rsidRPr="005F196A">
        <w:rPr>
          <w:rFonts w:asciiTheme="minorHAnsi" w:hAnsiTheme="minorHAnsi" w:cstheme="minorHAnsi"/>
          <w:sz w:val="24"/>
          <w:szCs w:val="24"/>
          <w:lang w:val="en-CA"/>
        </w:rPr>
        <w:t>EACMS</w:t>
      </w:r>
      <w:r w:rsidR="00E86411" w:rsidRPr="005F196A">
        <w:rPr>
          <w:rFonts w:asciiTheme="minorHAnsi" w:hAnsiTheme="minorHAnsi" w:cstheme="minorHAnsi"/>
          <w:sz w:val="24"/>
          <w:szCs w:val="24"/>
          <w:lang w:val="en-CA"/>
        </w:rPr>
        <w:t>)</w:t>
      </w:r>
      <w:r w:rsidR="004638C4" w:rsidRPr="005F196A">
        <w:rPr>
          <w:rFonts w:asciiTheme="minorHAnsi" w:hAnsiTheme="minorHAnsi" w:cstheme="minorHAnsi"/>
          <w:sz w:val="24"/>
          <w:szCs w:val="24"/>
          <w:lang w:val="en-CA"/>
        </w:rPr>
        <w:t xml:space="preserve"> and </w:t>
      </w:r>
      <w:r w:rsidR="00E86411" w:rsidRPr="005F196A">
        <w:rPr>
          <w:rFonts w:asciiTheme="minorHAnsi" w:hAnsiTheme="minorHAnsi" w:cstheme="minorHAnsi"/>
          <w:sz w:val="24"/>
          <w:szCs w:val="24"/>
          <w:lang w:val="en-CA"/>
        </w:rPr>
        <w:t>Protected Cyber Asset (</w:t>
      </w:r>
      <w:r w:rsidR="004638C4" w:rsidRPr="005F196A">
        <w:rPr>
          <w:rFonts w:asciiTheme="minorHAnsi" w:hAnsiTheme="minorHAnsi" w:cstheme="minorHAnsi"/>
          <w:sz w:val="24"/>
          <w:szCs w:val="24"/>
          <w:lang w:val="en-CA"/>
        </w:rPr>
        <w:t>PCA</w:t>
      </w:r>
      <w:r w:rsidR="00E86411" w:rsidRPr="005F196A">
        <w:rPr>
          <w:rFonts w:asciiTheme="minorHAnsi" w:hAnsiTheme="minorHAnsi" w:cstheme="minorHAnsi"/>
          <w:sz w:val="24"/>
          <w:szCs w:val="24"/>
          <w:lang w:val="en-CA"/>
        </w:rPr>
        <w:t>)</w:t>
      </w:r>
      <w:r w:rsidR="004638C4" w:rsidRPr="005F196A">
        <w:rPr>
          <w:rFonts w:asciiTheme="minorHAnsi" w:hAnsiTheme="minorHAnsi" w:cstheme="minorHAnsi"/>
          <w:sz w:val="24"/>
          <w:szCs w:val="24"/>
          <w:lang w:val="en-CA"/>
        </w:rPr>
        <w:t xml:space="preserve"> to also </w:t>
      </w:r>
      <w:r w:rsidR="00EE73CD" w:rsidRPr="005F196A">
        <w:rPr>
          <w:rFonts w:asciiTheme="minorHAnsi" w:hAnsiTheme="minorHAnsi" w:cstheme="minorHAnsi"/>
          <w:sz w:val="24"/>
          <w:szCs w:val="24"/>
          <w:lang w:val="en-CA"/>
        </w:rPr>
        <w:t>include</w:t>
      </w:r>
      <w:r w:rsidR="004638C4" w:rsidRPr="005F196A">
        <w:rPr>
          <w:rFonts w:asciiTheme="minorHAnsi" w:hAnsiTheme="minorHAnsi" w:cstheme="minorHAnsi"/>
          <w:sz w:val="24"/>
          <w:szCs w:val="24"/>
          <w:lang w:val="en-CA"/>
        </w:rPr>
        <w:t xml:space="preserve"> virtual environments.</w:t>
      </w:r>
    </w:p>
    <w:p w14:paraId="45CC7834" w14:textId="77777777" w:rsidR="004638C4" w:rsidRPr="005F196A" w:rsidRDefault="004638C4" w:rsidP="004638C4">
      <w:pPr>
        <w:pStyle w:val="Bullet"/>
        <w:numPr>
          <w:ilvl w:val="0"/>
          <w:numId w:val="0"/>
        </w:numPr>
        <w:spacing w:before="0" w:after="120"/>
        <w:rPr>
          <w:rFonts w:asciiTheme="minorHAnsi" w:hAnsiTheme="minorHAnsi" w:cstheme="minorHAnsi"/>
          <w:sz w:val="24"/>
          <w:szCs w:val="24"/>
          <w:lang w:val="en-CA"/>
        </w:rPr>
      </w:pPr>
      <w:r w:rsidRPr="005F196A">
        <w:rPr>
          <w:rFonts w:asciiTheme="minorHAnsi" w:hAnsiTheme="minorHAnsi" w:cstheme="minorHAnsi"/>
          <w:sz w:val="24"/>
          <w:szCs w:val="24"/>
          <w:lang w:val="en-CA"/>
        </w:rPr>
        <w:t xml:space="preserve">The proposed </w:t>
      </w:r>
      <w:r w:rsidRPr="005F196A">
        <w:rPr>
          <w:rFonts w:asciiTheme="minorHAnsi" w:hAnsiTheme="minorHAnsi" w:cstheme="minorHAnsi"/>
          <w:i/>
          <w:sz w:val="24"/>
          <w:szCs w:val="24"/>
          <w:lang w:val="en-CA"/>
        </w:rPr>
        <w:t>Cyber Asset</w:t>
      </w:r>
      <w:r w:rsidRPr="005F196A">
        <w:rPr>
          <w:rFonts w:asciiTheme="minorHAnsi" w:hAnsiTheme="minorHAnsi" w:cstheme="minorHAnsi"/>
          <w:sz w:val="24"/>
          <w:szCs w:val="24"/>
          <w:lang w:val="en-CA"/>
        </w:rPr>
        <w:t xml:space="preserve"> definition is: </w:t>
      </w:r>
    </w:p>
    <w:p w14:paraId="37215C2A" w14:textId="0335A8B3" w:rsidR="003340F4" w:rsidRPr="005F196A" w:rsidRDefault="003340F4" w:rsidP="003340F4">
      <w:pPr>
        <w:pStyle w:val="Bullet"/>
        <w:numPr>
          <w:ilvl w:val="0"/>
          <w:numId w:val="0"/>
        </w:numPr>
        <w:spacing w:before="0"/>
        <w:rPr>
          <w:rFonts w:asciiTheme="minorHAnsi" w:hAnsiTheme="minorHAnsi" w:cstheme="minorHAnsi"/>
          <w:sz w:val="24"/>
          <w:szCs w:val="24"/>
          <w:u w:val="single"/>
          <w:lang w:val="en-CA"/>
        </w:rPr>
      </w:pPr>
      <w:r w:rsidRPr="005F196A">
        <w:rPr>
          <w:rFonts w:asciiTheme="minorHAnsi" w:hAnsiTheme="minorHAnsi" w:cstheme="minorHAnsi"/>
          <w:sz w:val="24"/>
          <w:szCs w:val="24"/>
          <w:lang w:val="en-CA"/>
        </w:rPr>
        <w:tab/>
      </w:r>
      <w:r w:rsidRPr="005F196A">
        <w:rPr>
          <w:rFonts w:asciiTheme="minorHAnsi" w:hAnsiTheme="minorHAnsi" w:cstheme="minorHAnsi"/>
          <w:sz w:val="24"/>
          <w:szCs w:val="24"/>
          <w:u w:val="single"/>
          <w:lang w:val="en-CA"/>
        </w:rPr>
        <w:t>Redlined</w:t>
      </w:r>
    </w:p>
    <w:p w14:paraId="512F5C39" w14:textId="799AF81F" w:rsidR="005F196A" w:rsidRDefault="00A328D7" w:rsidP="00325499">
      <w:pPr>
        <w:spacing w:after="120"/>
        <w:ind w:left="720"/>
        <w:rPr>
          <w:rFonts w:cstheme="minorHAnsi"/>
          <w:i/>
          <w:color w:val="FF0000"/>
          <w:lang w:val="en-CA"/>
        </w:rPr>
      </w:pPr>
      <w:proofErr w:type="spellStart"/>
      <w:r w:rsidRPr="005F196A">
        <w:rPr>
          <w:rFonts w:cstheme="minorHAnsi"/>
          <w:i/>
          <w:strike/>
          <w:lang w:val="en-CA"/>
        </w:rPr>
        <w:t>Programmable</w:t>
      </w:r>
      <w:r w:rsidR="004638C4" w:rsidRPr="005F196A">
        <w:rPr>
          <w:rFonts w:cstheme="minorHAnsi"/>
          <w:i/>
          <w:color w:val="FF0000"/>
          <w:lang w:val="en-CA"/>
        </w:rPr>
        <w:t>An</w:t>
      </w:r>
      <w:proofErr w:type="spellEnd"/>
      <w:r w:rsidR="004638C4" w:rsidRPr="005F196A">
        <w:rPr>
          <w:rFonts w:cstheme="minorHAnsi"/>
          <w:i/>
          <w:lang w:val="en-CA"/>
        </w:rPr>
        <w:t xml:space="preserve"> electronic device</w:t>
      </w:r>
      <w:r w:rsidRPr="005F196A">
        <w:rPr>
          <w:rFonts w:cstheme="minorHAnsi"/>
          <w:i/>
          <w:strike/>
          <w:lang w:val="en-CA"/>
        </w:rPr>
        <w:t>s</w:t>
      </w:r>
      <w:r w:rsidR="004638C4" w:rsidRPr="005F196A">
        <w:rPr>
          <w:rFonts w:cstheme="minorHAnsi"/>
          <w:i/>
          <w:lang w:val="en-CA"/>
        </w:rPr>
        <w:t xml:space="preserve"> </w:t>
      </w:r>
      <w:r w:rsidR="00253E09" w:rsidRPr="005F196A">
        <w:rPr>
          <w:rFonts w:cstheme="minorHAnsi"/>
          <w:i/>
          <w:color w:val="FF0000"/>
          <w:lang w:val="en-CA"/>
        </w:rPr>
        <w:t xml:space="preserve">(physical or virtual) </w:t>
      </w:r>
      <w:r w:rsidR="004638C4" w:rsidRPr="005F196A">
        <w:rPr>
          <w:rFonts w:cstheme="minorHAnsi"/>
          <w:i/>
          <w:color w:val="FF0000"/>
          <w:lang w:val="en-CA"/>
        </w:rPr>
        <w:t xml:space="preserve">whose operation is controlled by a stored program that can be changed or replaced by </w:t>
      </w:r>
      <w:r w:rsidR="00253E09" w:rsidRPr="005F196A">
        <w:rPr>
          <w:rFonts w:cstheme="minorHAnsi"/>
          <w:i/>
          <w:color w:val="FF0000"/>
          <w:lang w:val="en-CA"/>
        </w:rPr>
        <w:t>the end user</w:t>
      </w:r>
      <w:r w:rsidR="004638C4" w:rsidRPr="005F196A">
        <w:rPr>
          <w:rFonts w:cstheme="minorHAnsi"/>
          <w:i/>
          <w:lang w:val="en-CA"/>
        </w:rPr>
        <w:t xml:space="preserve">, including the hardware, software, and data in </w:t>
      </w:r>
      <w:r w:rsidR="005C4BEB" w:rsidRPr="005F196A">
        <w:rPr>
          <w:rFonts w:cstheme="minorHAnsi"/>
          <w:i/>
          <w:strike/>
          <w:lang w:val="en-CA"/>
        </w:rPr>
        <w:t>those devices</w:t>
      </w:r>
      <w:r w:rsidR="005C4BEB" w:rsidRPr="005F196A">
        <w:rPr>
          <w:rFonts w:cstheme="minorHAnsi"/>
          <w:i/>
          <w:lang w:val="en-CA"/>
        </w:rPr>
        <w:t xml:space="preserve"> </w:t>
      </w:r>
      <w:r w:rsidR="004638C4" w:rsidRPr="005F196A">
        <w:rPr>
          <w:rFonts w:cstheme="minorHAnsi"/>
          <w:i/>
          <w:color w:val="FF0000"/>
          <w:lang w:val="en-CA"/>
        </w:rPr>
        <w:t>the device</w:t>
      </w:r>
      <w:r w:rsidR="004638C4" w:rsidRPr="005F196A">
        <w:rPr>
          <w:rFonts w:cstheme="minorHAnsi"/>
          <w:i/>
          <w:lang w:val="en-CA"/>
        </w:rPr>
        <w:t xml:space="preserve">. </w:t>
      </w:r>
      <w:r w:rsidR="004638C4" w:rsidRPr="005F196A">
        <w:rPr>
          <w:rFonts w:cstheme="minorHAnsi"/>
          <w:i/>
          <w:color w:val="FF0000"/>
          <w:lang w:val="en-CA"/>
        </w:rPr>
        <w:t>A virtual machine is itself a distinct asset from its host(s).</w:t>
      </w:r>
    </w:p>
    <w:p w14:paraId="544498E9" w14:textId="77777777" w:rsidR="003340F4" w:rsidRPr="005F196A" w:rsidRDefault="003340F4" w:rsidP="003340F4">
      <w:pPr>
        <w:pStyle w:val="Bullet"/>
        <w:numPr>
          <w:ilvl w:val="0"/>
          <w:numId w:val="0"/>
        </w:numPr>
        <w:spacing w:before="0"/>
        <w:ind w:firstLine="720"/>
        <w:rPr>
          <w:rFonts w:asciiTheme="minorHAnsi" w:hAnsiTheme="minorHAnsi" w:cstheme="minorHAnsi"/>
          <w:sz w:val="24"/>
          <w:szCs w:val="24"/>
          <w:u w:val="single"/>
          <w:lang w:val="en-CA"/>
        </w:rPr>
      </w:pPr>
      <w:r w:rsidRPr="005F196A">
        <w:rPr>
          <w:rFonts w:asciiTheme="minorHAnsi" w:hAnsiTheme="minorHAnsi" w:cstheme="minorHAnsi"/>
          <w:sz w:val="24"/>
          <w:szCs w:val="24"/>
          <w:u w:val="single"/>
          <w:lang w:val="en-CA"/>
        </w:rPr>
        <w:t>Clean</w:t>
      </w:r>
    </w:p>
    <w:p w14:paraId="502C2A26" w14:textId="3C959E8A" w:rsidR="004638C4" w:rsidRPr="005F196A" w:rsidRDefault="004638C4" w:rsidP="004638C4">
      <w:pPr>
        <w:ind w:left="720"/>
        <w:rPr>
          <w:i/>
          <w:lang w:val="en-CA"/>
        </w:rPr>
      </w:pPr>
      <w:r w:rsidRPr="005F196A">
        <w:rPr>
          <w:rFonts w:cstheme="minorHAnsi"/>
          <w:i/>
          <w:lang w:val="en-CA"/>
        </w:rPr>
        <w:t xml:space="preserve">An electronic device </w:t>
      </w:r>
      <w:r w:rsidR="00253E09" w:rsidRPr="005F196A">
        <w:rPr>
          <w:rFonts w:cstheme="minorHAnsi"/>
          <w:i/>
          <w:lang w:val="en-CA"/>
        </w:rPr>
        <w:t xml:space="preserve">(physical or virtual) </w:t>
      </w:r>
      <w:r w:rsidRPr="005F196A">
        <w:rPr>
          <w:rFonts w:cstheme="minorHAnsi"/>
          <w:i/>
          <w:lang w:val="en-CA"/>
        </w:rPr>
        <w:t xml:space="preserve">whose operation is controlled by a stored program that can be changed or replaced by </w:t>
      </w:r>
      <w:r w:rsidR="00253E09" w:rsidRPr="005F196A">
        <w:rPr>
          <w:rFonts w:cstheme="minorHAnsi"/>
          <w:i/>
          <w:lang w:val="en-CA"/>
        </w:rPr>
        <w:t>the end user</w:t>
      </w:r>
      <w:r w:rsidRPr="005F196A">
        <w:rPr>
          <w:rFonts w:cstheme="minorHAnsi"/>
          <w:i/>
          <w:lang w:val="en-CA"/>
        </w:rPr>
        <w:t>, including the hardware, software, and data in the device. A virtual machine is itself a distinct asset from its host(s).</w:t>
      </w:r>
    </w:p>
    <w:p w14:paraId="60EC0B2B" w14:textId="77777777" w:rsidR="00325499" w:rsidRDefault="00325499">
      <w:pPr>
        <w:rPr>
          <w:rFonts w:cstheme="minorHAnsi"/>
          <w:lang w:val="en-CA"/>
        </w:rPr>
      </w:pPr>
      <w:r>
        <w:rPr>
          <w:rFonts w:cstheme="minorHAnsi"/>
          <w:lang w:val="en-CA"/>
        </w:rPr>
        <w:br w:type="page"/>
      </w:r>
    </w:p>
    <w:p w14:paraId="13B4B5D1" w14:textId="4D0C036B" w:rsidR="004638C4" w:rsidRPr="00A350F5" w:rsidRDefault="00B8367E" w:rsidP="00850859">
      <w:pPr>
        <w:pStyle w:val="Bullet"/>
        <w:numPr>
          <w:ilvl w:val="0"/>
          <w:numId w:val="4"/>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lastRenderedPageBreak/>
        <w:t xml:space="preserve">The SDT proposes that each virtual machine </w:t>
      </w:r>
      <w:r w:rsidR="00902C61" w:rsidRPr="00A350F5">
        <w:rPr>
          <w:rFonts w:asciiTheme="minorHAnsi" w:hAnsiTheme="minorHAnsi" w:cstheme="minorHAnsi"/>
          <w:sz w:val="24"/>
          <w:szCs w:val="24"/>
          <w:lang w:val="en-CA"/>
        </w:rPr>
        <w:t>and hypervisor are</w:t>
      </w:r>
      <w:r w:rsidRPr="00A350F5">
        <w:rPr>
          <w:rFonts w:asciiTheme="minorHAnsi" w:hAnsiTheme="minorHAnsi" w:cstheme="minorHAnsi"/>
          <w:sz w:val="24"/>
          <w:szCs w:val="24"/>
          <w:lang w:val="en-CA"/>
        </w:rPr>
        <w:t xml:space="preserve"> separate Cyber Asset</w:t>
      </w:r>
      <w:r w:rsidR="00902C61" w:rsidRPr="00A350F5">
        <w:rPr>
          <w:rFonts w:asciiTheme="minorHAnsi" w:hAnsiTheme="minorHAnsi" w:cstheme="minorHAnsi"/>
          <w:sz w:val="24"/>
          <w:szCs w:val="24"/>
          <w:lang w:val="en-CA"/>
        </w:rPr>
        <w:t>s</w:t>
      </w:r>
      <w:r w:rsidRPr="00A350F5">
        <w:rPr>
          <w:rFonts w:asciiTheme="minorHAnsi" w:hAnsiTheme="minorHAnsi" w:cstheme="minorHAnsi"/>
          <w:sz w:val="24"/>
          <w:szCs w:val="24"/>
          <w:lang w:val="en-CA"/>
        </w:rPr>
        <w:t xml:space="preserve">. Do you agree with this position? </w:t>
      </w:r>
      <w:r w:rsidR="004638C4" w:rsidRPr="00A350F5">
        <w:rPr>
          <w:rFonts w:asciiTheme="minorHAnsi" w:hAnsiTheme="minorHAnsi" w:cstheme="minorHAnsi"/>
          <w:sz w:val="24"/>
          <w:szCs w:val="24"/>
          <w:lang w:val="en-CA"/>
        </w:rPr>
        <w:t>Please provide a rationale to support your position.</w:t>
      </w:r>
    </w:p>
    <w:p w14:paraId="7A8BA64A" w14:textId="5EB5289F"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Yes </w:t>
      </w:r>
    </w:p>
    <w:p w14:paraId="5A776349" w14:textId="77777777"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No </w:t>
      </w:r>
    </w:p>
    <w:p w14:paraId="31F2B154" w14:textId="3128D1D8" w:rsidR="004638C4" w:rsidRPr="00A350F5" w:rsidRDefault="00EF764A" w:rsidP="00EF764A">
      <w:pPr>
        <w:pStyle w:val="Bullet"/>
        <w:numPr>
          <w:ilvl w:val="0"/>
          <w:numId w:val="0"/>
        </w:numPr>
        <w:spacing w:after="120" w:line="360" w:lineRule="auto"/>
        <w:ind w:left="360"/>
        <w:rPr>
          <w:rFonts w:asciiTheme="minorHAnsi" w:hAnsiTheme="minorHAnsi" w:cstheme="minorHAnsi"/>
          <w:sz w:val="24"/>
          <w:szCs w:val="24"/>
          <w:lang w:val="en-CA"/>
        </w:rPr>
      </w:pPr>
      <w:r w:rsidRPr="00A350F5">
        <w:rPr>
          <w:rStyle w:val="BoxText"/>
          <w:rFonts w:asciiTheme="minorHAnsi" w:hAnsiTheme="minorHAnsi" w:cstheme="minorHAnsi"/>
          <w:sz w:val="24"/>
          <w:szCs w:val="24"/>
        </w:rPr>
        <w:t xml:space="preserve">Comments: </w:t>
      </w:r>
      <w:r w:rsidRPr="00A350F5">
        <w:rPr>
          <w:rStyle w:val="BoxText"/>
          <w:rFonts w:asciiTheme="minorHAnsi" w:hAnsiTheme="minorHAnsi" w:cstheme="minorHAnsi"/>
          <w:sz w:val="24"/>
          <w:szCs w:val="24"/>
        </w:rPr>
        <w:fldChar w:fldCharType="begin">
          <w:ffData>
            <w:name w:val="Text12"/>
            <w:enabled/>
            <w:calcOnExit w:val="0"/>
            <w:textInput/>
          </w:ffData>
        </w:fldChar>
      </w:r>
      <w:r w:rsidRPr="00A350F5">
        <w:rPr>
          <w:rStyle w:val="BoxText"/>
          <w:rFonts w:asciiTheme="minorHAnsi" w:hAnsiTheme="minorHAnsi" w:cstheme="minorHAnsi"/>
          <w:sz w:val="24"/>
          <w:szCs w:val="24"/>
        </w:rPr>
        <w:instrText xml:space="preserve"> FORMTEXT </w:instrText>
      </w:r>
      <w:r w:rsidRPr="00A350F5">
        <w:rPr>
          <w:rStyle w:val="BoxText"/>
          <w:rFonts w:asciiTheme="minorHAnsi" w:hAnsiTheme="minorHAnsi" w:cstheme="minorHAnsi"/>
          <w:sz w:val="24"/>
          <w:szCs w:val="24"/>
        </w:rPr>
      </w:r>
      <w:r w:rsidRPr="00A350F5">
        <w:rPr>
          <w:rStyle w:val="BoxText"/>
          <w:rFonts w:asciiTheme="minorHAnsi" w:hAnsiTheme="minorHAnsi" w:cstheme="minorHAnsi"/>
          <w:sz w:val="24"/>
          <w:szCs w:val="24"/>
        </w:rPr>
        <w:fldChar w:fldCharType="separate"/>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sz w:val="24"/>
          <w:szCs w:val="24"/>
        </w:rPr>
        <w:fldChar w:fldCharType="end"/>
      </w:r>
    </w:p>
    <w:p w14:paraId="4689C05A" w14:textId="77777777" w:rsidR="00121D18" w:rsidRPr="00A350F5" w:rsidRDefault="00B8367E" w:rsidP="00850859">
      <w:pPr>
        <w:pStyle w:val="Bullet"/>
        <w:numPr>
          <w:ilvl w:val="0"/>
          <w:numId w:val="4"/>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t xml:space="preserve">Do you agree that the </w:t>
      </w:r>
      <w:r w:rsidR="00253E09" w:rsidRPr="00A350F5">
        <w:rPr>
          <w:rFonts w:asciiTheme="minorHAnsi" w:hAnsiTheme="minorHAnsi" w:cstheme="minorHAnsi"/>
          <w:sz w:val="24"/>
          <w:szCs w:val="24"/>
          <w:lang w:val="en-CA"/>
        </w:rPr>
        <w:t xml:space="preserve">proposed </w:t>
      </w:r>
      <w:r w:rsidR="007235AC" w:rsidRPr="00A350F5">
        <w:rPr>
          <w:rFonts w:asciiTheme="minorHAnsi" w:hAnsiTheme="minorHAnsi" w:cstheme="minorHAnsi"/>
          <w:sz w:val="24"/>
          <w:szCs w:val="24"/>
          <w:lang w:val="en-CA"/>
        </w:rPr>
        <w:t xml:space="preserve">Cyber Asset </w:t>
      </w:r>
      <w:r w:rsidRPr="00A350F5">
        <w:rPr>
          <w:rFonts w:asciiTheme="minorHAnsi" w:hAnsiTheme="minorHAnsi" w:cstheme="minorHAnsi"/>
          <w:sz w:val="24"/>
          <w:szCs w:val="24"/>
          <w:lang w:val="en-CA"/>
        </w:rPr>
        <w:t xml:space="preserve">definition clarifies the term </w:t>
      </w:r>
      <w:r w:rsidRPr="00A350F5">
        <w:rPr>
          <w:rFonts w:asciiTheme="minorHAnsi" w:hAnsiTheme="minorHAnsi" w:cstheme="minorHAnsi"/>
          <w:i/>
          <w:sz w:val="24"/>
          <w:szCs w:val="24"/>
          <w:lang w:val="en-CA"/>
        </w:rPr>
        <w:t>programmable</w:t>
      </w:r>
      <w:r w:rsidRPr="00A350F5">
        <w:rPr>
          <w:rFonts w:asciiTheme="minorHAnsi" w:hAnsiTheme="minorHAnsi" w:cstheme="minorHAnsi"/>
          <w:sz w:val="24"/>
          <w:szCs w:val="24"/>
          <w:lang w:val="en-CA"/>
        </w:rPr>
        <w:t xml:space="preserve">? </w:t>
      </w:r>
      <w:r w:rsidR="00121D18" w:rsidRPr="00A350F5">
        <w:rPr>
          <w:rFonts w:asciiTheme="minorHAnsi" w:hAnsiTheme="minorHAnsi" w:cstheme="minorHAnsi"/>
          <w:sz w:val="24"/>
          <w:szCs w:val="24"/>
          <w:lang w:val="en-CA"/>
        </w:rPr>
        <w:t>Please provide a rationale to support your position.</w:t>
      </w:r>
    </w:p>
    <w:p w14:paraId="3BD5F344" w14:textId="02E068BD"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Yes </w:t>
      </w:r>
    </w:p>
    <w:p w14:paraId="19E25597" w14:textId="77777777"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No </w:t>
      </w:r>
    </w:p>
    <w:p w14:paraId="2CBA8E7D" w14:textId="1AFA4C30" w:rsidR="00B8367E" w:rsidRPr="00A350F5" w:rsidRDefault="00EF764A" w:rsidP="00EF764A">
      <w:pPr>
        <w:pStyle w:val="Bullet"/>
        <w:numPr>
          <w:ilvl w:val="0"/>
          <w:numId w:val="0"/>
        </w:numPr>
        <w:spacing w:after="120" w:line="360" w:lineRule="auto"/>
        <w:ind w:left="360"/>
        <w:rPr>
          <w:rStyle w:val="BoxText"/>
          <w:rFonts w:asciiTheme="minorHAnsi" w:hAnsiTheme="minorHAnsi" w:cstheme="minorHAnsi"/>
          <w:sz w:val="24"/>
          <w:szCs w:val="24"/>
          <w:lang w:val="en-CA"/>
        </w:rPr>
      </w:pPr>
      <w:r w:rsidRPr="00A350F5">
        <w:rPr>
          <w:rStyle w:val="BoxText"/>
          <w:rFonts w:asciiTheme="minorHAnsi" w:hAnsiTheme="minorHAnsi" w:cstheme="minorHAnsi"/>
          <w:sz w:val="24"/>
          <w:szCs w:val="24"/>
        </w:rPr>
        <w:t xml:space="preserve">Comments: </w:t>
      </w:r>
      <w:r w:rsidRPr="00A350F5">
        <w:rPr>
          <w:rStyle w:val="BoxText"/>
          <w:rFonts w:asciiTheme="minorHAnsi" w:hAnsiTheme="minorHAnsi" w:cstheme="minorHAnsi"/>
          <w:sz w:val="24"/>
          <w:szCs w:val="24"/>
        </w:rPr>
        <w:fldChar w:fldCharType="begin">
          <w:ffData>
            <w:name w:val="Text12"/>
            <w:enabled/>
            <w:calcOnExit w:val="0"/>
            <w:textInput/>
          </w:ffData>
        </w:fldChar>
      </w:r>
      <w:r w:rsidRPr="00A350F5">
        <w:rPr>
          <w:rStyle w:val="BoxText"/>
          <w:rFonts w:asciiTheme="minorHAnsi" w:hAnsiTheme="minorHAnsi" w:cstheme="minorHAnsi"/>
          <w:sz w:val="24"/>
          <w:szCs w:val="24"/>
        </w:rPr>
        <w:instrText xml:space="preserve"> FORMTEXT </w:instrText>
      </w:r>
      <w:r w:rsidRPr="00A350F5">
        <w:rPr>
          <w:rStyle w:val="BoxText"/>
          <w:rFonts w:asciiTheme="minorHAnsi" w:hAnsiTheme="minorHAnsi" w:cstheme="minorHAnsi"/>
          <w:sz w:val="24"/>
          <w:szCs w:val="24"/>
        </w:rPr>
      </w:r>
      <w:r w:rsidRPr="00A350F5">
        <w:rPr>
          <w:rStyle w:val="BoxText"/>
          <w:rFonts w:asciiTheme="minorHAnsi" w:hAnsiTheme="minorHAnsi" w:cstheme="minorHAnsi"/>
          <w:sz w:val="24"/>
          <w:szCs w:val="24"/>
        </w:rPr>
        <w:fldChar w:fldCharType="separate"/>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sz w:val="24"/>
          <w:szCs w:val="24"/>
        </w:rPr>
        <w:fldChar w:fldCharType="end"/>
      </w:r>
    </w:p>
    <w:p w14:paraId="70C38A81" w14:textId="5F25BAA8" w:rsidR="003946CF" w:rsidRPr="00A350F5" w:rsidRDefault="007235AC" w:rsidP="00960B7A">
      <w:pPr>
        <w:rPr>
          <w:lang w:val="en-CA"/>
        </w:rPr>
      </w:pPr>
      <w:r w:rsidRPr="00A350F5">
        <w:rPr>
          <w:lang w:val="en-CA"/>
        </w:rPr>
        <w:t>In</w:t>
      </w:r>
      <w:r w:rsidR="00FF0079" w:rsidRPr="00A350F5">
        <w:rPr>
          <w:lang w:val="en-CA"/>
        </w:rPr>
        <w:t xml:space="preserve"> virtualized environments, the physical infrastructure can be shared between BES Cyber Systems and other non</w:t>
      </w:r>
      <w:r w:rsidR="008441D9" w:rsidRPr="00A350F5">
        <w:rPr>
          <w:lang w:val="en-CA"/>
        </w:rPr>
        <w:t>-</w:t>
      </w:r>
      <w:r w:rsidR="00FF0079" w:rsidRPr="00A350F5">
        <w:rPr>
          <w:lang w:val="en-CA"/>
        </w:rPr>
        <w:t>CIP Cyber Assets while maintaining isolated virtualized environments for each.</w:t>
      </w:r>
    </w:p>
    <w:p w14:paraId="18A57C50" w14:textId="746B76CE" w:rsidR="008441D9" w:rsidRPr="00A350F5" w:rsidRDefault="008441D9" w:rsidP="00325499">
      <w:pPr>
        <w:pStyle w:val="Bullet"/>
        <w:numPr>
          <w:ilvl w:val="0"/>
          <w:numId w:val="4"/>
        </w:numPr>
        <w:spacing w:after="120"/>
        <w:rPr>
          <w:rFonts w:asciiTheme="minorHAnsi" w:hAnsiTheme="minorHAnsi" w:cstheme="minorHAnsi"/>
          <w:sz w:val="24"/>
          <w:szCs w:val="24"/>
          <w:lang w:val="en-CA"/>
        </w:rPr>
      </w:pPr>
      <w:r w:rsidRPr="00A350F5">
        <w:rPr>
          <w:rFonts w:asciiTheme="minorHAnsi" w:hAnsiTheme="minorHAnsi"/>
          <w:sz w:val="24"/>
          <w:szCs w:val="24"/>
          <w:lang w:val="en-CA"/>
        </w:rPr>
        <w:t xml:space="preserve">Such configurations are not addressed </w:t>
      </w:r>
      <w:r w:rsidR="007235AC" w:rsidRPr="00A350F5">
        <w:rPr>
          <w:rFonts w:asciiTheme="minorHAnsi" w:hAnsiTheme="minorHAnsi"/>
          <w:sz w:val="24"/>
          <w:szCs w:val="24"/>
          <w:lang w:val="en-CA"/>
        </w:rPr>
        <w:t xml:space="preserve">explicitly </w:t>
      </w:r>
      <w:r w:rsidRPr="00A350F5">
        <w:rPr>
          <w:rFonts w:asciiTheme="minorHAnsi" w:hAnsiTheme="minorHAnsi"/>
          <w:sz w:val="24"/>
          <w:szCs w:val="24"/>
          <w:lang w:val="en-CA"/>
        </w:rPr>
        <w:t>in CIP-005-5. Are modifications required to address the issue? Please provide your rationale.</w:t>
      </w:r>
    </w:p>
    <w:p w14:paraId="70465DCC" w14:textId="402C6054"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Yes </w:t>
      </w:r>
    </w:p>
    <w:p w14:paraId="56893F96" w14:textId="77777777"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No </w:t>
      </w:r>
    </w:p>
    <w:p w14:paraId="5A952F04" w14:textId="6A594DA8" w:rsidR="00B749FF" w:rsidRPr="00A350F5" w:rsidRDefault="00EF764A" w:rsidP="00EF764A">
      <w:pPr>
        <w:pStyle w:val="Bullet"/>
        <w:numPr>
          <w:ilvl w:val="0"/>
          <w:numId w:val="0"/>
        </w:numPr>
        <w:spacing w:after="120" w:line="276" w:lineRule="auto"/>
        <w:ind w:left="360"/>
        <w:rPr>
          <w:rStyle w:val="BoxText"/>
          <w:rFonts w:asciiTheme="minorHAnsi" w:hAnsiTheme="minorHAnsi" w:cstheme="minorHAnsi"/>
          <w:sz w:val="24"/>
          <w:szCs w:val="24"/>
          <w:lang w:val="en-CA"/>
        </w:rPr>
      </w:pPr>
      <w:r w:rsidRPr="00A350F5">
        <w:rPr>
          <w:rStyle w:val="BoxText"/>
          <w:rFonts w:asciiTheme="minorHAnsi" w:hAnsiTheme="minorHAnsi" w:cstheme="minorHAnsi"/>
          <w:sz w:val="24"/>
          <w:szCs w:val="24"/>
        </w:rPr>
        <w:t xml:space="preserve">Comments: </w:t>
      </w:r>
      <w:r w:rsidRPr="00A350F5">
        <w:rPr>
          <w:rStyle w:val="BoxText"/>
          <w:rFonts w:asciiTheme="minorHAnsi" w:hAnsiTheme="minorHAnsi" w:cstheme="minorHAnsi"/>
          <w:sz w:val="24"/>
          <w:szCs w:val="24"/>
        </w:rPr>
        <w:fldChar w:fldCharType="begin">
          <w:ffData>
            <w:name w:val="Text12"/>
            <w:enabled/>
            <w:calcOnExit w:val="0"/>
            <w:textInput/>
          </w:ffData>
        </w:fldChar>
      </w:r>
      <w:r w:rsidRPr="00A350F5">
        <w:rPr>
          <w:rStyle w:val="BoxText"/>
          <w:rFonts w:asciiTheme="minorHAnsi" w:hAnsiTheme="minorHAnsi" w:cstheme="minorHAnsi"/>
          <w:sz w:val="24"/>
          <w:szCs w:val="24"/>
        </w:rPr>
        <w:instrText xml:space="preserve"> FORMTEXT </w:instrText>
      </w:r>
      <w:r w:rsidRPr="00A350F5">
        <w:rPr>
          <w:rStyle w:val="BoxText"/>
          <w:rFonts w:asciiTheme="minorHAnsi" w:hAnsiTheme="minorHAnsi" w:cstheme="minorHAnsi"/>
          <w:sz w:val="24"/>
          <w:szCs w:val="24"/>
        </w:rPr>
      </w:r>
      <w:r w:rsidRPr="00A350F5">
        <w:rPr>
          <w:rStyle w:val="BoxText"/>
          <w:rFonts w:asciiTheme="minorHAnsi" w:hAnsiTheme="minorHAnsi" w:cstheme="minorHAnsi"/>
          <w:sz w:val="24"/>
          <w:szCs w:val="24"/>
        </w:rPr>
        <w:fldChar w:fldCharType="separate"/>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sz w:val="24"/>
          <w:szCs w:val="24"/>
        </w:rPr>
        <w:fldChar w:fldCharType="end"/>
      </w:r>
    </w:p>
    <w:p w14:paraId="4320CE90" w14:textId="381AEAD5" w:rsidR="00831FA7" w:rsidRPr="00A350F5" w:rsidRDefault="007235AC" w:rsidP="00B749FF">
      <w:pPr>
        <w:pStyle w:val="Bullet"/>
        <w:numPr>
          <w:ilvl w:val="0"/>
          <w:numId w:val="0"/>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t>Concerning</w:t>
      </w:r>
      <w:r w:rsidR="00831FA7" w:rsidRPr="00A350F5">
        <w:rPr>
          <w:rFonts w:asciiTheme="minorHAnsi" w:hAnsiTheme="minorHAnsi" w:cstheme="minorHAnsi"/>
          <w:sz w:val="24"/>
          <w:szCs w:val="24"/>
          <w:lang w:val="en-CA"/>
        </w:rPr>
        <w:t xml:space="preserve"> virtual networks, network </w:t>
      </w:r>
      <w:r w:rsidR="00A15AC1" w:rsidRPr="00A350F5">
        <w:rPr>
          <w:rFonts w:asciiTheme="minorHAnsi" w:hAnsiTheme="minorHAnsi" w:cstheme="minorHAnsi"/>
          <w:sz w:val="24"/>
          <w:szCs w:val="24"/>
          <w:lang w:val="en-CA"/>
        </w:rPr>
        <w:t>devices</w:t>
      </w:r>
      <w:r w:rsidR="00831FA7" w:rsidRPr="00A350F5">
        <w:rPr>
          <w:rFonts w:asciiTheme="minorHAnsi" w:hAnsiTheme="minorHAnsi" w:cstheme="minorHAnsi"/>
          <w:sz w:val="24"/>
          <w:szCs w:val="24"/>
          <w:lang w:val="en-CA"/>
        </w:rPr>
        <w:t xml:space="preserve"> can have multiple logical networks configured (e.g. </w:t>
      </w:r>
      <w:r w:rsidRPr="00A350F5">
        <w:rPr>
          <w:rFonts w:asciiTheme="minorHAnsi" w:hAnsiTheme="minorHAnsi" w:cstheme="minorHAnsi"/>
          <w:sz w:val="24"/>
          <w:szCs w:val="24"/>
          <w:lang w:val="en-CA"/>
        </w:rPr>
        <w:t>virtual local area networks (</w:t>
      </w:r>
      <w:r w:rsidR="00831FA7" w:rsidRPr="00A350F5">
        <w:rPr>
          <w:rFonts w:asciiTheme="minorHAnsi" w:hAnsiTheme="minorHAnsi" w:cstheme="minorHAnsi"/>
          <w:sz w:val="24"/>
          <w:szCs w:val="24"/>
          <w:lang w:val="en-CA"/>
        </w:rPr>
        <w:t>VLANs</w:t>
      </w:r>
      <w:r w:rsidRPr="00A350F5">
        <w:rPr>
          <w:rFonts w:asciiTheme="minorHAnsi" w:hAnsiTheme="minorHAnsi" w:cstheme="minorHAnsi"/>
          <w:sz w:val="24"/>
          <w:szCs w:val="24"/>
          <w:lang w:val="en-CA"/>
        </w:rPr>
        <w:t>)</w:t>
      </w:r>
      <w:r w:rsidR="00831FA7" w:rsidRPr="00A350F5">
        <w:rPr>
          <w:rFonts w:asciiTheme="minorHAnsi" w:hAnsiTheme="minorHAnsi" w:cstheme="minorHAnsi"/>
          <w:sz w:val="24"/>
          <w:szCs w:val="24"/>
          <w:lang w:val="en-CA"/>
        </w:rPr>
        <w:t xml:space="preserve">). </w:t>
      </w:r>
      <w:r w:rsidR="009B15E7" w:rsidRPr="00A350F5">
        <w:rPr>
          <w:rFonts w:asciiTheme="minorHAnsi" w:hAnsiTheme="minorHAnsi" w:cstheme="minorHAnsi"/>
          <w:sz w:val="24"/>
          <w:szCs w:val="24"/>
          <w:lang w:val="en-CA"/>
        </w:rPr>
        <w:t>P</w:t>
      </w:r>
      <w:r w:rsidR="00831FA7" w:rsidRPr="00A350F5">
        <w:rPr>
          <w:rFonts w:asciiTheme="minorHAnsi" w:hAnsiTheme="minorHAnsi" w:cstheme="minorHAnsi"/>
          <w:sz w:val="24"/>
          <w:szCs w:val="24"/>
          <w:lang w:val="en-CA"/>
        </w:rPr>
        <w:t xml:space="preserve">hysical </w:t>
      </w:r>
      <w:r w:rsidR="00A15AC1" w:rsidRPr="00A350F5">
        <w:rPr>
          <w:rFonts w:asciiTheme="minorHAnsi" w:hAnsiTheme="minorHAnsi" w:cstheme="minorHAnsi"/>
          <w:sz w:val="24"/>
          <w:szCs w:val="24"/>
          <w:lang w:val="en-CA"/>
        </w:rPr>
        <w:t xml:space="preserve">or virtual </w:t>
      </w:r>
      <w:r w:rsidR="00831FA7" w:rsidRPr="00A350F5">
        <w:rPr>
          <w:rFonts w:asciiTheme="minorHAnsi" w:hAnsiTheme="minorHAnsi" w:cstheme="minorHAnsi"/>
          <w:sz w:val="24"/>
          <w:szCs w:val="24"/>
          <w:lang w:val="en-CA"/>
        </w:rPr>
        <w:t>devices perform “</w:t>
      </w:r>
      <w:r w:rsidR="009B15E7" w:rsidRPr="00A350F5">
        <w:rPr>
          <w:rFonts w:asciiTheme="minorHAnsi" w:hAnsiTheme="minorHAnsi" w:cstheme="minorHAnsi"/>
          <w:sz w:val="24"/>
          <w:szCs w:val="24"/>
          <w:lang w:val="en-CA"/>
        </w:rPr>
        <w:t>l</w:t>
      </w:r>
      <w:r w:rsidR="00831FA7" w:rsidRPr="00A350F5">
        <w:rPr>
          <w:rFonts w:asciiTheme="minorHAnsi" w:hAnsiTheme="minorHAnsi" w:cstheme="minorHAnsi"/>
          <w:sz w:val="24"/>
          <w:szCs w:val="24"/>
          <w:lang w:val="en-CA"/>
        </w:rPr>
        <w:t xml:space="preserve">ogical isolation” </w:t>
      </w:r>
      <w:r w:rsidR="009B15E7" w:rsidRPr="00A350F5">
        <w:rPr>
          <w:rFonts w:asciiTheme="minorHAnsi" w:hAnsiTheme="minorHAnsi" w:cstheme="minorHAnsi"/>
          <w:sz w:val="24"/>
          <w:szCs w:val="24"/>
          <w:lang w:val="en-CA"/>
        </w:rPr>
        <w:t xml:space="preserve">when </w:t>
      </w:r>
      <w:r w:rsidR="000A400F" w:rsidRPr="00A350F5">
        <w:rPr>
          <w:rFonts w:asciiTheme="minorHAnsi" w:hAnsiTheme="minorHAnsi" w:cstheme="minorHAnsi"/>
          <w:sz w:val="24"/>
          <w:szCs w:val="24"/>
          <w:lang w:val="en-CA"/>
        </w:rPr>
        <w:t xml:space="preserve">configured such that </w:t>
      </w:r>
      <w:r w:rsidR="009B15E7" w:rsidRPr="00A350F5">
        <w:rPr>
          <w:rFonts w:asciiTheme="minorHAnsi" w:hAnsiTheme="minorHAnsi" w:cstheme="minorHAnsi"/>
          <w:sz w:val="24"/>
          <w:szCs w:val="24"/>
          <w:lang w:val="en-CA"/>
        </w:rPr>
        <w:t xml:space="preserve">some </w:t>
      </w:r>
      <w:r w:rsidR="00831FA7" w:rsidRPr="00A350F5">
        <w:rPr>
          <w:rFonts w:asciiTheme="minorHAnsi" w:hAnsiTheme="minorHAnsi" w:cstheme="minorHAnsi"/>
          <w:sz w:val="24"/>
          <w:szCs w:val="24"/>
          <w:lang w:val="en-CA"/>
        </w:rPr>
        <w:t xml:space="preserve">network interfaces </w:t>
      </w:r>
      <w:r w:rsidR="009B15E7" w:rsidRPr="00A350F5">
        <w:rPr>
          <w:rFonts w:asciiTheme="minorHAnsi" w:hAnsiTheme="minorHAnsi" w:cstheme="minorHAnsi"/>
          <w:sz w:val="24"/>
          <w:szCs w:val="24"/>
          <w:lang w:val="en-CA"/>
        </w:rPr>
        <w:t>are</w:t>
      </w:r>
      <w:r w:rsidR="00831FA7" w:rsidRPr="00A350F5">
        <w:rPr>
          <w:rFonts w:asciiTheme="minorHAnsi" w:hAnsiTheme="minorHAnsi" w:cstheme="minorHAnsi"/>
          <w:sz w:val="24"/>
          <w:szCs w:val="24"/>
          <w:lang w:val="en-CA"/>
        </w:rPr>
        <w:t xml:space="preserve"> av</w:t>
      </w:r>
      <w:r w:rsidR="009B15E7" w:rsidRPr="00A350F5">
        <w:rPr>
          <w:rFonts w:asciiTheme="minorHAnsi" w:hAnsiTheme="minorHAnsi" w:cstheme="minorHAnsi"/>
          <w:sz w:val="24"/>
          <w:szCs w:val="24"/>
          <w:lang w:val="en-CA"/>
        </w:rPr>
        <w:t>a</w:t>
      </w:r>
      <w:r w:rsidR="00831FA7" w:rsidRPr="00A350F5">
        <w:rPr>
          <w:rFonts w:asciiTheme="minorHAnsi" w:hAnsiTheme="minorHAnsi" w:cstheme="minorHAnsi"/>
          <w:sz w:val="24"/>
          <w:szCs w:val="24"/>
          <w:lang w:val="en-CA"/>
        </w:rPr>
        <w:t>ilable inside an ESP</w:t>
      </w:r>
      <w:r w:rsidR="001313FA" w:rsidRPr="00A350F5">
        <w:rPr>
          <w:rFonts w:asciiTheme="minorHAnsi" w:hAnsiTheme="minorHAnsi" w:cstheme="minorHAnsi"/>
          <w:sz w:val="24"/>
          <w:szCs w:val="24"/>
          <w:lang w:val="en-CA"/>
        </w:rPr>
        <w:t>,</w:t>
      </w:r>
      <w:r w:rsidR="00831FA7" w:rsidRPr="00A350F5">
        <w:rPr>
          <w:rFonts w:asciiTheme="minorHAnsi" w:hAnsiTheme="minorHAnsi" w:cstheme="minorHAnsi"/>
          <w:sz w:val="24"/>
          <w:szCs w:val="24"/>
          <w:lang w:val="en-CA"/>
        </w:rPr>
        <w:t xml:space="preserve"> and other interfaces </w:t>
      </w:r>
      <w:r w:rsidR="009B15E7" w:rsidRPr="00A350F5">
        <w:rPr>
          <w:rFonts w:asciiTheme="minorHAnsi" w:hAnsiTheme="minorHAnsi" w:cstheme="minorHAnsi"/>
          <w:sz w:val="24"/>
          <w:szCs w:val="24"/>
          <w:lang w:val="en-CA"/>
        </w:rPr>
        <w:t xml:space="preserve">are </w:t>
      </w:r>
      <w:r w:rsidR="00831FA7" w:rsidRPr="00A350F5">
        <w:rPr>
          <w:rFonts w:asciiTheme="minorHAnsi" w:hAnsiTheme="minorHAnsi" w:cstheme="minorHAnsi"/>
          <w:sz w:val="24"/>
          <w:szCs w:val="24"/>
          <w:lang w:val="en-CA"/>
        </w:rPr>
        <w:t>outside an ESP and the two networks cannot communicate with each other inside of the device.</w:t>
      </w:r>
      <w:r w:rsidR="00684C8B" w:rsidRPr="00A350F5">
        <w:rPr>
          <w:rFonts w:asciiTheme="minorHAnsi" w:hAnsiTheme="minorHAnsi" w:cstheme="minorHAnsi"/>
          <w:sz w:val="24"/>
          <w:szCs w:val="24"/>
          <w:lang w:val="en-CA"/>
        </w:rPr>
        <w:t xml:space="preserve"> This would not prevent the VLAN</w:t>
      </w:r>
      <w:r w:rsidR="00311F50" w:rsidRPr="00A350F5">
        <w:rPr>
          <w:rFonts w:asciiTheme="minorHAnsi" w:hAnsiTheme="minorHAnsi" w:cstheme="minorHAnsi"/>
          <w:sz w:val="24"/>
          <w:szCs w:val="24"/>
          <w:lang w:val="en-CA"/>
        </w:rPr>
        <w:t>s</w:t>
      </w:r>
      <w:r w:rsidR="00684C8B" w:rsidRPr="00A350F5">
        <w:rPr>
          <w:rFonts w:asciiTheme="minorHAnsi" w:hAnsiTheme="minorHAnsi" w:cstheme="minorHAnsi"/>
          <w:sz w:val="24"/>
          <w:szCs w:val="24"/>
          <w:lang w:val="en-CA"/>
        </w:rPr>
        <w:t xml:space="preserve"> configured inside the device </w:t>
      </w:r>
      <w:r w:rsidR="00311F50" w:rsidRPr="00A350F5">
        <w:rPr>
          <w:rFonts w:asciiTheme="minorHAnsi" w:hAnsiTheme="minorHAnsi" w:cstheme="minorHAnsi"/>
          <w:sz w:val="24"/>
          <w:szCs w:val="24"/>
          <w:lang w:val="en-CA"/>
        </w:rPr>
        <w:t xml:space="preserve">from communicating </w:t>
      </w:r>
      <w:r w:rsidR="00684C8B" w:rsidRPr="00A350F5">
        <w:rPr>
          <w:rFonts w:asciiTheme="minorHAnsi" w:hAnsiTheme="minorHAnsi" w:cstheme="minorHAnsi"/>
          <w:sz w:val="24"/>
          <w:szCs w:val="24"/>
          <w:lang w:val="en-CA"/>
        </w:rPr>
        <w:t>through an EAP</w:t>
      </w:r>
      <w:r w:rsidR="00311F50" w:rsidRPr="00A350F5">
        <w:rPr>
          <w:rFonts w:asciiTheme="minorHAnsi" w:hAnsiTheme="minorHAnsi" w:cstheme="minorHAnsi"/>
          <w:sz w:val="24"/>
          <w:szCs w:val="24"/>
          <w:lang w:val="en-CA"/>
        </w:rPr>
        <w:t>.</w:t>
      </w:r>
    </w:p>
    <w:p w14:paraId="5CA1469F" w14:textId="7BAFB8AE" w:rsidR="007D5F20" w:rsidRPr="00A350F5" w:rsidRDefault="007D5F20" w:rsidP="007D5F20">
      <w:pPr>
        <w:pStyle w:val="Bullet"/>
        <w:numPr>
          <w:ilvl w:val="0"/>
          <w:numId w:val="4"/>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t xml:space="preserve">The SDT asserts that VLANs providing logical isolation are not addressed </w:t>
      </w:r>
      <w:r w:rsidR="001313FA" w:rsidRPr="00A350F5">
        <w:rPr>
          <w:rFonts w:asciiTheme="minorHAnsi" w:hAnsiTheme="minorHAnsi" w:cstheme="minorHAnsi"/>
          <w:sz w:val="24"/>
          <w:szCs w:val="24"/>
          <w:lang w:val="en-CA"/>
        </w:rPr>
        <w:t xml:space="preserve">explicitly </w:t>
      </w:r>
      <w:r w:rsidRPr="00A350F5">
        <w:rPr>
          <w:rFonts w:asciiTheme="minorHAnsi" w:hAnsiTheme="minorHAnsi" w:cstheme="minorHAnsi"/>
          <w:sz w:val="24"/>
          <w:szCs w:val="24"/>
          <w:lang w:val="en-CA"/>
        </w:rPr>
        <w:t>in CIP-005-5</w:t>
      </w:r>
      <w:r w:rsidR="001313FA" w:rsidRPr="00A350F5">
        <w:rPr>
          <w:rFonts w:asciiTheme="minorHAnsi" w:hAnsiTheme="minorHAnsi" w:cstheme="minorHAnsi"/>
          <w:sz w:val="24"/>
          <w:szCs w:val="24"/>
          <w:lang w:val="en-CA"/>
        </w:rPr>
        <w:t>,</w:t>
      </w:r>
      <w:r w:rsidRPr="00A350F5">
        <w:rPr>
          <w:rFonts w:asciiTheme="minorHAnsi" w:hAnsiTheme="minorHAnsi" w:cstheme="minorHAnsi"/>
          <w:sz w:val="24"/>
          <w:szCs w:val="24"/>
          <w:lang w:val="en-CA"/>
        </w:rPr>
        <w:t xml:space="preserve"> and controls </w:t>
      </w:r>
      <w:r w:rsidR="001313FA" w:rsidRPr="00A350F5">
        <w:rPr>
          <w:rFonts w:asciiTheme="minorHAnsi" w:hAnsiTheme="minorHAnsi" w:cstheme="minorHAnsi"/>
          <w:sz w:val="24"/>
          <w:szCs w:val="24"/>
          <w:lang w:val="en-CA"/>
        </w:rPr>
        <w:t xml:space="preserve">may be </w:t>
      </w:r>
      <w:r w:rsidRPr="00A350F5">
        <w:rPr>
          <w:rFonts w:asciiTheme="minorHAnsi" w:hAnsiTheme="minorHAnsi" w:cstheme="minorHAnsi"/>
          <w:sz w:val="24"/>
          <w:szCs w:val="24"/>
          <w:lang w:val="en-CA"/>
        </w:rPr>
        <w:t>necessary to isolate BES Cyber Systems. Are the current requirements of CIP-005-5 sufficient to address logical isolation using VLANs</w:t>
      </w:r>
      <w:r w:rsidR="008A4F6A" w:rsidRPr="00A350F5">
        <w:rPr>
          <w:rFonts w:asciiTheme="minorHAnsi" w:hAnsiTheme="minorHAnsi" w:cstheme="minorHAnsi"/>
          <w:sz w:val="24"/>
          <w:szCs w:val="24"/>
          <w:lang w:val="en-CA"/>
        </w:rPr>
        <w:t>? Please provide your rationale.</w:t>
      </w:r>
    </w:p>
    <w:p w14:paraId="55D62F2C" w14:textId="55724180"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Yes </w:t>
      </w:r>
    </w:p>
    <w:p w14:paraId="14DC868D" w14:textId="77777777"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No </w:t>
      </w:r>
    </w:p>
    <w:p w14:paraId="0F6CABCC" w14:textId="6B228159" w:rsidR="007878E0" w:rsidRPr="00A350F5" w:rsidRDefault="00EF764A" w:rsidP="00EF764A">
      <w:pPr>
        <w:pStyle w:val="Bullet"/>
        <w:numPr>
          <w:ilvl w:val="0"/>
          <w:numId w:val="0"/>
        </w:numPr>
        <w:spacing w:after="120"/>
        <w:ind w:left="360"/>
        <w:rPr>
          <w:rFonts w:asciiTheme="minorHAnsi" w:hAnsiTheme="minorHAnsi" w:cstheme="minorHAnsi"/>
          <w:sz w:val="24"/>
          <w:szCs w:val="24"/>
          <w:lang w:val="en-CA"/>
        </w:rPr>
      </w:pPr>
      <w:r w:rsidRPr="00A350F5">
        <w:rPr>
          <w:rStyle w:val="BoxText"/>
          <w:rFonts w:asciiTheme="minorHAnsi" w:hAnsiTheme="minorHAnsi" w:cstheme="minorHAnsi"/>
          <w:sz w:val="24"/>
          <w:szCs w:val="24"/>
        </w:rPr>
        <w:t xml:space="preserve">Comments: </w:t>
      </w:r>
      <w:r w:rsidRPr="00A350F5">
        <w:rPr>
          <w:rStyle w:val="BoxText"/>
          <w:rFonts w:asciiTheme="minorHAnsi" w:hAnsiTheme="minorHAnsi" w:cstheme="minorHAnsi"/>
          <w:sz w:val="24"/>
          <w:szCs w:val="24"/>
        </w:rPr>
        <w:fldChar w:fldCharType="begin">
          <w:ffData>
            <w:name w:val="Text12"/>
            <w:enabled/>
            <w:calcOnExit w:val="0"/>
            <w:textInput/>
          </w:ffData>
        </w:fldChar>
      </w:r>
      <w:r w:rsidRPr="00A350F5">
        <w:rPr>
          <w:rStyle w:val="BoxText"/>
          <w:rFonts w:asciiTheme="minorHAnsi" w:hAnsiTheme="minorHAnsi" w:cstheme="minorHAnsi"/>
          <w:sz w:val="24"/>
          <w:szCs w:val="24"/>
        </w:rPr>
        <w:instrText xml:space="preserve"> FORMTEXT </w:instrText>
      </w:r>
      <w:r w:rsidRPr="00A350F5">
        <w:rPr>
          <w:rStyle w:val="BoxText"/>
          <w:rFonts w:asciiTheme="minorHAnsi" w:hAnsiTheme="minorHAnsi" w:cstheme="minorHAnsi"/>
          <w:sz w:val="24"/>
          <w:szCs w:val="24"/>
        </w:rPr>
      </w:r>
      <w:r w:rsidRPr="00A350F5">
        <w:rPr>
          <w:rStyle w:val="BoxText"/>
          <w:rFonts w:asciiTheme="minorHAnsi" w:hAnsiTheme="minorHAnsi" w:cstheme="minorHAnsi"/>
          <w:sz w:val="24"/>
          <w:szCs w:val="24"/>
        </w:rPr>
        <w:fldChar w:fldCharType="separate"/>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sz w:val="24"/>
          <w:szCs w:val="24"/>
        </w:rPr>
        <w:fldChar w:fldCharType="end"/>
      </w:r>
    </w:p>
    <w:p w14:paraId="1B6830E5" w14:textId="1F439ED8" w:rsidR="008A4F6A" w:rsidRPr="00A350F5" w:rsidRDefault="007D5F20" w:rsidP="008A4F6A">
      <w:pPr>
        <w:pStyle w:val="Bullet"/>
        <w:numPr>
          <w:ilvl w:val="0"/>
          <w:numId w:val="0"/>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t xml:space="preserve">The SDT has identified </w:t>
      </w:r>
      <w:r w:rsidR="00831FA7" w:rsidRPr="00A350F5">
        <w:rPr>
          <w:rFonts w:asciiTheme="minorHAnsi" w:hAnsiTheme="minorHAnsi" w:cstheme="minorHAnsi"/>
          <w:sz w:val="24"/>
          <w:szCs w:val="24"/>
          <w:lang w:val="en-CA"/>
        </w:rPr>
        <w:t xml:space="preserve">certain </w:t>
      </w:r>
      <w:r w:rsidRPr="00A350F5">
        <w:rPr>
          <w:rFonts w:asciiTheme="minorHAnsi" w:hAnsiTheme="minorHAnsi" w:cstheme="minorHAnsi"/>
          <w:sz w:val="24"/>
          <w:szCs w:val="24"/>
          <w:lang w:val="en-CA"/>
        </w:rPr>
        <w:t>risk</w:t>
      </w:r>
      <w:r w:rsidR="00831FA7" w:rsidRPr="00A350F5">
        <w:rPr>
          <w:rFonts w:asciiTheme="minorHAnsi" w:hAnsiTheme="minorHAnsi" w:cstheme="minorHAnsi"/>
          <w:sz w:val="24"/>
          <w:szCs w:val="24"/>
          <w:lang w:val="en-CA"/>
        </w:rPr>
        <w:t>s</w:t>
      </w:r>
      <w:r w:rsidRPr="00A350F5">
        <w:rPr>
          <w:rFonts w:asciiTheme="minorHAnsi" w:hAnsiTheme="minorHAnsi" w:cstheme="minorHAnsi"/>
          <w:sz w:val="24"/>
          <w:szCs w:val="24"/>
          <w:lang w:val="en-CA"/>
        </w:rPr>
        <w:t xml:space="preserve"> inherent to virtualization regarding the use of centralized management automation. The SDT is proposing to classify </w:t>
      </w:r>
      <w:r w:rsidRPr="00A350F5">
        <w:rPr>
          <w:rFonts w:asciiTheme="minorHAnsi" w:hAnsiTheme="minorHAnsi" w:cstheme="minorHAnsi"/>
          <w:i/>
          <w:sz w:val="24"/>
          <w:szCs w:val="24"/>
          <w:lang w:val="en-CA"/>
        </w:rPr>
        <w:t>Centralized Management System</w:t>
      </w:r>
      <w:r w:rsidRPr="00A350F5">
        <w:rPr>
          <w:rFonts w:asciiTheme="minorHAnsi" w:hAnsiTheme="minorHAnsi" w:cstheme="minorHAnsi"/>
          <w:sz w:val="24"/>
          <w:szCs w:val="24"/>
          <w:lang w:val="en-CA"/>
        </w:rPr>
        <w:t xml:space="preserve"> (CMS) </w:t>
      </w:r>
      <w:r w:rsidR="001313FA" w:rsidRPr="00A350F5">
        <w:rPr>
          <w:rFonts w:asciiTheme="minorHAnsi" w:hAnsiTheme="minorHAnsi" w:cstheme="minorHAnsi"/>
          <w:sz w:val="24"/>
          <w:szCs w:val="24"/>
          <w:lang w:val="en-CA"/>
        </w:rPr>
        <w:t xml:space="preserve">explicitly </w:t>
      </w:r>
      <w:r w:rsidRPr="00A350F5">
        <w:rPr>
          <w:rFonts w:asciiTheme="minorHAnsi" w:hAnsiTheme="minorHAnsi" w:cstheme="minorHAnsi"/>
          <w:sz w:val="24"/>
          <w:szCs w:val="24"/>
          <w:lang w:val="en-CA"/>
        </w:rPr>
        <w:t xml:space="preserve">as a type of applicable system for some CIP requirements. </w:t>
      </w:r>
      <w:r w:rsidR="001313FA" w:rsidRPr="00A350F5">
        <w:rPr>
          <w:rFonts w:asciiTheme="minorHAnsi" w:hAnsiTheme="minorHAnsi" w:cstheme="minorHAnsi"/>
          <w:sz w:val="24"/>
          <w:szCs w:val="24"/>
          <w:lang w:val="en-CA"/>
        </w:rPr>
        <w:t>In examining</w:t>
      </w:r>
      <w:r w:rsidRPr="00A350F5">
        <w:rPr>
          <w:rFonts w:asciiTheme="minorHAnsi" w:hAnsiTheme="minorHAnsi" w:cstheme="minorHAnsi"/>
          <w:sz w:val="24"/>
          <w:szCs w:val="24"/>
          <w:lang w:val="en-CA"/>
        </w:rPr>
        <w:t xml:space="preserve"> management architecture and risk management for virtual environments, the SDT identified an increased risk inherent to the span of control of hypervisor management consoles. Further, the SDT noted that similar risks exist in </w:t>
      </w:r>
      <w:r w:rsidR="00AF22FB" w:rsidRPr="00A350F5">
        <w:rPr>
          <w:rFonts w:asciiTheme="minorHAnsi" w:hAnsiTheme="minorHAnsi" w:cstheme="minorHAnsi"/>
          <w:sz w:val="24"/>
          <w:szCs w:val="24"/>
          <w:lang w:val="en-CA"/>
        </w:rPr>
        <w:t>CMSs</w:t>
      </w:r>
      <w:r w:rsidRPr="00A350F5">
        <w:rPr>
          <w:rFonts w:asciiTheme="minorHAnsi" w:hAnsiTheme="minorHAnsi" w:cstheme="minorHAnsi"/>
          <w:sz w:val="24"/>
          <w:szCs w:val="24"/>
          <w:lang w:val="en-CA"/>
        </w:rPr>
        <w:t xml:space="preserve"> used to manage physical devices, and recognized these risks may not be fully addressed in current CIP standards</w:t>
      </w:r>
      <w:r w:rsidR="005E3A87" w:rsidRPr="00A350F5">
        <w:rPr>
          <w:rFonts w:asciiTheme="minorHAnsi" w:hAnsiTheme="minorHAnsi" w:cstheme="minorHAnsi"/>
          <w:sz w:val="24"/>
          <w:szCs w:val="24"/>
          <w:lang w:val="en-CA"/>
        </w:rPr>
        <w:t xml:space="preserve"> and the </w:t>
      </w:r>
      <w:r w:rsidR="005E3A87" w:rsidRPr="00A350F5">
        <w:rPr>
          <w:rFonts w:asciiTheme="minorHAnsi" w:hAnsiTheme="minorHAnsi" w:cstheme="minorHAnsi"/>
          <w:i/>
          <w:sz w:val="24"/>
          <w:szCs w:val="24"/>
          <w:lang w:val="en-CA"/>
        </w:rPr>
        <w:t>EACMS</w:t>
      </w:r>
      <w:r w:rsidR="005E3A87" w:rsidRPr="00A350F5">
        <w:rPr>
          <w:rFonts w:asciiTheme="minorHAnsi" w:hAnsiTheme="minorHAnsi" w:cstheme="minorHAnsi"/>
          <w:sz w:val="24"/>
          <w:szCs w:val="24"/>
          <w:lang w:val="en-CA"/>
        </w:rPr>
        <w:t xml:space="preserve"> definition</w:t>
      </w:r>
      <w:r w:rsidRPr="00A350F5">
        <w:rPr>
          <w:rFonts w:asciiTheme="minorHAnsi" w:hAnsiTheme="minorHAnsi" w:cstheme="minorHAnsi"/>
          <w:sz w:val="24"/>
          <w:szCs w:val="24"/>
          <w:lang w:val="en-CA"/>
        </w:rPr>
        <w:t xml:space="preserve">. The SDT is considering a new definition of this class of </w:t>
      </w:r>
      <w:r w:rsidR="008A4F6A" w:rsidRPr="00A350F5">
        <w:rPr>
          <w:rFonts w:asciiTheme="minorHAnsi" w:hAnsiTheme="minorHAnsi" w:cstheme="minorHAnsi"/>
          <w:sz w:val="24"/>
          <w:szCs w:val="24"/>
          <w:lang w:val="en-CA"/>
        </w:rPr>
        <w:t>system</w:t>
      </w:r>
      <w:r w:rsidR="00482530" w:rsidRPr="00A350F5">
        <w:rPr>
          <w:rFonts w:asciiTheme="minorHAnsi" w:hAnsiTheme="minorHAnsi" w:cstheme="minorHAnsi"/>
          <w:sz w:val="24"/>
          <w:szCs w:val="24"/>
          <w:lang w:val="en-CA"/>
        </w:rPr>
        <w:t>.</w:t>
      </w:r>
    </w:p>
    <w:p w14:paraId="27332F02" w14:textId="77777777" w:rsidR="00325499" w:rsidRPr="00A350F5" w:rsidRDefault="00325499">
      <w:pPr>
        <w:rPr>
          <w:rFonts w:cstheme="minorHAnsi"/>
          <w:lang w:val="en-CA"/>
        </w:rPr>
      </w:pPr>
      <w:r w:rsidRPr="00A350F5">
        <w:rPr>
          <w:rFonts w:cstheme="minorHAnsi"/>
          <w:lang w:val="en-CA"/>
        </w:rPr>
        <w:br w:type="page"/>
      </w:r>
    </w:p>
    <w:p w14:paraId="7004CCEF" w14:textId="37FAAFB3" w:rsidR="00482530" w:rsidRPr="00A350F5" w:rsidRDefault="00311F50" w:rsidP="008A4F6A">
      <w:pPr>
        <w:pStyle w:val="Bullet"/>
        <w:numPr>
          <w:ilvl w:val="0"/>
          <w:numId w:val="0"/>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t xml:space="preserve">The proposed </w:t>
      </w:r>
      <w:r w:rsidR="007D5F20" w:rsidRPr="00A350F5">
        <w:rPr>
          <w:rFonts w:asciiTheme="minorHAnsi" w:hAnsiTheme="minorHAnsi" w:cstheme="minorHAnsi"/>
          <w:i/>
          <w:sz w:val="24"/>
          <w:szCs w:val="24"/>
          <w:lang w:val="en-CA"/>
        </w:rPr>
        <w:t>Centralized Management System</w:t>
      </w:r>
      <w:r w:rsidR="007D5F20" w:rsidRPr="00A350F5">
        <w:rPr>
          <w:rFonts w:asciiTheme="minorHAnsi" w:hAnsiTheme="minorHAnsi" w:cstheme="minorHAnsi"/>
          <w:sz w:val="24"/>
          <w:szCs w:val="24"/>
          <w:lang w:val="en-CA"/>
        </w:rPr>
        <w:t xml:space="preserve"> (CMS)</w:t>
      </w:r>
      <w:r w:rsidRPr="00A350F5">
        <w:rPr>
          <w:rFonts w:asciiTheme="minorHAnsi" w:hAnsiTheme="minorHAnsi" w:cstheme="minorHAnsi"/>
          <w:sz w:val="24"/>
          <w:szCs w:val="24"/>
          <w:lang w:val="en-CA"/>
        </w:rPr>
        <w:t xml:space="preserve"> definition is</w:t>
      </w:r>
      <w:r w:rsidR="007D5F20" w:rsidRPr="00A350F5">
        <w:rPr>
          <w:rFonts w:asciiTheme="minorHAnsi" w:hAnsiTheme="minorHAnsi" w:cstheme="minorHAnsi"/>
          <w:sz w:val="24"/>
          <w:szCs w:val="24"/>
          <w:lang w:val="en-CA"/>
        </w:rPr>
        <w:t>:</w:t>
      </w:r>
    </w:p>
    <w:p w14:paraId="07288F0C" w14:textId="077F71CF" w:rsidR="007D5F20" w:rsidRPr="00A350F5" w:rsidRDefault="007D5F20" w:rsidP="00A328D7">
      <w:pPr>
        <w:pStyle w:val="Bullet"/>
        <w:numPr>
          <w:ilvl w:val="0"/>
          <w:numId w:val="0"/>
        </w:numPr>
        <w:spacing w:before="0" w:after="120"/>
        <w:ind w:left="720"/>
        <w:rPr>
          <w:rFonts w:asciiTheme="minorHAnsi" w:hAnsiTheme="minorHAnsi" w:cstheme="minorHAnsi"/>
          <w:i/>
          <w:sz w:val="24"/>
          <w:szCs w:val="24"/>
          <w:lang w:val="en-CA"/>
        </w:rPr>
      </w:pPr>
      <w:r w:rsidRPr="00A350F5">
        <w:rPr>
          <w:rFonts w:asciiTheme="minorHAnsi" w:hAnsiTheme="minorHAnsi" w:cstheme="minorHAnsi"/>
          <w:i/>
          <w:sz w:val="24"/>
          <w:szCs w:val="24"/>
          <w:lang w:val="en-CA"/>
        </w:rPr>
        <w:t>A centralize</w:t>
      </w:r>
      <w:r w:rsidR="00831FA7" w:rsidRPr="00A350F5">
        <w:rPr>
          <w:rFonts w:asciiTheme="minorHAnsi" w:hAnsiTheme="minorHAnsi" w:cstheme="minorHAnsi"/>
          <w:i/>
          <w:sz w:val="24"/>
          <w:szCs w:val="24"/>
          <w:lang w:val="en-CA"/>
        </w:rPr>
        <w:t xml:space="preserve">d system for </w:t>
      </w:r>
      <w:r w:rsidRPr="00A350F5">
        <w:rPr>
          <w:rFonts w:asciiTheme="minorHAnsi" w:hAnsiTheme="minorHAnsi" w:cstheme="minorHAnsi"/>
          <w:i/>
          <w:sz w:val="24"/>
          <w:szCs w:val="24"/>
          <w:lang w:val="en-CA"/>
        </w:rPr>
        <w:t>administration or configuration of B</w:t>
      </w:r>
      <w:r w:rsidR="008A4F6A" w:rsidRPr="00A350F5">
        <w:rPr>
          <w:rFonts w:asciiTheme="minorHAnsi" w:hAnsiTheme="minorHAnsi" w:cstheme="minorHAnsi"/>
          <w:i/>
          <w:sz w:val="24"/>
          <w:szCs w:val="24"/>
          <w:lang w:val="en-CA"/>
        </w:rPr>
        <w:t>ES Cyber Systems</w:t>
      </w:r>
      <w:r w:rsidRPr="00A350F5">
        <w:rPr>
          <w:rFonts w:asciiTheme="minorHAnsi" w:hAnsiTheme="minorHAnsi" w:cstheme="minorHAnsi"/>
          <w:i/>
          <w:sz w:val="24"/>
          <w:szCs w:val="24"/>
          <w:lang w:val="en-CA"/>
        </w:rPr>
        <w:t xml:space="preserve">, including but not limited to systems management, network management, </w:t>
      </w:r>
      <w:r w:rsidR="00A11A1C" w:rsidRPr="00A350F5">
        <w:rPr>
          <w:rFonts w:asciiTheme="minorHAnsi" w:hAnsiTheme="minorHAnsi" w:cstheme="minorHAnsi"/>
          <w:i/>
          <w:sz w:val="24"/>
          <w:szCs w:val="24"/>
          <w:lang w:val="en-CA"/>
        </w:rPr>
        <w:t xml:space="preserve">storage </w:t>
      </w:r>
      <w:r w:rsidRPr="00A350F5">
        <w:rPr>
          <w:rFonts w:asciiTheme="minorHAnsi" w:hAnsiTheme="minorHAnsi" w:cstheme="minorHAnsi"/>
          <w:i/>
          <w:sz w:val="24"/>
          <w:szCs w:val="24"/>
          <w:lang w:val="en-CA"/>
        </w:rPr>
        <w:t xml:space="preserve">management, </w:t>
      </w:r>
      <w:r w:rsidR="008A4F6A" w:rsidRPr="00A350F5">
        <w:rPr>
          <w:rFonts w:asciiTheme="minorHAnsi" w:hAnsiTheme="minorHAnsi" w:cstheme="minorHAnsi"/>
          <w:i/>
          <w:sz w:val="24"/>
          <w:szCs w:val="24"/>
          <w:lang w:val="en-CA"/>
        </w:rPr>
        <w:t xml:space="preserve">or </w:t>
      </w:r>
      <w:r w:rsidRPr="00A350F5">
        <w:rPr>
          <w:rFonts w:asciiTheme="minorHAnsi" w:hAnsiTheme="minorHAnsi" w:cstheme="minorHAnsi"/>
          <w:i/>
          <w:sz w:val="24"/>
          <w:szCs w:val="24"/>
          <w:lang w:val="en-CA"/>
        </w:rPr>
        <w:t>patch management.</w:t>
      </w:r>
    </w:p>
    <w:p w14:paraId="3A046845" w14:textId="3F3DD5DC" w:rsidR="007D5F20" w:rsidRPr="00A350F5" w:rsidRDefault="008A4F6A" w:rsidP="00A11A1C">
      <w:pPr>
        <w:pStyle w:val="Bullet"/>
        <w:numPr>
          <w:ilvl w:val="0"/>
          <w:numId w:val="4"/>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t xml:space="preserve">Do </w:t>
      </w:r>
      <w:r w:rsidR="00A11A1C" w:rsidRPr="00A350F5">
        <w:rPr>
          <w:rFonts w:asciiTheme="minorHAnsi" w:hAnsiTheme="minorHAnsi" w:cstheme="minorHAnsi"/>
          <w:sz w:val="24"/>
          <w:szCs w:val="24"/>
          <w:lang w:val="en-CA"/>
        </w:rPr>
        <w:t>you agree with the proposed definition of CMS? If not, please provide alternative language for the definition and your rationale</w:t>
      </w:r>
      <w:r w:rsidRPr="00A350F5">
        <w:rPr>
          <w:rFonts w:asciiTheme="minorHAnsi" w:hAnsiTheme="minorHAnsi" w:cstheme="minorHAnsi"/>
          <w:sz w:val="24"/>
          <w:szCs w:val="24"/>
          <w:lang w:val="en-CA"/>
        </w:rPr>
        <w:t>.</w:t>
      </w:r>
    </w:p>
    <w:p w14:paraId="49B37710" w14:textId="2D687BA8"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Yes </w:t>
      </w:r>
    </w:p>
    <w:p w14:paraId="04EB8871" w14:textId="77777777"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No </w:t>
      </w:r>
    </w:p>
    <w:p w14:paraId="4F547D30" w14:textId="5ADE128B" w:rsidR="009455B3" w:rsidRPr="00A350F5" w:rsidRDefault="00EF764A" w:rsidP="00EF764A">
      <w:pPr>
        <w:pStyle w:val="Bullet"/>
        <w:numPr>
          <w:ilvl w:val="0"/>
          <w:numId w:val="0"/>
        </w:numPr>
        <w:spacing w:after="120"/>
        <w:ind w:left="360"/>
        <w:rPr>
          <w:rFonts w:asciiTheme="minorHAnsi" w:hAnsiTheme="minorHAnsi" w:cstheme="minorHAnsi"/>
          <w:sz w:val="24"/>
          <w:szCs w:val="24"/>
          <w:lang w:val="en-CA"/>
        </w:rPr>
      </w:pPr>
      <w:r w:rsidRPr="00A350F5">
        <w:rPr>
          <w:rStyle w:val="BoxText"/>
          <w:rFonts w:asciiTheme="minorHAnsi" w:hAnsiTheme="minorHAnsi" w:cstheme="minorHAnsi"/>
          <w:sz w:val="24"/>
          <w:szCs w:val="24"/>
        </w:rPr>
        <w:t xml:space="preserve">Comments: </w:t>
      </w:r>
      <w:r w:rsidRPr="00A350F5">
        <w:rPr>
          <w:rStyle w:val="BoxText"/>
          <w:rFonts w:asciiTheme="minorHAnsi" w:hAnsiTheme="minorHAnsi" w:cstheme="minorHAnsi"/>
          <w:sz w:val="24"/>
          <w:szCs w:val="24"/>
        </w:rPr>
        <w:fldChar w:fldCharType="begin">
          <w:ffData>
            <w:name w:val="Text12"/>
            <w:enabled/>
            <w:calcOnExit w:val="0"/>
            <w:textInput/>
          </w:ffData>
        </w:fldChar>
      </w:r>
      <w:r w:rsidRPr="00A350F5">
        <w:rPr>
          <w:rStyle w:val="BoxText"/>
          <w:rFonts w:asciiTheme="minorHAnsi" w:hAnsiTheme="minorHAnsi" w:cstheme="minorHAnsi"/>
          <w:sz w:val="24"/>
          <w:szCs w:val="24"/>
        </w:rPr>
        <w:instrText xml:space="preserve"> FORMTEXT </w:instrText>
      </w:r>
      <w:r w:rsidRPr="00A350F5">
        <w:rPr>
          <w:rStyle w:val="BoxText"/>
          <w:rFonts w:asciiTheme="minorHAnsi" w:hAnsiTheme="minorHAnsi" w:cstheme="minorHAnsi"/>
          <w:sz w:val="24"/>
          <w:szCs w:val="24"/>
        </w:rPr>
      </w:r>
      <w:r w:rsidRPr="00A350F5">
        <w:rPr>
          <w:rStyle w:val="BoxText"/>
          <w:rFonts w:asciiTheme="minorHAnsi" w:hAnsiTheme="minorHAnsi" w:cstheme="minorHAnsi"/>
          <w:sz w:val="24"/>
          <w:szCs w:val="24"/>
        </w:rPr>
        <w:fldChar w:fldCharType="separate"/>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sz w:val="24"/>
          <w:szCs w:val="24"/>
        </w:rPr>
        <w:fldChar w:fldCharType="end"/>
      </w:r>
    </w:p>
    <w:p w14:paraId="77538A61" w14:textId="08A98B52" w:rsidR="00A11A1C" w:rsidRPr="00A350F5" w:rsidRDefault="00A11A1C" w:rsidP="00A11A1C">
      <w:pPr>
        <w:pStyle w:val="Bullet"/>
        <w:numPr>
          <w:ilvl w:val="0"/>
          <w:numId w:val="4"/>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t xml:space="preserve">Do you agree with the SDT’s approach to reference the CMS </w:t>
      </w:r>
      <w:r w:rsidR="00605CAE" w:rsidRPr="00A350F5">
        <w:rPr>
          <w:rFonts w:asciiTheme="minorHAnsi" w:hAnsiTheme="minorHAnsi" w:cstheme="minorHAnsi"/>
          <w:sz w:val="24"/>
          <w:szCs w:val="24"/>
          <w:lang w:val="en-CA"/>
        </w:rPr>
        <w:t xml:space="preserve">specifically </w:t>
      </w:r>
      <w:r w:rsidRPr="00A350F5">
        <w:rPr>
          <w:rFonts w:asciiTheme="minorHAnsi" w:hAnsiTheme="minorHAnsi" w:cstheme="minorHAnsi"/>
          <w:sz w:val="24"/>
          <w:szCs w:val="24"/>
          <w:lang w:val="en-CA"/>
        </w:rPr>
        <w:t xml:space="preserve">as a type of applicable system in the CIP standards? </w:t>
      </w:r>
      <w:r w:rsidR="00605CAE" w:rsidRPr="00A350F5">
        <w:rPr>
          <w:rFonts w:asciiTheme="minorHAnsi" w:hAnsiTheme="minorHAnsi" w:cstheme="minorHAnsi"/>
          <w:sz w:val="24"/>
          <w:szCs w:val="24"/>
          <w:lang w:val="en-CA"/>
        </w:rPr>
        <w:t>P</w:t>
      </w:r>
      <w:r w:rsidRPr="00A350F5">
        <w:rPr>
          <w:rFonts w:asciiTheme="minorHAnsi" w:hAnsiTheme="minorHAnsi" w:cstheme="minorHAnsi"/>
          <w:sz w:val="24"/>
          <w:szCs w:val="24"/>
          <w:lang w:val="en-CA"/>
        </w:rPr>
        <w:t>lease provide your rationale.</w:t>
      </w:r>
    </w:p>
    <w:p w14:paraId="4E922ADB" w14:textId="4F2F47FF"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Yes </w:t>
      </w:r>
    </w:p>
    <w:p w14:paraId="5882E142" w14:textId="77777777"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No </w:t>
      </w:r>
    </w:p>
    <w:p w14:paraId="551E44AC" w14:textId="300888AE" w:rsidR="00A11A1C" w:rsidRPr="00A350F5" w:rsidRDefault="00EF764A" w:rsidP="00EF764A">
      <w:pPr>
        <w:pStyle w:val="Bullet"/>
        <w:numPr>
          <w:ilvl w:val="0"/>
          <w:numId w:val="0"/>
        </w:numPr>
        <w:spacing w:after="120"/>
        <w:ind w:left="360"/>
        <w:rPr>
          <w:rFonts w:asciiTheme="minorHAnsi" w:hAnsiTheme="minorHAnsi" w:cstheme="minorHAnsi"/>
          <w:sz w:val="24"/>
          <w:szCs w:val="24"/>
          <w:lang w:val="en-CA"/>
        </w:rPr>
      </w:pPr>
      <w:r w:rsidRPr="00A350F5">
        <w:rPr>
          <w:rStyle w:val="BoxText"/>
          <w:rFonts w:asciiTheme="minorHAnsi" w:hAnsiTheme="minorHAnsi" w:cstheme="minorHAnsi"/>
          <w:sz w:val="24"/>
          <w:szCs w:val="24"/>
        </w:rPr>
        <w:t xml:space="preserve">Comments: </w:t>
      </w:r>
      <w:r w:rsidRPr="00A350F5">
        <w:rPr>
          <w:rStyle w:val="BoxText"/>
          <w:rFonts w:asciiTheme="minorHAnsi" w:hAnsiTheme="minorHAnsi" w:cstheme="minorHAnsi"/>
          <w:sz w:val="24"/>
          <w:szCs w:val="24"/>
        </w:rPr>
        <w:fldChar w:fldCharType="begin">
          <w:ffData>
            <w:name w:val="Text12"/>
            <w:enabled/>
            <w:calcOnExit w:val="0"/>
            <w:textInput/>
          </w:ffData>
        </w:fldChar>
      </w:r>
      <w:r w:rsidRPr="00A350F5">
        <w:rPr>
          <w:rStyle w:val="BoxText"/>
          <w:rFonts w:asciiTheme="minorHAnsi" w:hAnsiTheme="minorHAnsi" w:cstheme="minorHAnsi"/>
          <w:sz w:val="24"/>
          <w:szCs w:val="24"/>
        </w:rPr>
        <w:instrText xml:space="preserve"> FORMTEXT </w:instrText>
      </w:r>
      <w:r w:rsidRPr="00A350F5">
        <w:rPr>
          <w:rStyle w:val="BoxText"/>
          <w:rFonts w:asciiTheme="minorHAnsi" w:hAnsiTheme="minorHAnsi" w:cstheme="minorHAnsi"/>
          <w:sz w:val="24"/>
          <w:szCs w:val="24"/>
        </w:rPr>
      </w:r>
      <w:r w:rsidRPr="00A350F5">
        <w:rPr>
          <w:rStyle w:val="BoxText"/>
          <w:rFonts w:asciiTheme="minorHAnsi" w:hAnsiTheme="minorHAnsi" w:cstheme="minorHAnsi"/>
          <w:sz w:val="24"/>
          <w:szCs w:val="24"/>
        </w:rPr>
        <w:fldChar w:fldCharType="separate"/>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sz w:val="24"/>
          <w:szCs w:val="24"/>
        </w:rPr>
        <w:fldChar w:fldCharType="end"/>
      </w:r>
    </w:p>
    <w:p w14:paraId="27407AEB" w14:textId="63E9E9C9" w:rsidR="00325499" w:rsidRPr="00A350F5" w:rsidRDefault="009455B3" w:rsidP="00325499">
      <w:pPr>
        <w:pStyle w:val="Bullet"/>
        <w:numPr>
          <w:ilvl w:val="0"/>
          <w:numId w:val="0"/>
        </w:numPr>
        <w:spacing w:before="0"/>
        <w:rPr>
          <w:rFonts w:asciiTheme="minorHAnsi" w:hAnsiTheme="minorHAnsi" w:cstheme="minorHAnsi"/>
          <w:sz w:val="24"/>
          <w:szCs w:val="24"/>
          <w:lang w:val="en-CA"/>
        </w:rPr>
      </w:pPr>
      <w:r w:rsidRPr="00A350F5">
        <w:rPr>
          <w:rFonts w:asciiTheme="minorHAnsi" w:hAnsiTheme="minorHAnsi" w:cstheme="minorHAnsi"/>
          <w:sz w:val="24"/>
          <w:szCs w:val="24"/>
          <w:lang w:val="en-CA"/>
        </w:rPr>
        <w:t xml:space="preserve">In </w:t>
      </w:r>
      <w:r w:rsidR="005E3A87" w:rsidRPr="00A350F5">
        <w:rPr>
          <w:rFonts w:asciiTheme="minorHAnsi" w:hAnsiTheme="minorHAnsi" w:cstheme="minorHAnsi"/>
          <w:sz w:val="24"/>
          <w:szCs w:val="24"/>
          <w:lang w:val="en-CA"/>
        </w:rPr>
        <w:t xml:space="preserve">examining </w:t>
      </w:r>
      <w:r w:rsidRPr="00A350F5">
        <w:rPr>
          <w:rFonts w:asciiTheme="minorHAnsi" w:hAnsiTheme="minorHAnsi" w:cstheme="minorHAnsi"/>
          <w:sz w:val="24"/>
          <w:szCs w:val="24"/>
          <w:lang w:val="en-CA"/>
        </w:rPr>
        <w:t>virtu</w:t>
      </w:r>
      <w:r w:rsidR="00831FA7" w:rsidRPr="00A350F5">
        <w:rPr>
          <w:rFonts w:asciiTheme="minorHAnsi" w:hAnsiTheme="minorHAnsi" w:cstheme="minorHAnsi"/>
          <w:sz w:val="24"/>
          <w:szCs w:val="24"/>
          <w:lang w:val="en-CA"/>
        </w:rPr>
        <w:t>a</w:t>
      </w:r>
      <w:r w:rsidRPr="00A350F5">
        <w:rPr>
          <w:rFonts w:asciiTheme="minorHAnsi" w:hAnsiTheme="minorHAnsi" w:cstheme="minorHAnsi"/>
          <w:sz w:val="24"/>
          <w:szCs w:val="24"/>
          <w:lang w:val="en-CA"/>
        </w:rPr>
        <w:t xml:space="preserve">lization, the SDT </w:t>
      </w:r>
      <w:r w:rsidR="001216C4" w:rsidRPr="00A350F5">
        <w:rPr>
          <w:rFonts w:asciiTheme="minorHAnsi" w:hAnsiTheme="minorHAnsi" w:cstheme="minorHAnsi"/>
          <w:sz w:val="24"/>
          <w:szCs w:val="24"/>
          <w:lang w:val="en-CA"/>
        </w:rPr>
        <w:t>considered</w:t>
      </w:r>
      <w:r w:rsidRPr="00A350F5">
        <w:rPr>
          <w:rFonts w:asciiTheme="minorHAnsi" w:hAnsiTheme="minorHAnsi" w:cstheme="minorHAnsi"/>
          <w:sz w:val="24"/>
          <w:szCs w:val="24"/>
          <w:lang w:val="en-CA"/>
        </w:rPr>
        <w:t xml:space="preserve"> </w:t>
      </w:r>
      <w:r w:rsidR="00C710BD" w:rsidRPr="00A350F5">
        <w:rPr>
          <w:rFonts w:asciiTheme="minorHAnsi" w:hAnsiTheme="minorHAnsi" w:cstheme="minorHAnsi"/>
          <w:sz w:val="24"/>
          <w:szCs w:val="24"/>
          <w:lang w:val="en-CA"/>
        </w:rPr>
        <w:t xml:space="preserve">centralized </w:t>
      </w:r>
      <w:r w:rsidRPr="00A350F5">
        <w:rPr>
          <w:rFonts w:asciiTheme="minorHAnsi" w:hAnsiTheme="minorHAnsi" w:cstheme="minorHAnsi"/>
          <w:sz w:val="24"/>
          <w:szCs w:val="24"/>
          <w:lang w:val="en-CA"/>
        </w:rPr>
        <w:t>management systems or conso</w:t>
      </w:r>
      <w:r w:rsidR="001216C4" w:rsidRPr="00A350F5">
        <w:rPr>
          <w:rFonts w:asciiTheme="minorHAnsi" w:hAnsiTheme="minorHAnsi" w:cstheme="minorHAnsi"/>
          <w:sz w:val="24"/>
          <w:szCs w:val="24"/>
          <w:lang w:val="en-CA"/>
        </w:rPr>
        <w:t>les for these environments. These systems</w:t>
      </w:r>
      <w:r w:rsidRPr="00A350F5">
        <w:rPr>
          <w:rFonts w:asciiTheme="minorHAnsi" w:hAnsiTheme="minorHAnsi" w:cstheme="minorHAnsi"/>
          <w:sz w:val="24"/>
          <w:szCs w:val="24"/>
          <w:lang w:val="en-CA"/>
        </w:rPr>
        <w:t xml:space="preserve"> allow for</w:t>
      </w:r>
      <w:r w:rsidR="004D1D5C" w:rsidRPr="00A350F5">
        <w:rPr>
          <w:rFonts w:asciiTheme="minorHAnsi" w:hAnsiTheme="minorHAnsi" w:cstheme="minorHAnsi"/>
          <w:sz w:val="24"/>
          <w:szCs w:val="24"/>
          <w:lang w:val="en-CA"/>
        </w:rPr>
        <w:t xml:space="preserve"> the mass addition, deletion and modification of </w:t>
      </w:r>
      <w:r w:rsidRPr="00A350F5">
        <w:rPr>
          <w:rFonts w:asciiTheme="minorHAnsi" w:hAnsiTheme="minorHAnsi" w:cstheme="minorHAnsi"/>
          <w:sz w:val="24"/>
          <w:szCs w:val="24"/>
          <w:lang w:val="en-CA"/>
        </w:rPr>
        <w:t>virtual m</w:t>
      </w:r>
      <w:r w:rsidR="00C710BD" w:rsidRPr="00A350F5">
        <w:rPr>
          <w:rFonts w:asciiTheme="minorHAnsi" w:hAnsiTheme="minorHAnsi" w:cstheme="minorHAnsi"/>
          <w:sz w:val="24"/>
          <w:szCs w:val="24"/>
          <w:lang w:val="en-CA"/>
        </w:rPr>
        <w:t>achines and</w:t>
      </w:r>
      <w:r w:rsidR="00667500" w:rsidRPr="00A350F5">
        <w:rPr>
          <w:rFonts w:asciiTheme="minorHAnsi" w:hAnsiTheme="minorHAnsi" w:cstheme="minorHAnsi"/>
          <w:sz w:val="24"/>
          <w:szCs w:val="24"/>
          <w:lang w:val="en-CA"/>
        </w:rPr>
        <w:t xml:space="preserve"> networks</w:t>
      </w:r>
      <w:r w:rsidRPr="00A350F5">
        <w:rPr>
          <w:rFonts w:asciiTheme="minorHAnsi" w:hAnsiTheme="minorHAnsi" w:cstheme="minorHAnsi"/>
          <w:sz w:val="24"/>
          <w:szCs w:val="24"/>
          <w:lang w:val="en-CA"/>
        </w:rPr>
        <w:t>.</w:t>
      </w:r>
      <w:r w:rsidR="004D1D5C" w:rsidRPr="00A350F5">
        <w:rPr>
          <w:rFonts w:asciiTheme="minorHAnsi" w:hAnsiTheme="minorHAnsi" w:cstheme="minorHAnsi"/>
          <w:sz w:val="24"/>
          <w:szCs w:val="24"/>
          <w:lang w:val="en-CA"/>
        </w:rPr>
        <w:t xml:space="preserve"> </w:t>
      </w:r>
      <w:r w:rsidR="006D4D27" w:rsidRPr="00A350F5">
        <w:rPr>
          <w:rFonts w:asciiTheme="minorHAnsi" w:hAnsiTheme="minorHAnsi" w:cstheme="minorHAnsi"/>
          <w:sz w:val="24"/>
          <w:szCs w:val="24"/>
          <w:lang w:val="en-CA"/>
        </w:rPr>
        <w:t xml:space="preserve">Access to the control surface of </w:t>
      </w:r>
      <w:r w:rsidR="00C710BD" w:rsidRPr="00A350F5">
        <w:rPr>
          <w:rFonts w:asciiTheme="minorHAnsi" w:hAnsiTheme="minorHAnsi" w:cstheme="minorHAnsi"/>
          <w:sz w:val="24"/>
          <w:szCs w:val="24"/>
          <w:lang w:val="en-CA"/>
        </w:rPr>
        <w:t>a</w:t>
      </w:r>
      <w:r w:rsidR="006D4D27" w:rsidRPr="00A350F5">
        <w:rPr>
          <w:rFonts w:asciiTheme="minorHAnsi" w:hAnsiTheme="minorHAnsi" w:cstheme="minorHAnsi"/>
          <w:sz w:val="24"/>
          <w:szCs w:val="24"/>
          <w:lang w:val="en-CA"/>
        </w:rPr>
        <w:t xml:space="preserve"> </w:t>
      </w:r>
      <w:r w:rsidR="009B1039" w:rsidRPr="00A350F5">
        <w:rPr>
          <w:rFonts w:asciiTheme="minorHAnsi" w:hAnsiTheme="minorHAnsi" w:cstheme="minorHAnsi"/>
          <w:sz w:val="24"/>
          <w:szCs w:val="24"/>
          <w:lang w:val="en-CA"/>
        </w:rPr>
        <w:t xml:space="preserve">cyber system </w:t>
      </w:r>
      <w:r w:rsidRPr="00A350F5">
        <w:rPr>
          <w:rFonts w:asciiTheme="minorHAnsi" w:hAnsiTheme="minorHAnsi" w:cstheme="minorHAnsi"/>
          <w:sz w:val="24"/>
          <w:szCs w:val="24"/>
          <w:lang w:val="en-CA"/>
        </w:rPr>
        <w:t xml:space="preserve">is known as the </w:t>
      </w:r>
      <w:r w:rsidRPr="00A350F5">
        <w:rPr>
          <w:rFonts w:asciiTheme="minorHAnsi" w:hAnsiTheme="minorHAnsi" w:cstheme="minorHAnsi"/>
          <w:i/>
          <w:sz w:val="24"/>
          <w:szCs w:val="24"/>
          <w:lang w:val="en-CA"/>
        </w:rPr>
        <w:t>management plane</w:t>
      </w:r>
      <w:r w:rsidR="00115219" w:rsidRPr="00A350F5">
        <w:rPr>
          <w:rFonts w:asciiTheme="minorHAnsi" w:hAnsiTheme="minorHAnsi" w:cstheme="minorHAnsi"/>
          <w:sz w:val="24"/>
          <w:szCs w:val="24"/>
          <w:lang w:val="en-CA"/>
        </w:rPr>
        <w:t xml:space="preserve">. </w:t>
      </w:r>
      <w:r w:rsidR="0056035F" w:rsidRPr="00A350F5">
        <w:rPr>
          <w:rFonts w:asciiTheme="minorHAnsi" w:hAnsiTheme="minorHAnsi" w:cstheme="minorHAnsi"/>
          <w:sz w:val="24"/>
          <w:szCs w:val="24"/>
          <w:lang w:val="en-CA"/>
        </w:rPr>
        <w:t>The m</w:t>
      </w:r>
      <w:r w:rsidR="001216C4" w:rsidRPr="00A350F5">
        <w:rPr>
          <w:rFonts w:asciiTheme="minorHAnsi" w:hAnsiTheme="minorHAnsi" w:cstheme="minorHAnsi"/>
          <w:sz w:val="24"/>
          <w:szCs w:val="24"/>
          <w:lang w:val="en-CA"/>
        </w:rPr>
        <w:t>anagement p</w:t>
      </w:r>
      <w:r w:rsidR="00115219" w:rsidRPr="00A350F5">
        <w:rPr>
          <w:rFonts w:asciiTheme="minorHAnsi" w:hAnsiTheme="minorHAnsi" w:cstheme="minorHAnsi"/>
          <w:sz w:val="24"/>
          <w:szCs w:val="24"/>
          <w:lang w:val="en-CA"/>
        </w:rPr>
        <w:t>lane is</w:t>
      </w:r>
      <w:r w:rsidRPr="00A350F5">
        <w:rPr>
          <w:rFonts w:asciiTheme="minorHAnsi" w:hAnsiTheme="minorHAnsi" w:cstheme="minorHAnsi"/>
          <w:sz w:val="24"/>
          <w:szCs w:val="24"/>
          <w:lang w:val="en-CA"/>
        </w:rPr>
        <w:t xml:space="preserve"> where the virtual infrastructure is configured and managed</w:t>
      </w:r>
      <w:r w:rsidR="00C710BD" w:rsidRPr="00A350F5">
        <w:rPr>
          <w:rFonts w:asciiTheme="minorHAnsi" w:hAnsiTheme="minorHAnsi" w:cstheme="minorHAnsi"/>
          <w:sz w:val="24"/>
          <w:szCs w:val="24"/>
          <w:lang w:val="en-CA"/>
        </w:rPr>
        <w:t xml:space="preserve"> by </w:t>
      </w:r>
      <w:r w:rsidR="00AE60BD" w:rsidRPr="00A350F5">
        <w:rPr>
          <w:rFonts w:asciiTheme="minorHAnsi" w:hAnsiTheme="minorHAnsi" w:cstheme="minorHAnsi"/>
          <w:sz w:val="24"/>
          <w:szCs w:val="24"/>
          <w:lang w:val="en-CA"/>
        </w:rPr>
        <w:t xml:space="preserve">a </w:t>
      </w:r>
      <w:r w:rsidR="00115219" w:rsidRPr="00A350F5">
        <w:rPr>
          <w:rFonts w:asciiTheme="minorHAnsi" w:hAnsiTheme="minorHAnsi" w:cstheme="minorHAnsi"/>
          <w:sz w:val="24"/>
          <w:szCs w:val="24"/>
          <w:lang w:val="en-CA"/>
        </w:rPr>
        <w:t>limited</w:t>
      </w:r>
      <w:r w:rsidR="00AE60BD" w:rsidRPr="00A350F5">
        <w:rPr>
          <w:rFonts w:asciiTheme="minorHAnsi" w:hAnsiTheme="minorHAnsi" w:cstheme="minorHAnsi"/>
          <w:sz w:val="24"/>
          <w:szCs w:val="24"/>
          <w:lang w:val="en-CA"/>
        </w:rPr>
        <w:t xml:space="preserve"> group of </w:t>
      </w:r>
      <w:r w:rsidR="00115219" w:rsidRPr="00A350F5">
        <w:rPr>
          <w:rFonts w:asciiTheme="minorHAnsi" w:hAnsiTheme="minorHAnsi" w:cstheme="minorHAnsi"/>
          <w:sz w:val="24"/>
          <w:szCs w:val="24"/>
          <w:lang w:val="en-CA"/>
        </w:rPr>
        <w:t>administrators</w:t>
      </w:r>
      <w:r w:rsidRPr="00A350F5">
        <w:rPr>
          <w:rFonts w:asciiTheme="minorHAnsi" w:hAnsiTheme="minorHAnsi" w:cstheme="minorHAnsi"/>
          <w:sz w:val="24"/>
          <w:szCs w:val="24"/>
          <w:lang w:val="en-CA"/>
        </w:rPr>
        <w:t xml:space="preserve"> as opposed to the </w:t>
      </w:r>
      <w:r w:rsidRPr="00A350F5">
        <w:rPr>
          <w:rFonts w:asciiTheme="minorHAnsi" w:hAnsiTheme="minorHAnsi" w:cstheme="minorHAnsi"/>
          <w:i/>
          <w:sz w:val="24"/>
          <w:szCs w:val="24"/>
          <w:lang w:val="en-CA"/>
        </w:rPr>
        <w:t>data plane</w:t>
      </w:r>
      <w:r w:rsidR="00115219" w:rsidRPr="00A350F5">
        <w:rPr>
          <w:rFonts w:asciiTheme="minorHAnsi" w:hAnsiTheme="minorHAnsi" w:cstheme="minorHAnsi"/>
          <w:sz w:val="24"/>
          <w:szCs w:val="24"/>
          <w:lang w:val="en-CA"/>
        </w:rPr>
        <w:t xml:space="preserve">. </w:t>
      </w:r>
      <w:r w:rsidR="0056035F" w:rsidRPr="00A350F5">
        <w:rPr>
          <w:rFonts w:asciiTheme="minorHAnsi" w:hAnsiTheme="minorHAnsi" w:cstheme="minorHAnsi"/>
          <w:sz w:val="24"/>
          <w:szCs w:val="24"/>
          <w:lang w:val="en-CA"/>
        </w:rPr>
        <w:t>The d</w:t>
      </w:r>
      <w:r w:rsidR="00115219" w:rsidRPr="00A350F5">
        <w:rPr>
          <w:rFonts w:asciiTheme="minorHAnsi" w:hAnsiTheme="minorHAnsi" w:cstheme="minorHAnsi"/>
          <w:sz w:val="24"/>
          <w:szCs w:val="24"/>
          <w:lang w:val="en-CA"/>
        </w:rPr>
        <w:t xml:space="preserve">ata </w:t>
      </w:r>
      <w:r w:rsidR="001216C4" w:rsidRPr="00A350F5">
        <w:rPr>
          <w:rFonts w:asciiTheme="minorHAnsi" w:hAnsiTheme="minorHAnsi" w:cstheme="minorHAnsi"/>
          <w:sz w:val="24"/>
          <w:szCs w:val="24"/>
          <w:lang w:val="en-CA"/>
        </w:rPr>
        <w:t>p</w:t>
      </w:r>
      <w:r w:rsidR="00115219" w:rsidRPr="00A350F5">
        <w:rPr>
          <w:rFonts w:asciiTheme="minorHAnsi" w:hAnsiTheme="minorHAnsi" w:cstheme="minorHAnsi"/>
          <w:sz w:val="24"/>
          <w:szCs w:val="24"/>
          <w:lang w:val="en-CA"/>
        </w:rPr>
        <w:t>lane is</w:t>
      </w:r>
      <w:r w:rsidRPr="00A350F5">
        <w:rPr>
          <w:rFonts w:asciiTheme="minorHAnsi" w:hAnsiTheme="minorHAnsi" w:cstheme="minorHAnsi"/>
          <w:sz w:val="24"/>
          <w:szCs w:val="24"/>
          <w:lang w:val="en-CA"/>
        </w:rPr>
        <w:t xml:space="preserve"> where the </w:t>
      </w:r>
      <w:r w:rsidR="006D4D27" w:rsidRPr="00A350F5">
        <w:rPr>
          <w:rFonts w:asciiTheme="minorHAnsi" w:hAnsiTheme="minorHAnsi" w:cstheme="minorHAnsi"/>
          <w:sz w:val="24"/>
          <w:szCs w:val="24"/>
          <w:lang w:val="en-CA"/>
        </w:rPr>
        <w:t>end user</w:t>
      </w:r>
      <w:r w:rsidR="0056035F" w:rsidRPr="00A350F5">
        <w:rPr>
          <w:rFonts w:asciiTheme="minorHAnsi" w:hAnsiTheme="minorHAnsi" w:cstheme="minorHAnsi"/>
          <w:sz w:val="24"/>
          <w:szCs w:val="24"/>
          <w:lang w:val="en-CA"/>
        </w:rPr>
        <w:t>’</w:t>
      </w:r>
      <w:r w:rsidR="006D4D27" w:rsidRPr="00A350F5">
        <w:rPr>
          <w:rFonts w:asciiTheme="minorHAnsi" w:hAnsiTheme="minorHAnsi" w:cstheme="minorHAnsi"/>
          <w:sz w:val="24"/>
          <w:szCs w:val="24"/>
          <w:lang w:val="en-CA"/>
        </w:rPr>
        <w:t>s access</w:t>
      </w:r>
      <w:r w:rsidRPr="00A350F5">
        <w:rPr>
          <w:rFonts w:asciiTheme="minorHAnsi" w:hAnsiTheme="minorHAnsi" w:cstheme="minorHAnsi"/>
          <w:sz w:val="24"/>
          <w:szCs w:val="24"/>
          <w:lang w:val="en-CA"/>
        </w:rPr>
        <w:t xml:space="preserve"> to the virtual machine</w:t>
      </w:r>
      <w:r w:rsidR="006D4D27" w:rsidRPr="00A350F5">
        <w:rPr>
          <w:rFonts w:asciiTheme="minorHAnsi" w:hAnsiTheme="minorHAnsi" w:cstheme="minorHAnsi"/>
          <w:sz w:val="24"/>
          <w:szCs w:val="24"/>
          <w:lang w:val="en-CA"/>
        </w:rPr>
        <w:t>’</w:t>
      </w:r>
      <w:r w:rsidRPr="00A350F5">
        <w:rPr>
          <w:rFonts w:asciiTheme="minorHAnsi" w:hAnsiTheme="minorHAnsi" w:cstheme="minorHAnsi"/>
          <w:sz w:val="24"/>
          <w:szCs w:val="24"/>
          <w:lang w:val="en-CA"/>
        </w:rPr>
        <w:t>s</w:t>
      </w:r>
      <w:r w:rsidR="006D4D27" w:rsidRPr="00A350F5">
        <w:rPr>
          <w:rFonts w:asciiTheme="minorHAnsi" w:hAnsiTheme="minorHAnsi" w:cstheme="minorHAnsi"/>
          <w:sz w:val="24"/>
          <w:szCs w:val="24"/>
          <w:lang w:val="en-CA"/>
        </w:rPr>
        <w:t xml:space="preserve"> business function</w:t>
      </w:r>
      <w:r w:rsidRPr="00A350F5">
        <w:rPr>
          <w:rFonts w:asciiTheme="minorHAnsi" w:hAnsiTheme="minorHAnsi" w:cstheme="minorHAnsi"/>
          <w:sz w:val="24"/>
          <w:szCs w:val="24"/>
          <w:lang w:val="en-CA"/>
        </w:rPr>
        <w:t xml:space="preserve"> takes place. To meet the security objective of protecting </w:t>
      </w:r>
      <w:r w:rsidR="001216C4" w:rsidRPr="00A350F5">
        <w:rPr>
          <w:rFonts w:asciiTheme="minorHAnsi" w:hAnsiTheme="minorHAnsi" w:cstheme="minorHAnsi"/>
          <w:sz w:val="24"/>
          <w:szCs w:val="24"/>
          <w:lang w:val="en-CA"/>
        </w:rPr>
        <w:t>a</w:t>
      </w:r>
      <w:r w:rsidRPr="00A350F5">
        <w:rPr>
          <w:rFonts w:asciiTheme="minorHAnsi" w:hAnsiTheme="minorHAnsi" w:cstheme="minorHAnsi"/>
          <w:sz w:val="24"/>
          <w:szCs w:val="24"/>
          <w:lang w:val="en-CA"/>
        </w:rPr>
        <w:t xml:space="preserve"> </w:t>
      </w:r>
      <w:r w:rsidR="00C710BD" w:rsidRPr="00A350F5">
        <w:rPr>
          <w:rFonts w:asciiTheme="minorHAnsi" w:hAnsiTheme="minorHAnsi" w:cstheme="minorHAnsi"/>
          <w:sz w:val="24"/>
          <w:szCs w:val="24"/>
          <w:lang w:val="en-CA"/>
        </w:rPr>
        <w:t>B</w:t>
      </w:r>
      <w:r w:rsidR="001216C4" w:rsidRPr="00A350F5">
        <w:rPr>
          <w:rFonts w:asciiTheme="minorHAnsi" w:hAnsiTheme="minorHAnsi" w:cstheme="minorHAnsi"/>
          <w:sz w:val="24"/>
          <w:szCs w:val="24"/>
          <w:lang w:val="en-CA"/>
        </w:rPr>
        <w:t xml:space="preserve">ES </w:t>
      </w:r>
      <w:r w:rsidR="00C710BD" w:rsidRPr="00A350F5">
        <w:rPr>
          <w:rFonts w:asciiTheme="minorHAnsi" w:hAnsiTheme="minorHAnsi" w:cstheme="minorHAnsi"/>
          <w:sz w:val="24"/>
          <w:szCs w:val="24"/>
          <w:lang w:val="en-CA"/>
        </w:rPr>
        <w:t>C</w:t>
      </w:r>
      <w:r w:rsidR="001216C4" w:rsidRPr="00A350F5">
        <w:rPr>
          <w:rFonts w:asciiTheme="minorHAnsi" w:hAnsiTheme="minorHAnsi" w:cstheme="minorHAnsi"/>
          <w:sz w:val="24"/>
          <w:szCs w:val="24"/>
          <w:lang w:val="en-CA"/>
        </w:rPr>
        <w:t>yber System</w:t>
      </w:r>
      <w:r w:rsidRPr="00A350F5">
        <w:rPr>
          <w:rFonts w:asciiTheme="minorHAnsi" w:hAnsiTheme="minorHAnsi" w:cstheme="minorHAnsi"/>
          <w:sz w:val="24"/>
          <w:szCs w:val="24"/>
          <w:lang w:val="en-CA"/>
        </w:rPr>
        <w:t xml:space="preserve"> from threats in the data plane, the management plane should be isolated from the data plane. </w:t>
      </w:r>
      <w:r w:rsidR="00831FA7" w:rsidRPr="00A350F5">
        <w:rPr>
          <w:rFonts w:asciiTheme="minorHAnsi" w:hAnsiTheme="minorHAnsi" w:cstheme="minorHAnsi"/>
          <w:sz w:val="24"/>
          <w:szCs w:val="24"/>
          <w:lang w:val="en-CA"/>
        </w:rPr>
        <w:t>T</w:t>
      </w:r>
      <w:r w:rsidRPr="00A350F5">
        <w:rPr>
          <w:rFonts w:asciiTheme="minorHAnsi" w:hAnsiTheme="minorHAnsi" w:cstheme="minorHAnsi"/>
          <w:sz w:val="24"/>
          <w:szCs w:val="24"/>
          <w:lang w:val="en-CA"/>
        </w:rPr>
        <w:t xml:space="preserve">hese types of </w:t>
      </w:r>
      <w:r w:rsidR="00DD3AD2" w:rsidRPr="00A350F5">
        <w:rPr>
          <w:rFonts w:asciiTheme="minorHAnsi" w:hAnsiTheme="minorHAnsi" w:cstheme="minorHAnsi"/>
          <w:sz w:val="24"/>
          <w:szCs w:val="24"/>
          <w:lang w:val="en-CA"/>
        </w:rPr>
        <w:t xml:space="preserve">controls </w:t>
      </w:r>
      <w:r w:rsidR="009B1039" w:rsidRPr="00A350F5">
        <w:rPr>
          <w:rFonts w:asciiTheme="minorHAnsi" w:hAnsiTheme="minorHAnsi" w:cstheme="minorHAnsi"/>
          <w:sz w:val="24"/>
          <w:szCs w:val="24"/>
          <w:lang w:val="en-CA"/>
        </w:rPr>
        <w:t>are</w:t>
      </w:r>
      <w:r w:rsidR="00060C48" w:rsidRPr="00A350F5">
        <w:rPr>
          <w:rFonts w:asciiTheme="minorHAnsi" w:hAnsiTheme="minorHAnsi" w:cstheme="minorHAnsi"/>
          <w:sz w:val="24"/>
          <w:szCs w:val="24"/>
          <w:lang w:val="en-CA"/>
        </w:rPr>
        <w:t xml:space="preserve"> referred to</w:t>
      </w:r>
      <w:r w:rsidR="00831FA7" w:rsidRPr="00A350F5">
        <w:rPr>
          <w:rFonts w:asciiTheme="minorHAnsi" w:hAnsiTheme="minorHAnsi" w:cstheme="minorHAnsi"/>
          <w:sz w:val="24"/>
          <w:szCs w:val="24"/>
          <w:lang w:val="en-CA"/>
        </w:rPr>
        <w:t xml:space="preserve"> as </w:t>
      </w:r>
      <w:r w:rsidRPr="00A350F5">
        <w:rPr>
          <w:rFonts w:asciiTheme="minorHAnsi" w:hAnsiTheme="minorHAnsi" w:cstheme="minorHAnsi"/>
          <w:i/>
          <w:sz w:val="24"/>
          <w:szCs w:val="24"/>
          <w:lang w:val="en-CA"/>
        </w:rPr>
        <w:t>out of band</w:t>
      </w:r>
      <w:r w:rsidRPr="00A350F5">
        <w:rPr>
          <w:rFonts w:asciiTheme="minorHAnsi" w:hAnsiTheme="minorHAnsi" w:cstheme="minorHAnsi"/>
          <w:sz w:val="24"/>
          <w:szCs w:val="24"/>
          <w:lang w:val="en-CA"/>
        </w:rPr>
        <w:t xml:space="preserve"> management.</w:t>
      </w:r>
    </w:p>
    <w:p w14:paraId="49FA6D50" w14:textId="77777777" w:rsidR="00325499" w:rsidRPr="00A350F5" w:rsidRDefault="00325499" w:rsidP="00325499">
      <w:pPr>
        <w:pStyle w:val="Bullet"/>
        <w:numPr>
          <w:ilvl w:val="0"/>
          <w:numId w:val="0"/>
        </w:numPr>
        <w:spacing w:before="0"/>
        <w:rPr>
          <w:rFonts w:asciiTheme="minorHAnsi" w:hAnsiTheme="minorHAnsi" w:cstheme="minorHAnsi"/>
          <w:sz w:val="24"/>
          <w:szCs w:val="24"/>
          <w:lang w:val="en-CA"/>
        </w:rPr>
      </w:pPr>
    </w:p>
    <w:p w14:paraId="1F682857" w14:textId="03F786C9" w:rsidR="009455B3" w:rsidRPr="00A350F5" w:rsidRDefault="009455B3" w:rsidP="009455B3">
      <w:pPr>
        <w:pStyle w:val="Bullet"/>
        <w:numPr>
          <w:ilvl w:val="0"/>
          <w:numId w:val="0"/>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t>The SDT is considering limiting the scope of management plane protection</w:t>
      </w:r>
      <w:r w:rsidR="00DD3AD2" w:rsidRPr="00A350F5">
        <w:rPr>
          <w:rFonts w:asciiTheme="minorHAnsi" w:hAnsiTheme="minorHAnsi" w:cstheme="minorHAnsi"/>
          <w:sz w:val="24"/>
          <w:szCs w:val="24"/>
          <w:lang w:val="en-CA"/>
        </w:rPr>
        <w:t xml:space="preserve"> requirements</w:t>
      </w:r>
      <w:r w:rsidR="008D7A28" w:rsidRPr="00A350F5">
        <w:rPr>
          <w:rFonts w:asciiTheme="minorHAnsi" w:hAnsiTheme="minorHAnsi" w:cstheme="minorHAnsi"/>
          <w:sz w:val="24"/>
          <w:szCs w:val="24"/>
          <w:lang w:val="en-CA"/>
        </w:rPr>
        <w:t xml:space="preserve"> to high and m</w:t>
      </w:r>
      <w:r w:rsidRPr="00A350F5">
        <w:rPr>
          <w:rFonts w:asciiTheme="minorHAnsi" w:hAnsiTheme="minorHAnsi" w:cstheme="minorHAnsi"/>
          <w:sz w:val="24"/>
          <w:szCs w:val="24"/>
          <w:lang w:val="en-CA"/>
        </w:rPr>
        <w:t xml:space="preserve">edium </w:t>
      </w:r>
      <w:r w:rsidR="008D7A28" w:rsidRPr="00A350F5">
        <w:rPr>
          <w:rFonts w:asciiTheme="minorHAnsi" w:hAnsiTheme="minorHAnsi" w:cstheme="minorHAnsi"/>
          <w:sz w:val="24"/>
          <w:szCs w:val="24"/>
          <w:lang w:val="en-CA"/>
        </w:rPr>
        <w:t xml:space="preserve">impact </w:t>
      </w:r>
      <w:r w:rsidRPr="00A350F5">
        <w:rPr>
          <w:rFonts w:asciiTheme="minorHAnsi" w:hAnsiTheme="minorHAnsi" w:cstheme="minorHAnsi"/>
          <w:sz w:val="24"/>
          <w:szCs w:val="24"/>
          <w:lang w:val="en-CA"/>
        </w:rPr>
        <w:t xml:space="preserve">Control Centers </w:t>
      </w:r>
      <w:r w:rsidR="00060C48" w:rsidRPr="00A350F5">
        <w:rPr>
          <w:rFonts w:asciiTheme="minorHAnsi" w:hAnsiTheme="minorHAnsi" w:cstheme="minorHAnsi"/>
          <w:sz w:val="24"/>
          <w:szCs w:val="24"/>
          <w:lang w:val="en-CA"/>
        </w:rPr>
        <w:t>because</w:t>
      </w:r>
      <w:r w:rsidRPr="00A350F5">
        <w:rPr>
          <w:rFonts w:asciiTheme="minorHAnsi" w:hAnsiTheme="minorHAnsi" w:cstheme="minorHAnsi"/>
          <w:sz w:val="24"/>
          <w:szCs w:val="24"/>
          <w:lang w:val="en-CA"/>
        </w:rPr>
        <w:t xml:space="preserve"> th</w:t>
      </w:r>
      <w:r w:rsidR="00060C48" w:rsidRPr="00A350F5">
        <w:rPr>
          <w:rFonts w:asciiTheme="minorHAnsi" w:hAnsiTheme="minorHAnsi" w:cstheme="minorHAnsi"/>
          <w:sz w:val="24"/>
          <w:szCs w:val="24"/>
          <w:lang w:val="en-CA"/>
        </w:rPr>
        <w:t>ese</w:t>
      </w:r>
      <w:r w:rsidR="008C7EB4" w:rsidRPr="00A350F5">
        <w:rPr>
          <w:rFonts w:asciiTheme="minorHAnsi" w:hAnsiTheme="minorHAnsi" w:cstheme="minorHAnsi"/>
          <w:sz w:val="24"/>
          <w:szCs w:val="24"/>
          <w:lang w:val="en-CA"/>
        </w:rPr>
        <w:t xml:space="preserve"> environment</w:t>
      </w:r>
      <w:r w:rsidR="00060C48" w:rsidRPr="00A350F5">
        <w:rPr>
          <w:rFonts w:asciiTheme="minorHAnsi" w:hAnsiTheme="minorHAnsi" w:cstheme="minorHAnsi"/>
          <w:sz w:val="24"/>
          <w:szCs w:val="24"/>
          <w:lang w:val="en-CA"/>
        </w:rPr>
        <w:t>s contain</w:t>
      </w:r>
      <w:r w:rsidR="008C7EB4" w:rsidRPr="00A350F5">
        <w:rPr>
          <w:rFonts w:asciiTheme="minorHAnsi" w:hAnsiTheme="minorHAnsi" w:cstheme="minorHAnsi"/>
          <w:sz w:val="24"/>
          <w:szCs w:val="24"/>
          <w:lang w:val="en-CA"/>
        </w:rPr>
        <w:t xml:space="preserve"> </w:t>
      </w:r>
      <w:r w:rsidR="00FC7F3E" w:rsidRPr="00A350F5">
        <w:rPr>
          <w:rFonts w:asciiTheme="minorHAnsi" w:hAnsiTheme="minorHAnsi" w:cstheme="minorHAnsi"/>
          <w:sz w:val="24"/>
          <w:szCs w:val="24"/>
          <w:lang w:val="en-CA"/>
        </w:rPr>
        <w:t>the</w:t>
      </w:r>
      <w:r w:rsidRPr="00A350F5">
        <w:rPr>
          <w:rFonts w:asciiTheme="minorHAnsi" w:hAnsiTheme="minorHAnsi" w:cstheme="minorHAnsi"/>
          <w:sz w:val="24"/>
          <w:szCs w:val="24"/>
          <w:lang w:val="en-CA"/>
        </w:rPr>
        <w:t xml:space="preserve"> </w:t>
      </w:r>
      <w:r w:rsidR="00FC7F3E" w:rsidRPr="00A350F5">
        <w:rPr>
          <w:rFonts w:asciiTheme="minorHAnsi" w:hAnsiTheme="minorHAnsi" w:cstheme="minorHAnsi"/>
          <w:sz w:val="24"/>
          <w:szCs w:val="24"/>
          <w:lang w:val="en-CA"/>
        </w:rPr>
        <w:t>highest risk</w:t>
      </w:r>
      <w:r w:rsidRPr="00A350F5">
        <w:rPr>
          <w:rFonts w:asciiTheme="minorHAnsi" w:hAnsiTheme="minorHAnsi" w:cstheme="minorHAnsi"/>
          <w:sz w:val="24"/>
          <w:szCs w:val="24"/>
          <w:lang w:val="en-CA"/>
        </w:rPr>
        <w:t>.</w:t>
      </w:r>
    </w:p>
    <w:p w14:paraId="79E0581C" w14:textId="74735A9F" w:rsidR="00E94F48" w:rsidRPr="00A350F5" w:rsidRDefault="00E94F48" w:rsidP="00A11A1C">
      <w:pPr>
        <w:pStyle w:val="Bullet"/>
        <w:numPr>
          <w:ilvl w:val="0"/>
          <w:numId w:val="4"/>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t xml:space="preserve">Do you agree with the SDT’s approach to require the isolation between the data plane and the management plane? </w:t>
      </w:r>
      <w:r w:rsidR="00060C48" w:rsidRPr="00A350F5">
        <w:rPr>
          <w:rFonts w:asciiTheme="minorHAnsi" w:hAnsiTheme="minorHAnsi" w:cstheme="minorHAnsi"/>
          <w:sz w:val="24"/>
          <w:szCs w:val="24"/>
          <w:lang w:val="en-CA"/>
        </w:rPr>
        <w:t>P</w:t>
      </w:r>
      <w:r w:rsidRPr="00A350F5">
        <w:rPr>
          <w:rFonts w:asciiTheme="minorHAnsi" w:hAnsiTheme="minorHAnsi" w:cstheme="minorHAnsi"/>
          <w:sz w:val="24"/>
          <w:szCs w:val="24"/>
          <w:lang w:val="en-CA"/>
        </w:rPr>
        <w:t>lease provide your rationale.</w:t>
      </w:r>
    </w:p>
    <w:p w14:paraId="61ACD0F4" w14:textId="7E8BD8B9"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Yes </w:t>
      </w:r>
    </w:p>
    <w:p w14:paraId="3DD90306" w14:textId="77777777"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No </w:t>
      </w:r>
    </w:p>
    <w:p w14:paraId="1F8D9084" w14:textId="4955C39D" w:rsidR="00E94F48" w:rsidRPr="00A350F5" w:rsidRDefault="00EF764A" w:rsidP="00EF764A">
      <w:pPr>
        <w:pStyle w:val="Bullet"/>
        <w:numPr>
          <w:ilvl w:val="0"/>
          <w:numId w:val="0"/>
        </w:numPr>
        <w:spacing w:after="120"/>
        <w:ind w:left="360"/>
        <w:rPr>
          <w:rFonts w:asciiTheme="minorHAnsi" w:hAnsiTheme="minorHAnsi" w:cstheme="minorHAnsi"/>
          <w:sz w:val="24"/>
          <w:szCs w:val="24"/>
          <w:lang w:val="en-CA"/>
        </w:rPr>
      </w:pPr>
      <w:r w:rsidRPr="00A350F5">
        <w:rPr>
          <w:rStyle w:val="BoxText"/>
          <w:rFonts w:asciiTheme="minorHAnsi" w:hAnsiTheme="minorHAnsi" w:cstheme="minorHAnsi"/>
          <w:sz w:val="24"/>
          <w:szCs w:val="24"/>
        </w:rPr>
        <w:t xml:space="preserve">Comments: </w:t>
      </w:r>
      <w:r w:rsidRPr="00A350F5">
        <w:rPr>
          <w:rStyle w:val="BoxText"/>
          <w:rFonts w:asciiTheme="minorHAnsi" w:hAnsiTheme="minorHAnsi" w:cstheme="minorHAnsi"/>
          <w:sz w:val="24"/>
          <w:szCs w:val="24"/>
        </w:rPr>
        <w:fldChar w:fldCharType="begin">
          <w:ffData>
            <w:name w:val="Text12"/>
            <w:enabled/>
            <w:calcOnExit w:val="0"/>
            <w:textInput/>
          </w:ffData>
        </w:fldChar>
      </w:r>
      <w:r w:rsidRPr="00A350F5">
        <w:rPr>
          <w:rStyle w:val="BoxText"/>
          <w:rFonts w:asciiTheme="minorHAnsi" w:hAnsiTheme="minorHAnsi" w:cstheme="minorHAnsi"/>
          <w:sz w:val="24"/>
          <w:szCs w:val="24"/>
        </w:rPr>
        <w:instrText xml:space="preserve"> FORMTEXT </w:instrText>
      </w:r>
      <w:r w:rsidRPr="00A350F5">
        <w:rPr>
          <w:rStyle w:val="BoxText"/>
          <w:rFonts w:asciiTheme="minorHAnsi" w:hAnsiTheme="minorHAnsi" w:cstheme="minorHAnsi"/>
          <w:sz w:val="24"/>
          <w:szCs w:val="24"/>
        </w:rPr>
      </w:r>
      <w:r w:rsidRPr="00A350F5">
        <w:rPr>
          <w:rStyle w:val="BoxText"/>
          <w:rFonts w:asciiTheme="minorHAnsi" w:hAnsiTheme="minorHAnsi" w:cstheme="minorHAnsi"/>
          <w:sz w:val="24"/>
          <w:szCs w:val="24"/>
        </w:rPr>
        <w:fldChar w:fldCharType="separate"/>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sz w:val="24"/>
          <w:szCs w:val="24"/>
        </w:rPr>
        <w:fldChar w:fldCharType="end"/>
      </w:r>
    </w:p>
    <w:p w14:paraId="14EDD7B8" w14:textId="54377E42" w:rsidR="008C6690" w:rsidRPr="00A350F5" w:rsidRDefault="008C6690" w:rsidP="008C6690">
      <w:pPr>
        <w:pStyle w:val="Bullet"/>
        <w:numPr>
          <w:ilvl w:val="0"/>
          <w:numId w:val="4"/>
        </w:numPr>
        <w:spacing w:before="0" w:after="120"/>
        <w:rPr>
          <w:rFonts w:asciiTheme="minorHAnsi" w:hAnsiTheme="minorHAnsi" w:cstheme="minorHAnsi"/>
          <w:sz w:val="24"/>
          <w:szCs w:val="24"/>
          <w:lang w:val="en-CA"/>
        </w:rPr>
      </w:pPr>
      <w:r w:rsidRPr="00A350F5">
        <w:rPr>
          <w:rFonts w:asciiTheme="minorHAnsi" w:hAnsiTheme="minorHAnsi" w:cstheme="minorHAnsi"/>
          <w:sz w:val="24"/>
          <w:szCs w:val="24"/>
          <w:lang w:val="en-CA"/>
        </w:rPr>
        <w:t xml:space="preserve">Do you </w:t>
      </w:r>
      <w:r w:rsidR="009B1039" w:rsidRPr="00A350F5">
        <w:rPr>
          <w:rFonts w:asciiTheme="minorHAnsi" w:hAnsiTheme="minorHAnsi" w:cstheme="minorHAnsi"/>
          <w:sz w:val="24"/>
          <w:szCs w:val="24"/>
          <w:lang w:val="en-CA"/>
        </w:rPr>
        <w:t>agree</w:t>
      </w:r>
      <w:r w:rsidR="009B1039" w:rsidRPr="00A350F5" w:rsidDel="00482530">
        <w:rPr>
          <w:rFonts w:asciiTheme="minorHAnsi" w:hAnsiTheme="minorHAnsi" w:cstheme="minorHAnsi"/>
          <w:sz w:val="24"/>
          <w:szCs w:val="24"/>
          <w:lang w:val="en-CA"/>
        </w:rPr>
        <w:t xml:space="preserve"> </w:t>
      </w:r>
      <w:r w:rsidR="009B1039" w:rsidRPr="00A350F5">
        <w:rPr>
          <w:rFonts w:asciiTheme="minorHAnsi" w:hAnsiTheme="minorHAnsi" w:cstheme="minorHAnsi"/>
          <w:sz w:val="24"/>
          <w:szCs w:val="24"/>
          <w:lang w:val="en-CA"/>
        </w:rPr>
        <w:t xml:space="preserve">with limiting </w:t>
      </w:r>
      <w:r w:rsidRPr="00A350F5">
        <w:rPr>
          <w:rFonts w:asciiTheme="minorHAnsi" w:hAnsiTheme="minorHAnsi" w:cstheme="minorHAnsi"/>
          <w:sz w:val="24"/>
          <w:szCs w:val="24"/>
          <w:lang w:val="en-CA"/>
        </w:rPr>
        <w:t xml:space="preserve">the </w:t>
      </w:r>
      <w:r w:rsidR="009B1039" w:rsidRPr="00A350F5">
        <w:rPr>
          <w:rFonts w:asciiTheme="minorHAnsi" w:hAnsiTheme="minorHAnsi" w:cstheme="minorHAnsi"/>
          <w:sz w:val="24"/>
          <w:szCs w:val="24"/>
          <w:lang w:val="en-CA"/>
        </w:rPr>
        <w:t xml:space="preserve">applicability to </w:t>
      </w:r>
      <w:r w:rsidR="008D7A28" w:rsidRPr="00A350F5">
        <w:rPr>
          <w:rFonts w:asciiTheme="minorHAnsi" w:hAnsiTheme="minorHAnsi" w:cstheme="minorHAnsi"/>
          <w:sz w:val="24"/>
          <w:szCs w:val="24"/>
          <w:lang w:val="en-CA"/>
        </w:rPr>
        <w:t>high and medium impact Control Centers</w:t>
      </w:r>
      <w:r w:rsidRPr="00A350F5">
        <w:rPr>
          <w:rFonts w:asciiTheme="minorHAnsi" w:hAnsiTheme="minorHAnsi" w:cstheme="minorHAnsi"/>
          <w:sz w:val="24"/>
          <w:szCs w:val="24"/>
          <w:lang w:val="en-CA"/>
        </w:rPr>
        <w:t>? Please provide your rationale.</w:t>
      </w:r>
    </w:p>
    <w:p w14:paraId="55C8DE6F" w14:textId="33456434"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Yes </w:t>
      </w:r>
    </w:p>
    <w:p w14:paraId="160A23F7" w14:textId="77777777" w:rsidR="00EF764A" w:rsidRPr="00A350F5" w:rsidRDefault="00EF764A" w:rsidP="00EF764A">
      <w:pPr>
        <w:keepNext/>
        <w:ind w:left="360"/>
      </w:pPr>
      <w:r w:rsidRPr="00A350F5">
        <w:fldChar w:fldCharType="begin">
          <w:ffData>
            <w:name w:val="Check4"/>
            <w:enabled/>
            <w:calcOnExit w:val="0"/>
            <w:checkBox>
              <w:sizeAuto/>
              <w:default w:val="0"/>
            </w:checkBox>
          </w:ffData>
        </w:fldChar>
      </w:r>
      <w:r w:rsidRPr="00A350F5">
        <w:instrText xml:space="preserve"> FORMCHECKBOX </w:instrText>
      </w:r>
      <w:r w:rsidR="001C1BE3">
        <w:fldChar w:fldCharType="separate"/>
      </w:r>
      <w:r w:rsidRPr="00A350F5">
        <w:fldChar w:fldCharType="end"/>
      </w:r>
      <w:r w:rsidRPr="00A350F5">
        <w:t xml:space="preserve"> No </w:t>
      </w:r>
    </w:p>
    <w:p w14:paraId="764D8600" w14:textId="1E1273D4" w:rsidR="008C6690" w:rsidRPr="00A350F5" w:rsidRDefault="00EF764A" w:rsidP="00EF764A">
      <w:pPr>
        <w:pStyle w:val="Bullet"/>
        <w:numPr>
          <w:ilvl w:val="0"/>
          <w:numId w:val="0"/>
        </w:numPr>
        <w:spacing w:after="120"/>
        <w:ind w:left="360"/>
        <w:rPr>
          <w:rFonts w:asciiTheme="minorHAnsi" w:hAnsiTheme="minorHAnsi" w:cstheme="minorHAnsi"/>
          <w:sz w:val="24"/>
          <w:szCs w:val="24"/>
          <w:lang w:val="en-CA"/>
        </w:rPr>
      </w:pPr>
      <w:r w:rsidRPr="00A350F5">
        <w:rPr>
          <w:rStyle w:val="BoxText"/>
          <w:rFonts w:asciiTheme="minorHAnsi" w:hAnsiTheme="minorHAnsi" w:cstheme="minorHAnsi"/>
          <w:sz w:val="24"/>
          <w:szCs w:val="24"/>
        </w:rPr>
        <w:t xml:space="preserve">Comments: </w:t>
      </w:r>
      <w:r w:rsidRPr="00A350F5">
        <w:rPr>
          <w:rStyle w:val="BoxText"/>
          <w:rFonts w:asciiTheme="minorHAnsi" w:hAnsiTheme="minorHAnsi" w:cstheme="minorHAnsi"/>
          <w:sz w:val="24"/>
          <w:szCs w:val="24"/>
        </w:rPr>
        <w:fldChar w:fldCharType="begin">
          <w:ffData>
            <w:name w:val="Text12"/>
            <w:enabled/>
            <w:calcOnExit w:val="0"/>
            <w:textInput/>
          </w:ffData>
        </w:fldChar>
      </w:r>
      <w:r w:rsidRPr="00A350F5">
        <w:rPr>
          <w:rStyle w:val="BoxText"/>
          <w:rFonts w:asciiTheme="minorHAnsi" w:hAnsiTheme="minorHAnsi" w:cstheme="minorHAnsi"/>
          <w:sz w:val="24"/>
          <w:szCs w:val="24"/>
        </w:rPr>
        <w:instrText xml:space="preserve"> FORMTEXT </w:instrText>
      </w:r>
      <w:r w:rsidRPr="00A350F5">
        <w:rPr>
          <w:rStyle w:val="BoxText"/>
          <w:rFonts w:asciiTheme="minorHAnsi" w:hAnsiTheme="minorHAnsi" w:cstheme="minorHAnsi"/>
          <w:sz w:val="24"/>
          <w:szCs w:val="24"/>
        </w:rPr>
      </w:r>
      <w:r w:rsidRPr="00A350F5">
        <w:rPr>
          <w:rStyle w:val="BoxText"/>
          <w:rFonts w:asciiTheme="minorHAnsi" w:hAnsiTheme="minorHAnsi" w:cstheme="minorHAnsi"/>
          <w:sz w:val="24"/>
          <w:szCs w:val="24"/>
        </w:rPr>
        <w:fldChar w:fldCharType="separate"/>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noProof/>
          <w:sz w:val="24"/>
          <w:szCs w:val="24"/>
        </w:rPr>
        <w:t> </w:t>
      </w:r>
      <w:r w:rsidRPr="00A350F5">
        <w:rPr>
          <w:rStyle w:val="BoxText"/>
          <w:rFonts w:asciiTheme="minorHAnsi" w:hAnsiTheme="minorHAnsi" w:cstheme="minorHAnsi"/>
          <w:sz w:val="24"/>
          <w:szCs w:val="24"/>
        </w:rPr>
        <w:fldChar w:fldCharType="end"/>
      </w:r>
    </w:p>
    <w:p w14:paraId="171A9E05" w14:textId="77777777" w:rsidR="002F48BC" w:rsidRPr="005F196A" w:rsidRDefault="002F48BC" w:rsidP="0076006C">
      <w:pPr>
        <w:pStyle w:val="Bullet"/>
        <w:numPr>
          <w:ilvl w:val="0"/>
          <w:numId w:val="0"/>
        </w:numPr>
        <w:spacing w:before="0" w:after="120"/>
        <w:rPr>
          <w:rStyle w:val="BoxText"/>
          <w:rFonts w:asciiTheme="minorHAnsi" w:hAnsiTheme="minorHAnsi" w:cstheme="minorHAnsi"/>
          <w:sz w:val="22"/>
          <w:szCs w:val="22"/>
          <w:lang w:val="en-CA"/>
        </w:rPr>
      </w:pPr>
    </w:p>
    <w:sectPr w:rsidR="002F48BC" w:rsidRPr="005F196A" w:rsidSect="00325499">
      <w:headerReference w:type="default" r:id="rId15"/>
      <w:footerReference w:type="default" r:id="rId16"/>
      <w:headerReference w:type="first" r:id="rId17"/>
      <w:footerReference w:type="first" r:id="rId18"/>
      <w:pgSz w:w="12240" w:h="15840" w:code="1"/>
      <w:pgMar w:top="1728" w:right="1166" w:bottom="1008"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770CD" w14:textId="77777777" w:rsidR="00196603" w:rsidRDefault="00196603">
      <w:r>
        <w:separator/>
      </w:r>
    </w:p>
  </w:endnote>
  <w:endnote w:type="continuationSeparator" w:id="0">
    <w:p w14:paraId="36A9A16C" w14:textId="77777777" w:rsidR="00196603" w:rsidRDefault="00196603">
      <w:r>
        <w:continuationSeparator/>
      </w:r>
    </w:p>
  </w:endnote>
  <w:endnote w:type="continuationNotice" w:id="1">
    <w:p w14:paraId="062D048D" w14:textId="77777777" w:rsidR="00196603" w:rsidRDefault="00196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E339" w14:textId="0821E6D3" w:rsidR="0079406A" w:rsidRPr="00855BA8" w:rsidRDefault="0079406A" w:rsidP="00575783">
    <w:pPr>
      <w:pStyle w:val="Footer"/>
      <w:tabs>
        <w:tab w:val="clear" w:pos="10354"/>
        <w:tab w:val="right" w:pos="10350"/>
      </w:tabs>
      <w:ind w:left="0" w:right="18"/>
    </w:pPr>
    <w:r>
      <w:t>Unofficial Comment Form</w:t>
    </w:r>
    <w:r w:rsidR="007878E0">
      <w:t xml:space="preserve"> </w:t>
    </w:r>
    <w:r w:rsidR="00EF764A">
      <w:t>|</w:t>
    </w:r>
    <w:r w:rsidR="007878E0">
      <w:t xml:space="preserve"> Virtualization</w:t>
    </w:r>
    <w:r>
      <w:br/>
    </w:r>
    <w:r w:rsidRPr="00CD0B90">
      <w:t>Project 2016-02 Modifications to CIP Standards</w:t>
    </w:r>
    <w:r w:rsidRPr="000D1B39">
      <w:t xml:space="preserve"> | </w:t>
    </w:r>
    <w:r w:rsidR="007878E0">
      <w:t xml:space="preserve">March </w:t>
    </w:r>
    <w:r>
      <w:t>201</w:t>
    </w:r>
    <w:r w:rsidR="007878E0">
      <w:t>7</w:t>
    </w:r>
    <w:r>
      <w:tab/>
    </w:r>
    <w:r>
      <w:fldChar w:fldCharType="begin"/>
    </w:r>
    <w:r>
      <w:instrText xml:space="preserve"> PAGE </w:instrText>
    </w:r>
    <w:r>
      <w:fldChar w:fldCharType="separate"/>
    </w:r>
    <w:r w:rsidR="001C1BE3">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4B8E1" w14:textId="77777777" w:rsidR="0079406A" w:rsidRDefault="0079406A" w:rsidP="00855BA8">
    <w:r>
      <w:rPr>
        <w:noProof/>
      </w:rPr>
      <w:drawing>
        <wp:anchor distT="0" distB="0" distL="114300" distR="114300" simplePos="0" relativeHeight="251656192" behindDoc="1" locked="0" layoutInCell="1" allowOverlap="1" wp14:anchorId="6132F4FD" wp14:editId="7AED85DE">
          <wp:simplePos x="0" y="0"/>
          <wp:positionH relativeFrom="page">
            <wp:posOffset>0</wp:posOffset>
          </wp:positionH>
          <wp:positionV relativeFrom="page">
            <wp:posOffset>9458960</wp:posOffset>
          </wp:positionV>
          <wp:extent cx="7772400" cy="603250"/>
          <wp:effectExtent l="0" t="0" r="0" b="0"/>
          <wp:wrapNone/>
          <wp:docPr id="12"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8D920" w14:textId="77777777" w:rsidR="00196603" w:rsidRDefault="00196603">
      <w:r>
        <w:separator/>
      </w:r>
    </w:p>
  </w:footnote>
  <w:footnote w:type="continuationSeparator" w:id="0">
    <w:p w14:paraId="3778EA5D" w14:textId="77777777" w:rsidR="00196603" w:rsidRDefault="00196603">
      <w:r>
        <w:continuationSeparator/>
      </w:r>
    </w:p>
  </w:footnote>
  <w:footnote w:type="continuationNotice" w:id="1">
    <w:p w14:paraId="53794C8D" w14:textId="77777777" w:rsidR="00196603" w:rsidRDefault="001966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DC298" w14:textId="075F9F61" w:rsidR="0079406A" w:rsidRDefault="0079406A">
    <w:r>
      <w:rPr>
        <w:noProof/>
      </w:rPr>
      <w:drawing>
        <wp:anchor distT="0" distB="0" distL="114300" distR="114300" simplePos="0" relativeHeight="251658240" behindDoc="1" locked="0" layoutInCell="1" allowOverlap="1" wp14:anchorId="64C28BBF" wp14:editId="16780A10">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1F606" w14:textId="77777777" w:rsidR="0079406A" w:rsidRDefault="0079406A">
    <w:r>
      <w:rPr>
        <w:noProof/>
      </w:rPr>
      <w:drawing>
        <wp:anchor distT="0" distB="0" distL="114300" distR="114300" simplePos="0" relativeHeight="251657216" behindDoc="1" locked="0" layoutInCell="1" allowOverlap="1" wp14:anchorId="1626BBF7" wp14:editId="6705B663">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1E983E17" w14:textId="77777777" w:rsidR="0079406A" w:rsidRDefault="007940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6C"/>
    <w:multiLevelType w:val="multilevel"/>
    <w:tmpl w:val="E410D42C"/>
    <w:numStyleLink w:val="NERCListBullets"/>
  </w:abstractNum>
  <w:abstractNum w:abstractNumId="1"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40E83C2B"/>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 w15:restartNumberingAfterBreak="0">
    <w:nsid w:val="51C66827"/>
    <w:multiLevelType w:val="hybridMultilevel"/>
    <w:tmpl w:val="D1E2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B43FF"/>
    <w:multiLevelType w:val="hybridMultilevel"/>
    <w:tmpl w:val="0BD8C3B0"/>
    <w:lvl w:ilvl="0" w:tplc="2860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810447"/>
    <w:multiLevelType w:val="hybridMultilevel"/>
    <w:tmpl w:val="C9925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076"/>
    <w:rsid w:val="000067C8"/>
    <w:rsid w:val="00007327"/>
    <w:rsid w:val="00010C69"/>
    <w:rsid w:val="00011D42"/>
    <w:rsid w:val="00014FB1"/>
    <w:rsid w:val="000150B3"/>
    <w:rsid w:val="00017A03"/>
    <w:rsid w:val="00024822"/>
    <w:rsid w:val="000304FB"/>
    <w:rsid w:val="000334DF"/>
    <w:rsid w:val="0003499D"/>
    <w:rsid w:val="00042DD2"/>
    <w:rsid w:val="00042E72"/>
    <w:rsid w:val="00060C48"/>
    <w:rsid w:val="00060E18"/>
    <w:rsid w:val="00070832"/>
    <w:rsid w:val="00073F89"/>
    <w:rsid w:val="00082A6B"/>
    <w:rsid w:val="0008608F"/>
    <w:rsid w:val="00086440"/>
    <w:rsid w:val="00091EB1"/>
    <w:rsid w:val="00095C49"/>
    <w:rsid w:val="000A400F"/>
    <w:rsid w:val="000A5495"/>
    <w:rsid w:val="000A70BC"/>
    <w:rsid w:val="000B36CB"/>
    <w:rsid w:val="000B49E3"/>
    <w:rsid w:val="000B55C1"/>
    <w:rsid w:val="000B7A04"/>
    <w:rsid w:val="000B7E68"/>
    <w:rsid w:val="000C1567"/>
    <w:rsid w:val="000C1D14"/>
    <w:rsid w:val="000C4172"/>
    <w:rsid w:val="000D1B39"/>
    <w:rsid w:val="000D4FE2"/>
    <w:rsid w:val="000D5912"/>
    <w:rsid w:val="000D6319"/>
    <w:rsid w:val="000D7162"/>
    <w:rsid w:val="000D7AF2"/>
    <w:rsid w:val="000E017C"/>
    <w:rsid w:val="000E17AF"/>
    <w:rsid w:val="000E337A"/>
    <w:rsid w:val="000E3AB0"/>
    <w:rsid w:val="000E75E7"/>
    <w:rsid w:val="000E7E05"/>
    <w:rsid w:val="000F0C53"/>
    <w:rsid w:val="000F18B4"/>
    <w:rsid w:val="000F2177"/>
    <w:rsid w:val="000F4C80"/>
    <w:rsid w:val="00101373"/>
    <w:rsid w:val="00102A01"/>
    <w:rsid w:val="00103055"/>
    <w:rsid w:val="00104317"/>
    <w:rsid w:val="00104DA8"/>
    <w:rsid w:val="00115219"/>
    <w:rsid w:val="001216C4"/>
    <w:rsid w:val="00121D18"/>
    <w:rsid w:val="00122888"/>
    <w:rsid w:val="00126170"/>
    <w:rsid w:val="001265F4"/>
    <w:rsid w:val="00127FB0"/>
    <w:rsid w:val="001313FA"/>
    <w:rsid w:val="00131FC5"/>
    <w:rsid w:val="00132E88"/>
    <w:rsid w:val="001346AA"/>
    <w:rsid w:val="00136931"/>
    <w:rsid w:val="00137EFE"/>
    <w:rsid w:val="0014312C"/>
    <w:rsid w:val="0014382A"/>
    <w:rsid w:val="00154798"/>
    <w:rsid w:val="00154F98"/>
    <w:rsid w:val="001574EA"/>
    <w:rsid w:val="00162ACA"/>
    <w:rsid w:val="001859A9"/>
    <w:rsid w:val="001964CD"/>
    <w:rsid w:val="00196603"/>
    <w:rsid w:val="001A6FC8"/>
    <w:rsid w:val="001A7010"/>
    <w:rsid w:val="001A7B2D"/>
    <w:rsid w:val="001B0DEB"/>
    <w:rsid w:val="001B7188"/>
    <w:rsid w:val="001C1BE3"/>
    <w:rsid w:val="001C2144"/>
    <w:rsid w:val="001D0456"/>
    <w:rsid w:val="001D131F"/>
    <w:rsid w:val="001D34BF"/>
    <w:rsid w:val="001D47FD"/>
    <w:rsid w:val="001E6782"/>
    <w:rsid w:val="001E7AF6"/>
    <w:rsid w:val="001F56CA"/>
    <w:rsid w:val="001F6F01"/>
    <w:rsid w:val="002038BA"/>
    <w:rsid w:val="0020564D"/>
    <w:rsid w:val="00211D51"/>
    <w:rsid w:val="00212C02"/>
    <w:rsid w:val="00220D03"/>
    <w:rsid w:val="00221129"/>
    <w:rsid w:val="00253E09"/>
    <w:rsid w:val="00256224"/>
    <w:rsid w:val="002569B9"/>
    <w:rsid w:val="00261FB8"/>
    <w:rsid w:val="00262A2F"/>
    <w:rsid w:val="00262F32"/>
    <w:rsid w:val="002670E7"/>
    <w:rsid w:val="00271C91"/>
    <w:rsid w:val="00273EC2"/>
    <w:rsid w:val="0027484A"/>
    <w:rsid w:val="002827AB"/>
    <w:rsid w:val="00283FB4"/>
    <w:rsid w:val="002956C7"/>
    <w:rsid w:val="002A1C35"/>
    <w:rsid w:val="002A3D7E"/>
    <w:rsid w:val="002B58D5"/>
    <w:rsid w:val="002C11E1"/>
    <w:rsid w:val="002C19BA"/>
    <w:rsid w:val="002C4ECD"/>
    <w:rsid w:val="002C6E45"/>
    <w:rsid w:val="002C793F"/>
    <w:rsid w:val="002D48A8"/>
    <w:rsid w:val="002E6D3D"/>
    <w:rsid w:val="002F2BFE"/>
    <w:rsid w:val="002F48BC"/>
    <w:rsid w:val="00304484"/>
    <w:rsid w:val="00306540"/>
    <w:rsid w:val="003075F3"/>
    <w:rsid w:val="00311F50"/>
    <w:rsid w:val="003130F3"/>
    <w:rsid w:val="003134D1"/>
    <w:rsid w:val="00313BFE"/>
    <w:rsid w:val="00313D69"/>
    <w:rsid w:val="003203F2"/>
    <w:rsid w:val="00325499"/>
    <w:rsid w:val="003255A9"/>
    <w:rsid w:val="003340F4"/>
    <w:rsid w:val="00334F11"/>
    <w:rsid w:val="0034003A"/>
    <w:rsid w:val="00341802"/>
    <w:rsid w:val="00342AB5"/>
    <w:rsid w:val="003447B5"/>
    <w:rsid w:val="00350106"/>
    <w:rsid w:val="00356E61"/>
    <w:rsid w:val="00361840"/>
    <w:rsid w:val="003632EA"/>
    <w:rsid w:val="00366A96"/>
    <w:rsid w:val="003734A5"/>
    <w:rsid w:val="003764E1"/>
    <w:rsid w:val="0038676B"/>
    <w:rsid w:val="003921E5"/>
    <w:rsid w:val="0039275D"/>
    <w:rsid w:val="0039416A"/>
    <w:rsid w:val="003946CF"/>
    <w:rsid w:val="003A039D"/>
    <w:rsid w:val="003A07DE"/>
    <w:rsid w:val="003A2C17"/>
    <w:rsid w:val="003B18AF"/>
    <w:rsid w:val="003B44C1"/>
    <w:rsid w:val="003C0FD0"/>
    <w:rsid w:val="003C2871"/>
    <w:rsid w:val="003C40A4"/>
    <w:rsid w:val="003D3ECF"/>
    <w:rsid w:val="003D7C12"/>
    <w:rsid w:val="003E1C41"/>
    <w:rsid w:val="003F7235"/>
    <w:rsid w:val="003F78BD"/>
    <w:rsid w:val="00403CEF"/>
    <w:rsid w:val="0040637D"/>
    <w:rsid w:val="0040795F"/>
    <w:rsid w:val="00411B23"/>
    <w:rsid w:val="00412031"/>
    <w:rsid w:val="004204D3"/>
    <w:rsid w:val="0042088D"/>
    <w:rsid w:val="00420EF5"/>
    <w:rsid w:val="00421F6C"/>
    <w:rsid w:val="004274B6"/>
    <w:rsid w:val="00433A9B"/>
    <w:rsid w:val="00433C7C"/>
    <w:rsid w:val="0043472E"/>
    <w:rsid w:val="00437067"/>
    <w:rsid w:val="00441CFD"/>
    <w:rsid w:val="004430FF"/>
    <w:rsid w:val="00443C58"/>
    <w:rsid w:val="004454A1"/>
    <w:rsid w:val="00456B99"/>
    <w:rsid w:val="004631BF"/>
    <w:rsid w:val="004638C4"/>
    <w:rsid w:val="004739A3"/>
    <w:rsid w:val="004800C7"/>
    <w:rsid w:val="00481BB2"/>
    <w:rsid w:val="00482530"/>
    <w:rsid w:val="004837F1"/>
    <w:rsid w:val="0048469F"/>
    <w:rsid w:val="004859C6"/>
    <w:rsid w:val="00487B7F"/>
    <w:rsid w:val="004937E7"/>
    <w:rsid w:val="004A7BAA"/>
    <w:rsid w:val="004B7DE3"/>
    <w:rsid w:val="004C3ED8"/>
    <w:rsid w:val="004D1B92"/>
    <w:rsid w:val="004D1D5C"/>
    <w:rsid w:val="004D3EC5"/>
    <w:rsid w:val="004E34FA"/>
    <w:rsid w:val="004E613E"/>
    <w:rsid w:val="004E7B5C"/>
    <w:rsid w:val="004E7D29"/>
    <w:rsid w:val="00500FA1"/>
    <w:rsid w:val="0050270C"/>
    <w:rsid w:val="00510652"/>
    <w:rsid w:val="005109B6"/>
    <w:rsid w:val="00514AE6"/>
    <w:rsid w:val="00514BCF"/>
    <w:rsid w:val="005240B5"/>
    <w:rsid w:val="005316C6"/>
    <w:rsid w:val="005316F3"/>
    <w:rsid w:val="00531CC9"/>
    <w:rsid w:val="00531CCD"/>
    <w:rsid w:val="00537B1F"/>
    <w:rsid w:val="00545613"/>
    <w:rsid w:val="00553AAA"/>
    <w:rsid w:val="00554CD1"/>
    <w:rsid w:val="00555F79"/>
    <w:rsid w:val="0055677B"/>
    <w:rsid w:val="0056035F"/>
    <w:rsid w:val="005613DF"/>
    <w:rsid w:val="00563EEB"/>
    <w:rsid w:val="00573832"/>
    <w:rsid w:val="00575783"/>
    <w:rsid w:val="005838C4"/>
    <w:rsid w:val="00584F6D"/>
    <w:rsid w:val="00591CE2"/>
    <w:rsid w:val="00597D63"/>
    <w:rsid w:val="005A2920"/>
    <w:rsid w:val="005A721A"/>
    <w:rsid w:val="005A7BEB"/>
    <w:rsid w:val="005B6477"/>
    <w:rsid w:val="005B7382"/>
    <w:rsid w:val="005C2683"/>
    <w:rsid w:val="005C2CA7"/>
    <w:rsid w:val="005C4BEB"/>
    <w:rsid w:val="005C7C5F"/>
    <w:rsid w:val="005D0C82"/>
    <w:rsid w:val="005D27BE"/>
    <w:rsid w:val="005D3F72"/>
    <w:rsid w:val="005E0FF2"/>
    <w:rsid w:val="005E3A87"/>
    <w:rsid w:val="005E6F5D"/>
    <w:rsid w:val="005E73AA"/>
    <w:rsid w:val="005F196A"/>
    <w:rsid w:val="005F574F"/>
    <w:rsid w:val="00602FC4"/>
    <w:rsid w:val="00605CAE"/>
    <w:rsid w:val="0060762A"/>
    <w:rsid w:val="00610B5B"/>
    <w:rsid w:val="006119BB"/>
    <w:rsid w:val="00612EC6"/>
    <w:rsid w:val="00626C73"/>
    <w:rsid w:val="00631174"/>
    <w:rsid w:val="0065030C"/>
    <w:rsid w:val="00652754"/>
    <w:rsid w:val="0065301A"/>
    <w:rsid w:val="00667500"/>
    <w:rsid w:val="006729B1"/>
    <w:rsid w:val="00672A8B"/>
    <w:rsid w:val="006754E8"/>
    <w:rsid w:val="00676409"/>
    <w:rsid w:val="00676EDD"/>
    <w:rsid w:val="00677F97"/>
    <w:rsid w:val="00681C53"/>
    <w:rsid w:val="00684C8B"/>
    <w:rsid w:val="00685D35"/>
    <w:rsid w:val="00692F16"/>
    <w:rsid w:val="006935E7"/>
    <w:rsid w:val="00694CD1"/>
    <w:rsid w:val="006A4989"/>
    <w:rsid w:val="006B3BF5"/>
    <w:rsid w:val="006B3EC7"/>
    <w:rsid w:val="006C1F78"/>
    <w:rsid w:val="006C2A30"/>
    <w:rsid w:val="006C6674"/>
    <w:rsid w:val="006D1D50"/>
    <w:rsid w:val="006D4D27"/>
    <w:rsid w:val="006E4ED6"/>
    <w:rsid w:val="006E67B7"/>
    <w:rsid w:val="006F6DD1"/>
    <w:rsid w:val="00702CF3"/>
    <w:rsid w:val="00705D6E"/>
    <w:rsid w:val="00715216"/>
    <w:rsid w:val="00715C8A"/>
    <w:rsid w:val="007235AC"/>
    <w:rsid w:val="00723EC7"/>
    <w:rsid w:val="007245DF"/>
    <w:rsid w:val="007254EA"/>
    <w:rsid w:val="0072774B"/>
    <w:rsid w:val="00732D6E"/>
    <w:rsid w:val="00733724"/>
    <w:rsid w:val="0073546A"/>
    <w:rsid w:val="007368B0"/>
    <w:rsid w:val="00740D12"/>
    <w:rsid w:val="00743BEA"/>
    <w:rsid w:val="0074626C"/>
    <w:rsid w:val="00747D75"/>
    <w:rsid w:val="0075657F"/>
    <w:rsid w:val="0076006C"/>
    <w:rsid w:val="00760B1C"/>
    <w:rsid w:val="00764F39"/>
    <w:rsid w:val="00766FDF"/>
    <w:rsid w:val="00775CC6"/>
    <w:rsid w:val="00784EFD"/>
    <w:rsid w:val="007878E0"/>
    <w:rsid w:val="00791651"/>
    <w:rsid w:val="0079406A"/>
    <w:rsid w:val="00796D07"/>
    <w:rsid w:val="00797E1C"/>
    <w:rsid w:val="00797E65"/>
    <w:rsid w:val="007A332A"/>
    <w:rsid w:val="007A5C7E"/>
    <w:rsid w:val="007B3AA1"/>
    <w:rsid w:val="007C12E8"/>
    <w:rsid w:val="007C1AEF"/>
    <w:rsid w:val="007C3728"/>
    <w:rsid w:val="007D0637"/>
    <w:rsid w:val="007D5F20"/>
    <w:rsid w:val="007D6403"/>
    <w:rsid w:val="007E0028"/>
    <w:rsid w:val="007F3DB1"/>
    <w:rsid w:val="007F793D"/>
    <w:rsid w:val="00805D07"/>
    <w:rsid w:val="0081315A"/>
    <w:rsid w:val="008151BA"/>
    <w:rsid w:val="00815517"/>
    <w:rsid w:val="00816C36"/>
    <w:rsid w:val="00821C52"/>
    <w:rsid w:val="008243A0"/>
    <w:rsid w:val="00827BCC"/>
    <w:rsid w:val="00831FA7"/>
    <w:rsid w:val="008441D9"/>
    <w:rsid w:val="00844209"/>
    <w:rsid w:val="00850859"/>
    <w:rsid w:val="00850DE3"/>
    <w:rsid w:val="008542FC"/>
    <w:rsid w:val="00855BA8"/>
    <w:rsid w:val="0086017D"/>
    <w:rsid w:val="00861E94"/>
    <w:rsid w:val="00866E63"/>
    <w:rsid w:val="008770BA"/>
    <w:rsid w:val="008807CA"/>
    <w:rsid w:val="008866E7"/>
    <w:rsid w:val="00887010"/>
    <w:rsid w:val="00892A68"/>
    <w:rsid w:val="00893106"/>
    <w:rsid w:val="008A21E9"/>
    <w:rsid w:val="008A4F6A"/>
    <w:rsid w:val="008A7360"/>
    <w:rsid w:val="008C1A0A"/>
    <w:rsid w:val="008C2858"/>
    <w:rsid w:val="008C6690"/>
    <w:rsid w:val="008C7EB4"/>
    <w:rsid w:val="008D1E6E"/>
    <w:rsid w:val="008D3FCD"/>
    <w:rsid w:val="008D532D"/>
    <w:rsid w:val="008D7A28"/>
    <w:rsid w:val="008E7551"/>
    <w:rsid w:val="008F4047"/>
    <w:rsid w:val="008F56CD"/>
    <w:rsid w:val="00902C61"/>
    <w:rsid w:val="00905A97"/>
    <w:rsid w:val="00905DC1"/>
    <w:rsid w:val="0090721C"/>
    <w:rsid w:val="009102B4"/>
    <w:rsid w:val="00914DCD"/>
    <w:rsid w:val="0091530F"/>
    <w:rsid w:val="00916B7E"/>
    <w:rsid w:val="009215B5"/>
    <w:rsid w:val="009218CA"/>
    <w:rsid w:val="00922522"/>
    <w:rsid w:val="00923270"/>
    <w:rsid w:val="009262C4"/>
    <w:rsid w:val="00927A9C"/>
    <w:rsid w:val="009455B3"/>
    <w:rsid w:val="00956F21"/>
    <w:rsid w:val="00960B7A"/>
    <w:rsid w:val="009629AF"/>
    <w:rsid w:val="00963525"/>
    <w:rsid w:val="00963936"/>
    <w:rsid w:val="00963C4F"/>
    <w:rsid w:val="00964CB8"/>
    <w:rsid w:val="00970B7C"/>
    <w:rsid w:val="00973784"/>
    <w:rsid w:val="009838D6"/>
    <w:rsid w:val="009851AF"/>
    <w:rsid w:val="00990DAF"/>
    <w:rsid w:val="00997A06"/>
    <w:rsid w:val="009A257F"/>
    <w:rsid w:val="009A3624"/>
    <w:rsid w:val="009A3A42"/>
    <w:rsid w:val="009A4DFE"/>
    <w:rsid w:val="009A5C9E"/>
    <w:rsid w:val="009B1039"/>
    <w:rsid w:val="009B15E7"/>
    <w:rsid w:val="009B57BD"/>
    <w:rsid w:val="009B71EF"/>
    <w:rsid w:val="009C211C"/>
    <w:rsid w:val="009C777F"/>
    <w:rsid w:val="009D2EA7"/>
    <w:rsid w:val="009E51B9"/>
    <w:rsid w:val="00A11A1C"/>
    <w:rsid w:val="00A159B9"/>
    <w:rsid w:val="00A15AC1"/>
    <w:rsid w:val="00A214FA"/>
    <w:rsid w:val="00A31945"/>
    <w:rsid w:val="00A328D7"/>
    <w:rsid w:val="00A339F4"/>
    <w:rsid w:val="00A350F5"/>
    <w:rsid w:val="00A35DA7"/>
    <w:rsid w:val="00A41CA5"/>
    <w:rsid w:val="00A42C67"/>
    <w:rsid w:val="00A53159"/>
    <w:rsid w:val="00A53BE9"/>
    <w:rsid w:val="00A640BC"/>
    <w:rsid w:val="00A6738A"/>
    <w:rsid w:val="00A7142B"/>
    <w:rsid w:val="00A75BAD"/>
    <w:rsid w:val="00A83E9E"/>
    <w:rsid w:val="00A8535E"/>
    <w:rsid w:val="00A90B26"/>
    <w:rsid w:val="00A91FB4"/>
    <w:rsid w:val="00A92B1C"/>
    <w:rsid w:val="00AA1292"/>
    <w:rsid w:val="00AA13DB"/>
    <w:rsid w:val="00AB450A"/>
    <w:rsid w:val="00AB5977"/>
    <w:rsid w:val="00AC075B"/>
    <w:rsid w:val="00AC0C35"/>
    <w:rsid w:val="00AC36AD"/>
    <w:rsid w:val="00AC42DA"/>
    <w:rsid w:val="00AD1865"/>
    <w:rsid w:val="00AD3B11"/>
    <w:rsid w:val="00AE1FAF"/>
    <w:rsid w:val="00AE60BD"/>
    <w:rsid w:val="00AF22FB"/>
    <w:rsid w:val="00AF23C2"/>
    <w:rsid w:val="00B017DB"/>
    <w:rsid w:val="00B12B21"/>
    <w:rsid w:val="00B146D4"/>
    <w:rsid w:val="00B21462"/>
    <w:rsid w:val="00B21E33"/>
    <w:rsid w:val="00B22F7D"/>
    <w:rsid w:val="00B273DC"/>
    <w:rsid w:val="00B36D07"/>
    <w:rsid w:val="00B375B5"/>
    <w:rsid w:val="00B47CFA"/>
    <w:rsid w:val="00B54DB7"/>
    <w:rsid w:val="00B55107"/>
    <w:rsid w:val="00B55587"/>
    <w:rsid w:val="00B57555"/>
    <w:rsid w:val="00B57ACF"/>
    <w:rsid w:val="00B61239"/>
    <w:rsid w:val="00B63006"/>
    <w:rsid w:val="00B67A92"/>
    <w:rsid w:val="00B714BF"/>
    <w:rsid w:val="00B746C4"/>
    <w:rsid w:val="00B749FF"/>
    <w:rsid w:val="00B775D2"/>
    <w:rsid w:val="00B8367E"/>
    <w:rsid w:val="00B84098"/>
    <w:rsid w:val="00B86F4D"/>
    <w:rsid w:val="00B90D2E"/>
    <w:rsid w:val="00B95513"/>
    <w:rsid w:val="00BA32D9"/>
    <w:rsid w:val="00BA34E0"/>
    <w:rsid w:val="00BB40E0"/>
    <w:rsid w:val="00BB42A7"/>
    <w:rsid w:val="00BC08FF"/>
    <w:rsid w:val="00BC4943"/>
    <w:rsid w:val="00BD77DE"/>
    <w:rsid w:val="00BE5580"/>
    <w:rsid w:val="00BE6A5D"/>
    <w:rsid w:val="00BF2D92"/>
    <w:rsid w:val="00C00A9F"/>
    <w:rsid w:val="00C06FBE"/>
    <w:rsid w:val="00C13E1C"/>
    <w:rsid w:val="00C178E5"/>
    <w:rsid w:val="00C25F48"/>
    <w:rsid w:val="00C31EA1"/>
    <w:rsid w:val="00C36317"/>
    <w:rsid w:val="00C36DA2"/>
    <w:rsid w:val="00C50827"/>
    <w:rsid w:val="00C54F63"/>
    <w:rsid w:val="00C64E95"/>
    <w:rsid w:val="00C6538F"/>
    <w:rsid w:val="00C67C04"/>
    <w:rsid w:val="00C710BD"/>
    <w:rsid w:val="00C73EF2"/>
    <w:rsid w:val="00C743EA"/>
    <w:rsid w:val="00C754DB"/>
    <w:rsid w:val="00C802A9"/>
    <w:rsid w:val="00C81752"/>
    <w:rsid w:val="00C81BAE"/>
    <w:rsid w:val="00C84D89"/>
    <w:rsid w:val="00C86F94"/>
    <w:rsid w:val="00C96AC8"/>
    <w:rsid w:val="00C96F94"/>
    <w:rsid w:val="00C97D29"/>
    <w:rsid w:val="00CA1800"/>
    <w:rsid w:val="00CA232D"/>
    <w:rsid w:val="00CA401C"/>
    <w:rsid w:val="00CA6781"/>
    <w:rsid w:val="00CA7BC9"/>
    <w:rsid w:val="00CB54F5"/>
    <w:rsid w:val="00CB62E6"/>
    <w:rsid w:val="00CC04D5"/>
    <w:rsid w:val="00CC128E"/>
    <w:rsid w:val="00CC57DF"/>
    <w:rsid w:val="00CC7BE7"/>
    <w:rsid w:val="00CD0B90"/>
    <w:rsid w:val="00CD4D7F"/>
    <w:rsid w:val="00CE3432"/>
    <w:rsid w:val="00CF6E4A"/>
    <w:rsid w:val="00CF78A7"/>
    <w:rsid w:val="00D011D8"/>
    <w:rsid w:val="00D10ED4"/>
    <w:rsid w:val="00D125AA"/>
    <w:rsid w:val="00D14661"/>
    <w:rsid w:val="00D214D6"/>
    <w:rsid w:val="00D225E0"/>
    <w:rsid w:val="00D228D6"/>
    <w:rsid w:val="00D24289"/>
    <w:rsid w:val="00D31B2F"/>
    <w:rsid w:val="00D33514"/>
    <w:rsid w:val="00D35D48"/>
    <w:rsid w:val="00D56EBF"/>
    <w:rsid w:val="00D5715F"/>
    <w:rsid w:val="00D71B57"/>
    <w:rsid w:val="00D730C8"/>
    <w:rsid w:val="00D75592"/>
    <w:rsid w:val="00D7715A"/>
    <w:rsid w:val="00D82ABB"/>
    <w:rsid w:val="00D8646B"/>
    <w:rsid w:val="00D905C9"/>
    <w:rsid w:val="00D9120D"/>
    <w:rsid w:val="00D92883"/>
    <w:rsid w:val="00D933A3"/>
    <w:rsid w:val="00D9670F"/>
    <w:rsid w:val="00D96A22"/>
    <w:rsid w:val="00DA24B2"/>
    <w:rsid w:val="00DA634C"/>
    <w:rsid w:val="00DB1E92"/>
    <w:rsid w:val="00DB62EC"/>
    <w:rsid w:val="00DB7C23"/>
    <w:rsid w:val="00DB7DF3"/>
    <w:rsid w:val="00DC176F"/>
    <w:rsid w:val="00DC3755"/>
    <w:rsid w:val="00DC4D2B"/>
    <w:rsid w:val="00DC63DB"/>
    <w:rsid w:val="00DC6B8D"/>
    <w:rsid w:val="00DC6EB0"/>
    <w:rsid w:val="00DD1161"/>
    <w:rsid w:val="00DD3AD2"/>
    <w:rsid w:val="00DD5EB3"/>
    <w:rsid w:val="00DD6703"/>
    <w:rsid w:val="00DE6954"/>
    <w:rsid w:val="00E00283"/>
    <w:rsid w:val="00E051A8"/>
    <w:rsid w:val="00E17844"/>
    <w:rsid w:val="00E202F4"/>
    <w:rsid w:val="00E270F6"/>
    <w:rsid w:val="00E308F8"/>
    <w:rsid w:val="00E361B3"/>
    <w:rsid w:val="00E377CF"/>
    <w:rsid w:val="00E378F8"/>
    <w:rsid w:val="00E43401"/>
    <w:rsid w:val="00E43A0D"/>
    <w:rsid w:val="00E44217"/>
    <w:rsid w:val="00E47CB9"/>
    <w:rsid w:val="00E575A0"/>
    <w:rsid w:val="00E60DE6"/>
    <w:rsid w:val="00E645DF"/>
    <w:rsid w:val="00E64BB4"/>
    <w:rsid w:val="00E67391"/>
    <w:rsid w:val="00E709AD"/>
    <w:rsid w:val="00E73B96"/>
    <w:rsid w:val="00E800B1"/>
    <w:rsid w:val="00E806C3"/>
    <w:rsid w:val="00E86411"/>
    <w:rsid w:val="00E94F48"/>
    <w:rsid w:val="00EA0D5E"/>
    <w:rsid w:val="00EA11D3"/>
    <w:rsid w:val="00EA1B28"/>
    <w:rsid w:val="00EA2164"/>
    <w:rsid w:val="00EA5FB4"/>
    <w:rsid w:val="00EA70E5"/>
    <w:rsid w:val="00EB23F3"/>
    <w:rsid w:val="00EC0529"/>
    <w:rsid w:val="00EC26A0"/>
    <w:rsid w:val="00EC37F3"/>
    <w:rsid w:val="00ED3568"/>
    <w:rsid w:val="00ED5673"/>
    <w:rsid w:val="00EE168E"/>
    <w:rsid w:val="00EE4C1E"/>
    <w:rsid w:val="00EE5416"/>
    <w:rsid w:val="00EE73CD"/>
    <w:rsid w:val="00EF1F10"/>
    <w:rsid w:val="00EF33CD"/>
    <w:rsid w:val="00EF6F41"/>
    <w:rsid w:val="00EF764A"/>
    <w:rsid w:val="00EF7C9C"/>
    <w:rsid w:val="00F006EF"/>
    <w:rsid w:val="00F06543"/>
    <w:rsid w:val="00F073C5"/>
    <w:rsid w:val="00F07493"/>
    <w:rsid w:val="00F21B75"/>
    <w:rsid w:val="00F268C3"/>
    <w:rsid w:val="00F31926"/>
    <w:rsid w:val="00F33033"/>
    <w:rsid w:val="00F35196"/>
    <w:rsid w:val="00F408BA"/>
    <w:rsid w:val="00F55DCC"/>
    <w:rsid w:val="00F655D5"/>
    <w:rsid w:val="00F6772B"/>
    <w:rsid w:val="00F70C3F"/>
    <w:rsid w:val="00F7187A"/>
    <w:rsid w:val="00F73F46"/>
    <w:rsid w:val="00F75309"/>
    <w:rsid w:val="00F7641D"/>
    <w:rsid w:val="00F8146F"/>
    <w:rsid w:val="00F82125"/>
    <w:rsid w:val="00F84F32"/>
    <w:rsid w:val="00F955ED"/>
    <w:rsid w:val="00F96776"/>
    <w:rsid w:val="00F977E7"/>
    <w:rsid w:val="00FA24BC"/>
    <w:rsid w:val="00FA4BE5"/>
    <w:rsid w:val="00FA54E3"/>
    <w:rsid w:val="00FA5D71"/>
    <w:rsid w:val="00FB484D"/>
    <w:rsid w:val="00FB4E0C"/>
    <w:rsid w:val="00FB4FB6"/>
    <w:rsid w:val="00FB5404"/>
    <w:rsid w:val="00FC2038"/>
    <w:rsid w:val="00FC2075"/>
    <w:rsid w:val="00FC3D2E"/>
    <w:rsid w:val="00FC72E9"/>
    <w:rsid w:val="00FC7B36"/>
    <w:rsid w:val="00FC7F3E"/>
    <w:rsid w:val="00FD0691"/>
    <w:rsid w:val="00FD0F77"/>
    <w:rsid w:val="00FD4169"/>
    <w:rsid w:val="00FD6FA7"/>
    <w:rsid w:val="00FD74B7"/>
    <w:rsid w:val="00FE10C2"/>
    <w:rsid w:val="00FE64FB"/>
    <w:rsid w:val="00FE7421"/>
    <w:rsid w:val="00FF0079"/>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30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1">
      <w:bodyDiv w:val="1"/>
      <w:marLeft w:val="0"/>
      <w:marRight w:val="0"/>
      <w:marTop w:val="0"/>
      <w:marBottom w:val="0"/>
      <w:divBdr>
        <w:top w:val="none" w:sz="0" w:space="0" w:color="auto"/>
        <w:left w:val="none" w:sz="0" w:space="0" w:color="auto"/>
        <w:bottom w:val="none" w:sz="0" w:space="0" w:color="auto"/>
        <w:right w:val="none" w:sz="0" w:space="0" w:color="auto"/>
      </w:divBdr>
    </w:div>
    <w:div w:id="7487855">
      <w:bodyDiv w:val="1"/>
      <w:marLeft w:val="0"/>
      <w:marRight w:val="0"/>
      <w:marTop w:val="0"/>
      <w:marBottom w:val="0"/>
      <w:divBdr>
        <w:top w:val="none" w:sz="0" w:space="0" w:color="auto"/>
        <w:left w:val="none" w:sz="0" w:space="0" w:color="auto"/>
        <w:bottom w:val="none" w:sz="0" w:space="0" w:color="auto"/>
        <w:right w:val="none" w:sz="0" w:space="0" w:color="auto"/>
      </w:divBdr>
    </w:div>
    <w:div w:id="104157727">
      <w:bodyDiv w:val="1"/>
      <w:marLeft w:val="0"/>
      <w:marRight w:val="0"/>
      <w:marTop w:val="0"/>
      <w:marBottom w:val="0"/>
      <w:divBdr>
        <w:top w:val="none" w:sz="0" w:space="0" w:color="auto"/>
        <w:left w:val="none" w:sz="0" w:space="0" w:color="auto"/>
        <w:bottom w:val="none" w:sz="0" w:space="0" w:color="auto"/>
        <w:right w:val="none" w:sz="0" w:space="0" w:color="auto"/>
      </w:divBdr>
      <w:divsChild>
        <w:div w:id="1717923134">
          <w:marLeft w:val="547"/>
          <w:marRight w:val="0"/>
          <w:marTop w:val="96"/>
          <w:marBottom w:val="0"/>
          <w:divBdr>
            <w:top w:val="none" w:sz="0" w:space="0" w:color="auto"/>
            <w:left w:val="none" w:sz="0" w:space="0" w:color="auto"/>
            <w:bottom w:val="none" w:sz="0" w:space="0" w:color="auto"/>
            <w:right w:val="none" w:sz="0" w:space="0" w:color="auto"/>
          </w:divBdr>
        </w:div>
        <w:div w:id="1743984877">
          <w:marLeft w:val="547"/>
          <w:marRight w:val="0"/>
          <w:marTop w:val="96"/>
          <w:marBottom w:val="0"/>
          <w:divBdr>
            <w:top w:val="none" w:sz="0" w:space="0" w:color="auto"/>
            <w:left w:val="none" w:sz="0" w:space="0" w:color="auto"/>
            <w:bottom w:val="none" w:sz="0" w:space="0" w:color="auto"/>
            <w:right w:val="none" w:sz="0" w:space="0" w:color="auto"/>
          </w:divBdr>
        </w:div>
        <w:div w:id="1944142339">
          <w:marLeft w:val="547"/>
          <w:marRight w:val="0"/>
          <w:marTop w:val="96"/>
          <w:marBottom w:val="0"/>
          <w:divBdr>
            <w:top w:val="none" w:sz="0" w:space="0" w:color="auto"/>
            <w:left w:val="none" w:sz="0" w:space="0" w:color="auto"/>
            <w:bottom w:val="none" w:sz="0" w:space="0" w:color="auto"/>
            <w:right w:val="none" w:sz="0" w:space="0" w:color="auto"/>
          </w:divBdr>
        </w:div>
        <w:div w:id="1614051753">
          <w:marLeft w:val="1166"/>
          <w:marRight w:val="0"/>
          <w:marTop w:val="86"/>
          <w:marBottom w:val="0"/>
          <w:divBdr>
            <w:top w:val="none" w:sz="0" w:space="0" w:color="auto"/>
            <w:left w:val="none" w:sz="0" w:space="0" w:color="auto"/>
            <w:bottom w:val="none" w:sz="0" w:space="0" w:color="auto"/>
            <w:right w:val="none" w:sz="0" w:space="0" w:color="auto"/>
          </w:divBdr>
        </w:div>
      </w:divsChild>
    </w:div>
    <w:div w:id="151793911">
      <w:bodyDiv w:val="1"/>
      <w:marLeft w:val="0"/>
      <w:marRight w:val="0"/>
      <w:marTop w:val="0"/>
      <w:marBottom w:val="0"/>
      <w:divBdr>
        <w:top w:val="none" w:sz="0" w:space="0" w:color="auto"/>
        <w:left w:val="none" w:sz="0" w:space="0" w:color="auto"/>
        <w:bottom w:val="none" w:sz="0" w:space="0" w:color="auto"/>
        <w:right w:val="none" w:sz="0" w:space="0" w:color="auto"/>
      </w:divBdr>
    </w:div>
    <w:div w:id="175926346">
      <w:bodyDiv w:val="1"/>
      <w:marLeft w:val="0"/>
      <w:marRight w:val="0"/>
      <w:marTop w:val="0"/>
      <w:marBottom w:val="0"/>
      <w:divBdr>
        <w:top w:val="none" w:sz="0" w:space="0" w:color="auto"/>
        <w:left w:val="none" w:sz="0" w:space="0" w:color="auto"/>
        <w:bottom w:val="none" w:sz="0" w:space="0" w:color="auto"/>
        <w:right w:val="none" w:sz="0" w:space="0" w:color="auto"/>
      </w:divBdr>
    </w:div>
    <w:div w:id="274405309">
      <w:bodyDiv w:val="1"/>
      <w:marLeft w:val="0"/>
      <w:marRight w:val="0"/>
      <w:marTop w:val="0"/>
      <w:marBottom w:val="0"/>
      <w:divBdr>
        <w:top w:val="none" w:sz="0" w:space="0" w:color="auto"/>
        <w:left w:val="none" w:sz="0" w:space="0" w:color="auto"/>
        <w:bottom w:val="none" w:sz="0" w:space="0" w:color="auto"/>
        <w:right w:val="none" w:sz="0" w:space="0" w:color="auto"/>
      </w:divBdr>
    </w:div>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597250976">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973753850">
      <w:bodyDiv w:val="1"/>
      <w:marLeft w:val="0"/>
      <w:marRight w:val="0"/>
      <w:marTop w:val="0"/>
      <w:marBottom w:val="0"/>
      <w:divBdr>
        <w:top w:val="none" w:sz="0" w:space="0" w:color="auto"/>
        <w:left w:val="none" w:sz="0" w:space="0" w:color="auto"/>
        <w:bottom w:val="none" w:sz="0" w:space="0" w:color="auto"/>
        <w:right w:val="none" w:sz="0" w:space="0" w:color="auto"/>
      </w:divBdr>
      <w:divsChild>
        <w:div w:id="683632818">
          <w:marLeft w:val="547"/>
          <w:marRight w:val="0"/>
          <w:marTop w:val="96"/>
          <w:marBottom w:val="0"/>
          <w:divBdr>
            <w:top w:val="none" w:sz="0" w:space="0" w:color="auto"/>
            <w:left w:val="none" w:sz="0" w:space="0" w:color="auto"/>
            <w:bottom w:val="none" w:sz="0" w:space="0" w:color="auto"/>
            <w:right w:val="none" w:sz="0" w:space="0" w:color="auto"/>
          </w:divBdr>
        </w:div>
        <w:div w:id="1503353746">
          <w:marLeft w:val="547"/>
          <w:marRight w:val="0"/>
          <w:marTop w:val="96"/>
          <w:marBottom w:val="0"/>
          <w:divBdr>
            <w:top w:val="none" w:sz="0" w:space="0" w:color="auto"/>
            <w:left w:val="none" w:sz="0" w:space="0" w:color="auto"/>
            <w:bottom w:val="none" w:sz="0" w:space="0" w:color="auto"/>
            <w:right w:val="none" w:sz="0" w:space="0" w:color="auto"/>
          </w:divBdr>
        </w:div>
        <w:div w:id="1074933419">
          <w:marLeft w:val="547"/>
          <w:marRight w:val="0"/>
          <w:marTop w:val="115"/>
          <w:marBottom w:val="0"/>
          <w:divBdr>
            <w:top w:val="none" w:sz="0" w:space="0" w:color="auto"/>
            <w:left w:val="none" w:sz="0" w:space="0" w:color="auto"/>
            <w:bottom w:val="none" w:sz="0" w:space="0" w:color="auto"/>
            <w:right w:val="none" w:sz="0" w:space="0" w:color="auto"/>
          </w:divBdr>
        </w:div>
        <w:div w:id="1951665575">
          <w:marLeft w:val="1166"/>
          <w:marRight w:val="0"/>
          <w:marTop w:val="96"/>
          <w:marBottom w:val="0"/>
          <w:divBdr>
            <w:top w:val="none" w:sz="0" w:space="0" w:color="auto"/>
            <w:left w:val="none" w:sz="0" w:space="0" w:color="auto"/>
            <w:bottom w:val="none" w:sz="0" w:space="0" w:color="auto"/>
            <w:right w:val="none" w:sz="0" w:space="0" w:color="auto"/>
          </w:divBdr>
        </w:div>
      </w:divsChild>
    </w:div>
    <w:div w:id="1542208937">
      <w:bodyDiv w:val="1"/>
      <w:marLeft w:val="0"/>
      <w:marRight w:val="0"/>
      <w:marTop w:val="0"/>
      <w:marBottom w:val="0"/>
      <w:divBdr>
        <w:top w:val="none" w:sz="0" w:space="0" w:color="auto"/>
        <w:left w:val="none" w:sz="0" w:space="0" w:color="auto"/>
        <w:bottom w:val="none" w:sz="0" w:space="0" w:color="auto"/>
        <w:right w:val="none" w:sz="0" w:space="0" w:color="auto"/>
      </w:divBdr>
      <w:divsChild>
        <w:div w:id="1923441755">
          <w:marLeft w:val="547"/>
          <w:marRight w:val="0"/>
          <w:marTop w:val="96"/>
          <w:marBottom w:val="0"/>
          <w:divBdr>
            <w:top w:val="none" w:sz="0" w:space="0" w:color="auto"/>
            <w:left w:val="none" w:sz="0" w:space="0" w:color="auto"/>
            <w:bottom w:val="none" w:sz="0" w:space="0" w:color="auto"/>
            <w:right w:val="none" w:sz="0" w:space="0" w:color="auto"/>
          </w:divBdr>
        </w:div>
        <w:div w:id="283274489">
          <w:marLeft w:val="547"/>
          <w:marRight w:val="0"/>
          <w:marTop w:val="96"/>
          <w:marBottom w:val="0"/>
          <w:divBdr>
            <w:top w:val="none" w:sz="0" w:space="0" w:color="auto"/>
            <w:left w:val="none" w:sz="0" w:space="0" w:color="auto"/>
            <w:bottom w:val="none" w:sz="0" w:space="0" w:color="auto"/>
            <w:right w:val="none" w:sz="0" w:space="0" w:color="auto"/>
          </w:divBdr>
        </w:div>
        <w:div w:id="1002469535">
          <w:marLeft w:val="547"/>
          <w:marRight w:val="0"/>
          <w:marTop w:val="96"/>
          <w:marBottom w:val="0"/>
          <w:divBdr>
            <w:top w:val="none" w:sz="0" w:space="0" w:color="auto"/>
            <w:left w:val="none" w:sz="0" w:space="0" w:color="auto"/>
            <w:bottom w:val="none" w:sz="0" w:space="0" w:color="auto"/>
            <w:right w:val="none" w:sz="0" w:space="0" w:color="auto"/>
          </w:divBdr>
        </w:div>
        <w:div w:id="302349496">
          <w:marLeft w:val="1166"/>
          <w:marRight w:val="0"/>
          <w:marTop w:val="77"/>
          <w:marBottom w:val="0"/>
          <w:divBdr>
            <w:top w:val="none" w:sz="0" w:space="0" w:color="auto"/>
            <w:left w:val="none" w:sz="0" w:space="0" w:color="auto"/>
            <w:bottom w:val="none" w:sz="0" w:space="0" w:color="auto"/>
            <w:right w:val="none" w:sz="0" w:space="0" w:color="auto"/>
          </w:divBdr>
        </w:div>
      </w:divsChild>
    </w:div>
    <w:div w:id="1684354376">
      <w:bodyDiv w:val="1"/>
      <w:marLeft w:val="0"/>
      <w:marRight w:val="0"/>
      <w:marTop w:val="0"/>
      <w:marBottom w:val="0"/>
      <w:divBdr>
        <w:top w:val="none" w:sz="0" w:space="0" w:color="auto"/>
        <w:left w:val="none" w:sz="0" w:space="0" w:color="auto"/>
        <w:bottom w:val="none" w:sz="0" w:space="0" w:color="auto"/>
        <w:right w:val="none" w:sz="0" w:space="0" w:color="auto"/>
      </w:divBdr>
    </w:div>
    <w:div w:id="1827043533">
      <w:bodyDiv w:val="1"/>
      <w:marLeft w:val="0"/>
      <w:marRight w:val="0"/>
      <w:marTop w:val="0"/>
      <w:marBottom w:val="0"/>
      <w:divBdr>
        <w:top w:val="none" w:sz="0" w:space="0" w:color="auto"/>
        <w:left w:val="none" w:sz="0" w:space="0" w:color="auto"/>
        <w:bottom w:val="none" w:sz="0" w:space="0" w:color="auto"/>
        <w:right w:val="none" w:sz="0" w:space="0" w:color="auto"/>
      </w:divBdr>
      <w:divsChild>
        <w:div w:id="1758284891">
          <w:marLeft w:val="1166"/>
          <w:marRight w:val="0"/>
          <w:marTop w:val="67"/>
          <w:marBottom w:val="0"/>
          <w:divBdr>
            <w:top w:val="none" w:sz="0" w:space="0" w:color="auto"/>
            <w:left w:val="none" w:sz="0" w:space="0" w:color="auto"/>
            <w:bottom w:val="none" w:sz="0" w:space="0" w:color="auto"/>
            <w:right w:val="none" w:sz="0" w:space="0" w:color="auto"/>
          </w:divBdr>
        </w:div>
      </w:divsChild>
    </w:div>
    <w:div w:id="1967811382">
      <w:bodyDiv w:val="1"/>
      <w:marLeft w:val="0"/>
      <w:marRight w:val="0"/>
      <w:marTop w:val="0"/>
      <w:marBottom w:val="0"/>
      <w:divBdr>
        <w:top w:val="none" w:sz="0" w:space="0" w:color="auto"/>
        <w:left w:val="none" w:sz="0" w:space="0" w:color="auto"/>
        <w:bottom w:val="none" w:sz="0" w:space="0" w:color="auto"/>
        <w:right w:val="none" w:sz="0" w:space="0" w:color="auto"/>
      </w:divBdr>
      <w:divsChild>
        <w:div w:id="1321274142">
          <w:marLeft w:val="1166"/>
          <w:marRight w:val="0"/>
          <w:marTop w:val="77"/>
          <w:marBottom w:val="0"/>
          <w:divBdr>
            <w:top w:val="none" w:sz="0" w:space="0" w:color="auto"/>
            <w:left w:val="none" w:sz="0" w:space="0" w:color="auto"/>
            <w:bottom w:val="none" w:sz="0" w:space="0" w:color="auto"/>
            <w:right w:val="none" w:sz="0" w:space="0" w:color="auto"/>
          </w:divBdr>
        </w:div>
        <w:div w:id="996346887">
          <w:marLeft w:val="1166"/>
          <w:marRight w:val="0"/>
          <w:marTop w:val="77"/>
          <w:marBottom w:val="0"/>
          <w:divBdr>
            <w:top w:val="none" w:sz="0" w:space="0" w:color="auto"/>
            <w:left w:val="none" w:sz="0" w:space="0" w:color="auto"/>
            <w:bottom w:val="none" w:sz="0" w:space="0" w:color="auto"/>
            <w:right w:val="none" w:sz="0" w:space="0" w:color="auto"/>
          </w:divBdr>
        </w:div>
      </w:divsChild>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bunch@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s://www.ferc.gov/whats-new/comm-meet/2016/012116/E-2.pdf"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2ABB1-794D-447F-9220-02DCDDACE571}"/>
</file>

<file path=customXml/itemProps2.xml><?xml version="1.0" encoding="utf-8"?>
<ds:datastoreItem xmlns:ds="http://schemas.openxmlformats.org/officeDocument/2006/customXml" ds:itemID="{F6D865C8-B884-4500-A36A-C1E001F44033}"/>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C65A0952-FEA4-4CE3-8035-88557469D257}"/>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12049</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2017-03-13T19:52:00Z</dcterms:created>
  <dcterms:modified xsi:type="dcterms:W3CDTF">2017-03-14T13:35:00Z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0x010100EA475A8D9513CF4BBA602C0D3BFED338</vt:lpwstr>
  </property>
  <property fmtid="{D5CDD505-2E9C-101B-9397-08002B2CF9AE}" pid="4" name="_dlc_DocIdItemGuid">
    <vt:lpwstr>8c813348-10e0-4c72-bb41-7192dd53ab9d</vt:lpwstr>
  </property>
</Properties>
</file>