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7A41900B"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B87965">
        <w:rPr>
          <w:b w:val="0"/>
          <w:sz w:val="32"/>
          <w:szCs w:val="32"/>
        </w:rPr>
        <w:t>Project 201</w:t>
      </w:r>
      <w:r w:rsidR="00F617C7">
        <w:rPr>
          <w:b w:val="0"/>
          <w:sz w:val="32"/>
          <w:szCs w:val="32"/>
        </w:rPr>
        <w:t>6-04 Modifications to PRC-025-1</w:t>
      </w:r>
      <w:r w:rsidR="00F617C7">
        <w:rPr>
          <w:b w:val="0"/>
          <w:sz w:val="32"/>
          <w:szCs w:val="32"/>
        </w:rPr>
        <w:br/>
      </w:r>
      <w:r w:rsidR="00B87965">
        <w:rPr>
          <w:b w:val="0"/>
          <w:sz w:val="32"/>
          <w:szCs w:val="32"/>
        </w:rPr>
        <w:t>S</w:t>
      </w:r>
      <w:r w:rsidR="00E44E2C">
        <w:rPr>
          <w:b w:val="0"/>
          <w:sz w:val="32"/>
          <w:szCs w:val="32"/>
        </w:rPr>
        <w:t>tandards Authorization Request</w:t>
      </w:r>
      <w:r w:rsidR="00B87965">
        <w:rPr>
          <w:b w:val="0"/>
          <w:sz w:val="32"/>
          <w:szCs w:val="32"/>
        </w:rPr>
        <w:t xml:space="preserve"> </w:t>
      </w:r>
      <w:r w:rsidR="00E44E2C">
        <w:rPr>
          <w:b w:val="0"/>
          <w:sz w:val="32"/>
          <w:szCs w:val="32"/>
        </w:rPr>
        <w:t xml:space="preserve">(SAR) </w:t>
      </w:r>
      <w:r w:rsidR="00B87965">
        <w:rPr>
          <w:b w:val="0"/>
          <w:sz w:val="32"/>
          <w:szCs w:val="32"/>
        </w:rPr>
        <w:t>Drafting Team</w:t>
      </w:r>
      <w:r w:rsidR="0000166A" w:rsidRPr="00833311">
        <w:rPr>
          <w:b w:val="0"/>
          <w:sz w:val="36"/>
          <w:szCs w:val="36"/>
        </w:rPr>
        <w:br/>
      </w:r>
    </w:p>
    <w:p w14:paraId="4338961D" w14:textId="25F5D0D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FE086E" w:rsidRPr="000C6CD1">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924204">
        <w:rPr>
          <w:rStyle w:val="Strong"/>
          <w:rFonts w:ascii="Calibri" w:hAnsi="Calibri" w:cs="Arial"/>
        </w:rPr>
        <w:t xml:space="preserve">Wednesday, </w:t>
      </w:r>
      <w:r w:rsidR="00B87965">
        <w:rPr>
          <w:rStyle w:val="Strong"/>
          <w:rFonts w:ascii="Calibri" w:hAnsi="Calibri" w:cs="Arial"/>
        </w:rPr>
        <w:t>September 28, 2016</w:t>
      </w:r>
      <w:r w:rsidR="00816016" w:rsidRPr="00816016">
        <w:rPr>
          <w:rFonts w:cs="Arial"/>
          <w:b/>
        </w:rPr>
        <w:t>.</w:t>
      </w:r>
      <w:r w:rsidR="00816016" w:rsidRPr="00816016">
        <w:rPr>
          <w:rFonts w:cs="Arial"/>
        </w:rPr>
        <w:t xml:space="preserve"> </w:t>
      </w:r>
      <w:r w:rsidR="00663305">
        <w:rPr>
          <w:rFonts w:ascii="Calibri" w:hAnsi="Calibri" w:cs="Arial"/>
        </w:rPr>
        <w:t xml:space="preserve">This unofficial version is provided to assist </w:t>
      </w:r>
      <w:r w:rsidR="00E44E2C">
        <w:rPr>
          <w:rFonts w:ascii="Calibri" w:hAnsi="Calibri" w:cs="Arial"/>
        </w:rPr>
        <w:t xml:space="preserve">SAR drafting team </w:t>
      </w:r>
      <w:r w:rsidR="00663305">
        <w:rPr>
          <w:rFonts w:ascii="Calibri" w:hAnsi="Calibri" w:cs="Arial"/>
        </w:rPr>
        <w:t>nominees in compiling the information necessary to submit the electronic form.</w:t>
      </w:r>
      <w:r>
        <w:rPr>
          <w:rFonts w:ascii="Calibri" w:hAnsi="Calibri" w:cs="Arial"/>
        </w:rPr>
        <w:br/>
      </w:r>
    </w:p>
    <w:p w14:paraId="4338961E" w14:textId="4BD770BF" w:rsidR="004A60CD" w:rsidRPr="00816016" w:rsidRDefault="00F5557A" w:rsidP="00816016">
      <w:pPr>
        <w:rPr>
          <w:rFonts w:cs="Arial"/>
        </w:rPr>
      </w:pPr>
      <w:r>
        <w:t xml:space="preserve">Additional </w:t>
      </w:r>
      <w:r w:rsidR="00833311">
        <w:t xml:space="preserve">information </w:t>
      </w:r>
      <w:r w:rsidR="00F617C7">
        <w:t>is available</w:t>
      </w:r>
      <w:r w:rsidR="00833311">
        <w:t xml:space="preserve"> on the </w:t>
      </w:r>
      <w:hyperlink r:id="rId12" w:history="1">
        <w:r w:rsidR="00E44E2C" w:rsidRPr="00E44E2C">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87965">
        <w:t>Senior Standard</w:t>
      </w:r>
      <w:r w:rsidR="00924204">
        <w:t>s</w:t>
      </w:r>
      <w:r w:rsidR="00B87965">
        <w:t xml:space="preserve"> Developer, </w:t>
      </w:r>
      <w:hyperlink r:id="rId13" w:history="1">
        <w:r w:rsidR="00B87965" w:rsidRPr="00B87965">
          <w:rPr>
            <w:rStyle w:val="Hyperlink"/>
          </w:rPr>
          <w:t>Scott Barfield-Mc</w:t>
        </w:r>
        <w:bookmarkStart w:id="1" w:name="_GoBack"/>
        <w:bookmarkEnd w:id="1"/>
        <w:r w:rsidR="00B87965" w:rsidRPr="00B87965">
          <w:rPr>
            <w:rStyle w:val="Hyperlink"/>
          </w:rPr>
          <w:t>Ginnis</w:t>
        </w:r>
      </w:hyperlink>
      <w:r w:rsidR="00833311" w:rsidRPr="00F86A52">
        <w:t xml:space="preserve"> (via email)</w:t>
      </w:r>
      <w:r w:rsidR="00833311">
        <w:t>,</w:t>
      </w:r>
      <w:r w:rsidR="00833311" w:rsidRPr="00F86A52">
        <w:t xml:space="preserve"> or at </w:t>
      </w:r>
      <w:r w:rsidR="00B87965">
        <w:t>404-446-9689</w:t>
      </w:r>
      <w:r w:rsidR="00833311">
        <w:t>.</w:t>
      </w:r>
    </w:p>
    <w:p w14:paraId="4338961F" w14:textId="77777777" w:rsidR="00816016" w:rsidRPr="00DA5BB8" w:rsidRDefault="00816016" w:rsidP="00816016"/>
    <w:p w14:paraId="43389620" w14:textId="57676462" w:rsidR="0062446B" w:rsidRPr="00DA5BB8" w:rsidRDefault="0062446B" w:rsidP="0062446B">
      <w:pPr>
        <w:ind w:left="-5" w:right="378"/>
      </w:pPr>
      <w:r w:rsidRPr="00DA5BB8">
        <w:t xml:space="preserve">By submitting a nomination form, you are indicating your willingness and agreement to actively participate in </w:t>
      </w:r>
      <w:r w:rsidR="00972C26" w:rsidRPr="00DA5BB8">
        <w:t xml:space="preserve">face-to-face meetings and </w:t>
      </w:r>
      <w:r w:rsidRPr="00DA5BB8">
        <w:t>conference calls.</w:t>
      </w:r>
    </w:p>
    <w:p w14:paraId="43389621" w14:textId="77777777" w:rsidR="0062446B" w:rsidRPr="00DA5BB8" w:rsidRDefault="0062446B" w:rsidP="0062446B">
      <w:pPr>
        <w:ind w:left="-5" w:right="378"/>
      </w:pPr>
    </w:p>
    <w:p w14:paraId="43389624" w14:textId="2DF70480" w:rsidR="002B29E4" w:rsidRDefault="0062446B" w:rsidP="0062446B">
      <w:pPr>
        <w:ind w:left="-5" w:right="378"/>
        <w:rPr>
          <w:color w:val="000000"/>
        </w:rPr>
      </w:pPr>
      <w:r w:rsidRPr="00DA5BB8">
        <w:t xml:space="preserve">Previous drafting or review team experience is beneficial, but not required. A brief description of the </w:t>
      </w:r>
      <w:r w:rsidR="00E44E2C">
        <w:t>project background</w:t>
      </w:r>
      <w:r w:rsidR="00924204" w:rsidRPr="00D100C0">
        <w:t>,</w:t>
      </w:r>
      <w:r w:rsidR="00E44E2C" w:rsidRPr="00D100C0">
        <w:t xml:space="preserve"> </w:t>
      </w:r>
      <w:r w:rsidRPr="000A661C">
        <w:rPr>
          <w:color w:val="000000"/>
        </w:rPr>
        <w:t xml:space="preserve">expected </w:t>
      </w:r>
      <w:r w:rsidR="00E44E2C">
        <w:rPr>
          <w:color w:val="000000"/>
        </w:rPr>
        <w:t xml:space="preserve">time </w:t>
      </w:r>
      <w:r w:rsidRPr="000A661C">
        <w:rPr>
          <w:color w:val="000000"/>
        </w:rPr>
        <w:t>commitment, and other pertinent information is included below.</w:t>
      </w:r>
    </w:p>
    <w:p w14:paraId="43389625" w14:textId="77777777" w:rsidR="00816016" w:rsidRDefault="00816016" w:rsidP="00816016">
      <w:pPr>
        <w:rPr>
          <w:rFonts w:ascii="Verdana" w:hAnsi="Verdana" w:cs="Arial"/>
          <w:sz w:val="20"/>
        </w:rPr>
      </w:pPr>
    </w:p>
    <w:p w14:paraId="0F1DE161" w14:textId="3514E998" w:rsidR="00B87965" w:rsidRPr="00B87965" w:rsidRDefault="005656E7" w:rsidP="00B87965">
      <w:pPr>
        <w:pStyle w:val="default0"/>
        <w:rPr>
          <w:rStyle w:val="BoxText"/>
          <w:rFonts w:asciiTheme="minorHAnsi" w:hAnsiTheme="minorHAnsi" w:cs="Arial"/>
          <w:b w:val="0"/>
          <w:sz w:val="24"/>
          <w:highlight w:val="yellow"/>
        </w:rPr>
      </w:pPr>
      <w:r>
        <w:rPr>
          <w:rStyle w:val="BoxText"/>
          <w:rFonts w:ascii="Tahoma" w:hAnsi="Tahoma" w:cs="Tahoma"/>
          <w:sz w:val="22"/>
          <w:szCs w:val="22"/>
        </w:rPr>
        <w:t>Background</w:t>
      </w:r>
      <w:r w:rsidR="00816016" w:rsidRPr="0062446B">
        <w:rPr>
          <w:rStyle w:val="BoxText"/>
          <w:rFonts w:ascii="Tahoma" w:hAnsi="Tahoma" w:cs="Tahoma"/>
          <w:sz w:val="22"/>
          <w:szCs w:val="22"/>
          <w:highlight w:val="yellow"/>
        </w:rPr>
        <w:br/>
      </w:r>
      <w:r w:rsidR="00B87965">
        <w:rPr>
          <w:rStyle w:val="BoxText"/>
          <w:rFonts w:asciiTheme="minorHAnsi" w:hAnsiTheme="minorHAnsi" w:cs="Arial"/>
          <w:b w:val="0"/>
          <w:sz w:val="24"/>
        </w:rPr>
        <w:t xml:space="preserve">The purpose of this project is to revise </w:t>
      </w:r>
      <w:r w:rsidR="00B87965" w:rsidRPr="00B87965">
        <w:rPr>
          <w:rStyle w:val="BoxText"/>
          <w:rFonts w:asciiTheme="minorHAnsi" w:hAnsiTheme="minorHAnsi" w:cs="Arial"/>
          <w:b w:val="0"/>
          <w:sz w:val="24"/>
        </w:rPr>
        <w:t>the standard to improve flexibility in applying various options and provide clarification to other issues raised in the SAR.</w:t>
      </w:r>
      <w:r w:rsidR="00B87965">
        <w:rPr>
          <w:rStyle w:val="BoxText"/>
          <w:rFonts w:asciiTheme="minorHAnsi" w:hAnsiTheme="minorHAnsi" w:cs="Arial"/>
          <w:b w:val="0"/>
          <w:sz w:val="24"/>
        </w:rPr>
        <w:t xml:space="preserve"> </w:t>
      </w:r>
      <w:r w:rsidR="00B87965" w:rsidRPr="00B87965">
        <w:rPr>
          <w:rStyle w:val="BoxText"/>
          <w:rFonts w:asciiTheme="minorHAnsi" w:hAnsiTheme="minorHAnsi" w:cs="Arial"/>
          <w:b w:val="0"/>
          <w:sz w:val="24"/>
        </w:rPr>
        <w:t>Reliability Standard PRC-025-1 (Generator Relay Loadability),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r w:rsidR="00B87965">
        <w:rPr>
          <w:rStyle w:val="BoxText"/>
          <w:rFonts w:asciiTheme="minorHAnsi" w:hAnsiTheme="minorHAnsi" w:cs="Arial"/>
          <w:b w:val="0"/>
          <w:sz w:val="24"/>
        </w:rPr>
        <w:t xml:space="preserve"> </w:t>
      </w:r>
    </w:p>
    <w:p w14:paraId="43389627" w14:textId="77777777" w:rsidR="00E24246" w:rsidRPr="0062446B" w:rsidRDefault="00E24246" w:rsidP="0062446B">
      <w:pPr>
        <w:pStyle w:val="default0"/>
        <w:rPr>
          <w:rFonts w:asciiTheme="minorHAnsi" w:hAnsiTheme="minorHAnsi" w:cs="Tahoma"/>
          <w:highlight w:val="yellow"/>
        </w:rPr>
      </w:pPr>
    </w:p>
    <w:p w14:paraId="43389628" w14:textId="6616307B"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B87965">
        <w:rPr>
          <w:rFonts w:cs="Tahoma"/>
          <w:b/>
          <w:bCs/>
          <w:color w:val="000000"/>
        </w:rPr>
        <w:t>PRC-025-1</w:t>
      </w:r>
    </w:p>
    <w:p w14:paraId="3A20ED30" w14:textId="77777777" w:rsidR="00487E9F" w:rsidRDefault="00487E9F" w:rsidP="00816016">
      <w:pPr>
        <w:rPr>
          <w:rStyle w:val="BoxText"/>
          <w:rFonts w:asciiTheme="minorHAnsi" w:hAnsiTheme="minorHAnsi" w:cs="Arial"/>
          <w:b w:val="0"/>
          <w:sz w:val="24"/>
        </w:rPr>
      </w:pPr>
    </w:p>
    <w:p w14:paraId="4338962B" w14:textId="72E9B8E3" w:rsidR="00565AB5" w:rsidRPr="00B87965" w:rsidRDefault="00487E9F" w:rsidP="00B87965">
      <w:pPr>
        <w:ind w:left="-5" w:right="378"/>
        <w:rPr>
          <w:color w:val="000000"/>
        </w:rPr>
      </w:pPr>
      <w:r w:rsidRPr="004C0DCD">
        <w:rPr>
          <w:color w:val="000000"/>
        </w:rPr>
        <w:t>The time commitment for th</w:t>
      </w:r>
      <w:r w:rsidR="00924204">
        <w:rPr>
          <w:color w:val="000000"/>
        </w:rPr>
        <w:t>is</w:t>
      </w:r>
      <w:r w:rsidRPr="004C0DCD">
        <w:rPr>
          <w:color w:val="000000"/>
        </w:rPr>
        <w:t xml:space="preserve"> project is expected to be up to two face-to-face meetings per quarter (on average two full working days each meeting) with conference calls scheduled as needed to meet the timeline the </w:t>
      </w:r>
      <w:r w:rsidR="00E44E2C">
        <w:rPr>
          <w:color w:val="000000"/>
        </w:rPr>
        <w:t xml:space="preserve">SAR </w:t>
      </w:r>
      <w:r w:rsidRPr="004C0DCD">
        <w:rPr>
          <w:color w:val="000000"/>
        </w:rPr>
        <w:t xml:space="preserve">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w:t>
      </w:r>
      <w:r w:rsidR="00924204">
        <w:rPr>
          <w:color w:val="000000"/>
        </w:rPr>
        <w:t>entire</w:t>
      </w:r>
      <w:r w:rsidRPr="004C0DCD">
        <w:rPr>
          <w:color w:val="000000"/>
        </w:rPr>
        <w:t xml:space="preserve"> team for discussion and review. Lastly, an important component of the </w:t>
      </w:r>
      <w:r w:rsidR="00E44E2C">
        <w:rPr>
          <w:color w:val="000000"/>
        </w:rPr>
        <w:t xml:space="preserve">SAR </w:t>
      </w:r>
      <w:r w:rsidRPr="004C0DCD">
        <w:rPr>
          <w:color w:val="000000"/>
        </w:rPr>
        <w:t xml:space="preserve">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C" w14:textId="37D9651A"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1FEEB57A" w:rsidR="00FD1345" w:rsidRPr="00193AE7" w:rsidRDefault="00B87965" w:rsidP="00DB028B">
            <w:pPr>
              <w:spacing w:before="60" w:after="60"/>
              <w:rPr>
                <w:rStyle w:val="BoxText"/>
                <w:rFonts w:asciiTheme="minorHAnsi" w:hAnsiTheme="minorHAnsi" w:cs="Arial"/>
                <w:b w:val="0"/>
                <w:sz w:val="24"/>
              </w:rPr>
            </w:pPr>
            <w:r>
              <w:rPr>
                <w:rStyle w:val="BoxText"/>
                <w:rFonts w:asciiTheme="minorHAnsi" w:hAnsiTheme="minorHAnsi" w:cs="Arial"/>
                <w:sz w:val="24"/>
              </w:rPr>
              <w:lastRenderedPageBreak/>
              <w:t>Name:</w:t>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B87965">
            <w:pPr>
              <w:pStyle w:val="Heading5"/>
              <w:keepNext w:val="0"/>
              <w:keepLines w:val="0"/>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0B66C239"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w:t>
            </w:r>
            <w:r w:rsidR="00E43052">
              <w:rPr>
                <w:rStyle w:val="BoxText"/>
                <w:rFonts w:asciiTheme="minorHAnsi" w:hAnsiTheme="minorHAnsi" w:cs="Arial"/>
                <w:sz w:val="24"/>
              </w:rPr>
              <w:t>AR</w:t>
            </w:r>
            <w:r w:rsidR="00816016">
              <w:rPr>
                <w:rStyle w:val="BoxText"/>
                <w:rFonts w:asciiTheme="minorHAnsi" w:hAnsiTheme="minorHAnsi" w:cs="Arial"/>
                <w:sz w:val="24"/>
              </w:rPr>
              <w:t xml:space="preserve">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100C0">
              <w:rPr>
                <w:rFonts w:cs="Arial"/>
              </w:rPr>
            </w:r>
            <w:r w:rsidR="00D100C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100C0">
              <w:rPr>
                <w:rFonts w:cs="Arial"/>
              </w:rPr>
            </w:r>
            <w:r w:rsidR="00D100C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100C0">
              <w:rPr>
                <w:rFonts w:cs="Arial"/>
              </w:rPr>
            </w:r>
            <w:r w:rsidR="00D100C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100C0">
              <w:rPr>
                <w:rFonts w:cs="Arial"/>
              </w:rPr>
            </w:r>
            <w:r w:rsidR="00D100C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100C0">
              <w:rPr>
                <w:rStyle w:val="BoxText"/>
                <w:rFonts w:asciiTheme="minorHAnsi" w:hAnsiTheme="minorHAnsi"/>
                <w:b w:val="0"/>
                <w:sz w:val="24"/>
              </w:rPr>
            </w:r>
            <w:r w:rsidR="00D100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100C0">
              <w:rPr>
                <w:rFonts w:cs="Arial"/>
              </w:rPr>
            </w:r>
            <w:r w:rsidR="00D100C0">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202BB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100C0">
              <w:rPr>
                <w:rFonts w:ascii="Verdana" w:hAnsi="Verdana" w:cs="Arial"/>
              </w:rPr>
            </w:r>
            <w:r w:rsidR="00D100C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D100C0">
              <w:rPr>
                <w:rStyle w:val="BoxText"/>
                <w:rFonts w:ascii="Verdana" w:hAnsi="Verdana"/>
                <w:b w:val="0"/>
                <w:sz w:val="24"/>
              </w:rPr>
            </w:r>
            <w:r w:rsidR="00D100C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100C0">
              <w:rPr>
                <w:rStyle w:val="BoxText"/>
                <w:rFonts w:asciiTheme="minorHAnsi" w:hAnsiTheme="minorHAnsi" w:cs="Arial"/>
                <w:b w:val="0"/>
                <w:sz w:val="24"/>
              </w:rPr>
            </w:r>
            <w:r w:rsidR="00D100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202BB5">
        <w:tblPrEx>
          <w:tblLook w:val="0000" w:firstRow="0" w:lastRow="0" w:firstColumn="0" w:lastColumn="0" w:noHBand="0" w:noVBand="0"/>
        </w:tblPrEx>
        <w:trPr>
          <w:cantSplit/>
          <w:jc w:val="center"/>
        </w:trPr>
        <w:tc>
          <w:tcPr>
            <w:tcW w:w="10356" w:type="dxa"/>
            <w:gridSpan w:val="5"/>
            <w:shd w:val="clear" w:color="auto" w:fill="204C81"/>
          </w:tcPr>
          <w:p w14:paraId="4338968E"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202BB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202BB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202BB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202BB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672DDAD8" w14:textId="05CC2FD4" w:rsidR="00202BB5" w:rsidRDefault="00202BB5"/>
    <w:p w14:paraId="05538B45" w14:textId="77777777" w:rsidR="00B87965" w:rsidRDefault="00B87965"/>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6"/>
      </w:tblGrid>
      <w:tr w:rsidR="00202BB5" w:rsidRPr="004D5128" w14:paraId="23BF324E" w14:textId="77777777" w:rsidTr="00202BB5">
        <w:trPr>
          <w:cantSplit/>
          <w:jc w:val="center"/>
        </w:trPr>
        <w:tc>
          <w:tcPr>
            <w:tcW w:w="1035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202BB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6"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202BB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6"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1BFD1FFD" w:rsidR="002F2BFE" w:rsidRPr="00B87965" w:rsidRDefault="002F2BFE" w:rsidP="00B87965">
      <w:pPr>
        <w:pStyle w:val="NormalTimes"/>
        <w:rPr>
          <w:rFonts w:asciiTheme="minorHAnsi" w:hAnsiTheme="minorHAnsi"/>
          <w:sz w:val="24"/>
          <w:szCs w:val="24"/>
        </w:rPr>
      </w:pPr>
    </w:p>
    <w:sectPr w:rsidR="002F2BFE" w:rsidRPr="00B87965"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38573" w14:textId="77777777" w:rsidR="000F31EC" w:rsidRDefault="000F31EC">
      <w:r>
        <w:separator/>
      </w:r>
    </w:p>
  </w:endnote>
  <w:endnote w:type="continuationSeparator" w:id="0">
    <w:p w14:paraId="1B93390B" w14:textId="77777777" w:rsidR="000F31EC" w:rsidRDefault="000F31EC">
      <w:r>
        <w:continuationSeparator/>
      </w:r>
    </w:p>
  </w:endnote>
  <w:endnote w:type="continuationNotice" w:id="1">
    <w:p w14:paraId="722927BE" w14:textId="77777777" w:rsidR="000F31EC" w:rsidRDefault="000F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2C319920" w:rsidR="00896153" w:rsidRPr="00855BA8" w:rsidRDefault="00896153" w:rsidP="0002368A">
    <w:pPr>
      <w:pStyle w:val="Footer"/>
      <w:tabs>
        <w:tab w:val="clear" w:pos="10354"/>
        <w:tab w:val="right" w:pos="10350"/>
      </w:tabs>
      <w:ind w:left="0" w:right="18"/>
    </w:pPr>
    <w:r>
      <w:t>Unofficial Nomination Form</w:t>
    </w:r>
    <w:r w:rsidR="0002368A">
      <w:br/>
    </w:r>
    <w:r w:rsidR="00B87965">
      <w:t>Project 2016-04 Modifications to PRC-025-1</w:t>
    </w:r>
    <w:r w:rsidR="00833311" w:rsidRPr="00833311">
      <w:t xml:space="preserve"> | </w:t>
    </w:r>
    <w:r w:rsidR="00B87965">
      <w:t>September 2016</w:t>
    </w:r>
    <w:r>
      <w:tab/>
    </w:r>
    <w:r w:rsidR="001F52FD">
      <w:fldChar w:fldCharType="begin"/>
    </w:r>
    <w:r w:rsidR="001F52FD">
      <w:instrText xml:space="preserve"> PAGE </w:instrText>
    </w:r>
    <w:r w:rsidR="001F52FD">
      <w:fldChar w:fldCharType="separate"/>
    </w:r>
    <w:r w:rsidR="00D100C0">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70EC3" w14:textId="77777777" w:rsidR="000F31EC" w:rsidRDefault="000F31EC">
      <w:r>
        <w:separator/>
      </w:r>
    </w:p>
  </w:footnote>
  <w:footnote w:type="continuationSeparator" w:id="0">
    <w:p w14:paraId="398DB9AC" w14:textId="77777777" w:rsidR="000F31EC" w:rsidRDefault="000F31EC">
      <w:r>
        <w:continuationSeparator/>
      </w:r>
    </w:p>
  </w:footnote>
  <w:footnote w:type="continuationNotice" w:id="1">
    <w:p w14:paraId="0997C70A" w14:textId="77777777" w:rsidR="000F31EC" w:rsidRDefault="000F31EC"/>
  </w:footnote>
  <w:footnote w:id="2">
    <w:p w14:paraId="433896B5" w14:textId="4099F3C2"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which is available on the NERC web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6D7B"/>
    <w:rsid w:val="000A70BC"/>
    <w:rsid w:val="000B36CB"/>
    <w:rsid w:val="000B7A04"/>
    <w:rsid w:val="000C32BD"/>
    <w:rsid w:val="000C6CD1"/>
    <w:rsid w:val="000D7162"/>
    <w:rsid w:val="000E3AB0"/>
    <w:rsid w:val="000F31EC"/>
    <w:rsid w:val="00102A01"/>
    <w:rsid w:val="00104317"/>
    <w:rsid w:val="001346AA"/>
    <w:rsid w:val="00136931"/>
    <w:rsid w:val="001574EA"/>
    <w:rsid w:val="00193AE7"/>
    <w:rsid w:val="00196FDD"/>
    <w:rsid w:val="001A6FC8"/>
    <w:rsid w:val="001D47FD"/>
    <w:rsid w:val="001F52FD"/>
    <w:rsid w:val="00202BB5"/>
    <w:rsid w:val="00222203"/>
    <w:rsid w:val="00240726"/>
    <w:rsid w:val="00251641"/>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6E7"/>
    <w:rsid w:val="00565AB5"/>
    <w:rsid w:val="00573832"/>
    <w:rsid w:val="00583A5C"/>
    <w:rsid w:val="005A721A"/>
    <w:rsid w:val="005B7382"/>
    <w:rsid w:val="005D3F72"/>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24204"/>
    <w:rsid w:val="0092509A"/>
    <w:rsid w:val="00930D3B"/>
    <w:rsid w:val="00972C26"/>
    <w:rsid w:val="00997A70"/>
    <w:rsid w:val="009A4ED6"/>
    <w:rsid w:val="009B4988"/>
    <w:rsid w:val="009E317C"/>
    <w:rsid w:val="00A15C0A"/>
    <w:rsid w:val="00A35DA7"/>
    <w:rsid w:val="00A6738A"/>
    <w:rsid w:val="00AC0C35"/>
    <w:rsid w:val="00AD1865"/>
    <w:rsid w:val="00B146D4"/>
    <w:rsid w:val="00B240FF"/>
    <w:rsid w:val="00B375B5"/>
    <w:rsid w:val="00B62A1A"/>
    <w:rsid w:val="00B86AB0"/>
    <w:rsid w:val="00B87965"/>
    <w:rsid w:val="00BA34E0"/>
    <w:rsid w:val="00BE5580"/>
    <w:rsid w:val="00BF7EF4"/>
    <w:rsid w:val="00C31EA1"/>
    <w:rsid w:val="00C52B81"/>
    <w:rsid w:val="00C802A9"/>
    <w:rsid w:val="00C87293"/>
    <w:rsid w:val="00C975FA"/>
    <w:rsid w:val="00CC7BE7"/>
    <w:rsid w:val="00CF6E4A"/>
    <w:rsid w:val="00D06D7D"/>
    <w:rsid w:val="00D100C0"/>
    <w:rsid w:val="00D228D6"/>
    <w:rsid w:val="00D34F9C"/>
    <w:rsid w:val="00D56EBF"/>
    <w:rsid w:val="00D5715F"/>
    <w:rsid w:val="00D71B57"/>
    <w:rsid w:val="00D8646B"/>
    <w:rsid w:val="00D87778"/>
    <w:rsid w:val="00D933A3"/>
    <w:rsid w:val="00D945B5"/>
    <w:rsid w:val="00D94DDC"/>
    <w:rsid w:val="00D9670F"/>
    <w:rsid w:val="00D96A22"/>
    <w:rsid w:val="00DA13F7"/>
    <w:rsid w:val="00DA5BB8"/>
    <w:rsid w:val="00DA634C"/>
    <w:rsid w:val="00DB028B"/>
    <w:rsid w:val="00DB62EC"/>
    <w:rsid w:val="00DB7C23"/>
    <w:rsid w:val="00DC6ADC"/>
    <w:rsid w:val="00DD3E6B"/>
    <w:rsid w:val="00DD63A3"/>
    <w:rsid w:val="00E24246"/>
    <w:rsid w:val="00E43052"/>
    <w:rsid w:val="00E44E2C"/>
    <w:rsid w:val="00E65B2F"/>
    <w:rsid w:val="00EA71F4"/>
    <w:rsid w:val="00F200CF"/>
    <w:rsid w:val="00F31926"/>
    <w:rsid w:val="00F359FF"/>
    <w:rsid w:val="00F5557A"/>
    <w:rsid w:val="00F617C7"/>
    <w:rsid w:val="00FB5404"/>
    <w:rsid w:val="00FC7B36"/>
    <w:rsid w:val="00FD1345"/>
    <w:rsid w:val="00FE086E"/>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D100C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SAR%20Nomination%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ba942ffb59548da99af0beef4f77cc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5A49B-3F6C-460D-8429-7BA6B1296263}"/>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5F074B89-8D7B-4E0B-939A-EF0B0D1C58F6}"/>
</file>

<file path=customXml/itemProps5.xml><?xml version="1.0" encoding="utf-8"?>
<ds:datastoreItem xmlns:ds="http://schemas.openxmlformats.org/officeDocument/2006/customXml" ds:itemID="{02608CA3-968D-475F-BC2A-E2924823A4A3}"/>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4815</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Project 2016-04 SAR SDT Unofficial Nomination Form</vt:lpstr>
    </vt:vector>
  </TitlesOfParts>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SAR SDT Unofficial Nomination Form</dc:title>
  <dc:subject/>
  <dc:creator/>
  <cp:keywords/>
  <cp:lastModifiedBy/>
  <cp:revision>1</cp:revision>
  <dcterms:created xsi:type="dcterms:W3CDTF">2016-09-16T03:40:00Z</dcterms:created>
  <dcterms:modified xsi:type="dcterms:W3CDTF">2016-09-16T03:40:00Z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_dlc_DocIdItemGuid">
    <vt:lpwstr>34a8c35a-4e4b-4763-819c-9ad5f0e457d4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