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69315" w14:textId="50F17E73" w:rsidR="00501F09" w:rsidRPr="00832012" w:rsidRDefault="004A60CD" w:rsidP="00501F09">
      <w:pPr>
        <w:pStyle w:val="DocumentTitle"/>
        <w:rPr>
          <w:b w:val="0"/>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501F09" w:rsidRPr="00775614">
        <w:rPr>
          <w:b w:val="0"/>
          <w:sz w:val="32"/>
          <w:szCs w:val="32"/>
        </w:rPr>
        <w:t>Project 201</w:t>
      </w:r>
      <w:r w:rsidR="00E07DD6" w:rsidRPr="00775614">
        <w:rPr>
          <w:b w:val="0"/>
          <w:sz w:val="32"/>
          <w:szCs w:val="32"/>
        </w:rPr>
        <w:t>7</w:t>
      </w:r>
      <w:r w:rsidR="00501F09" w:rsidRPr="00775614">
        <w:rPr>
          <w:b w:val="0"/>
          <w:sz w:val="32"/>
          <w:szCs w:val="32"/>
        </w:rPr>
        <w:t>-</w:t>
      </w:r>
      <w:r w:rsidR="00E07DD6" w:rsidRPr="00775614">
        <w:rPr>
          <w:b w:val="0"/>
          <w:sz w:val="32"/>
          <w:szCs w:val="32"/>
        </w:rPr>
        <w:t>04</w:t>
      </w:r>
      <w:r w:rsidR="00501F09" w:rsidRPr="00775614">
        <w:rPr>
          <w:b w:val="0"/>
          <w:sz w:val="32"/>
          <w:szCs w:val="32"/>
        </w:rPr>
        <w:t xml:space="preserve"> </w:t>
      </w:r>
      <w:r w:rsidR="004773BB" w:rsidRPr="00775614">
        <w:rPr>
          <w:b w:val="0"/>
          <w:sz w:val="32"/>
          <w:szCs w:val="32"/>
        </w:rPr>
        <w:t>Periodic Review of</w:t>
      </w:r>
      <w:r w:rsidR="00775614">
        <w:rPr>
          <w:b w:val="0"/>
          <w:sz w:val="32"/>
          <w:szCs w:val="32"/>
        </w:rPr>
        <w:t xml:space="preserve"> </w:t>
      </w:r>
      <w:r w:rsidR="00E07DD6" w:rsidRPr="00775614">
        <w:rPr>
          <w:b w:val="0"/>
          <w:sz w:val="32"/>
          <w:szCs w:val="32"/>
        </w:rPr>
        <w:t>Interchange</w:t>
      </w:r>
      <w:r w:rsidR="001D645D">
        <w:rPr>
          <w:b w:val="0"/>
          <w:sz w:val="32"/>
          <w:szCs w:val="32"/>
        </w:rPr>
        <w:br/>
      </w:r>
      <w:r w:rsidR="00E07DD6" w:rsidRPr="00775614">
        <w:rPr>
          <w:b w:val="0"/>
          <w:sz w:val="32"/>
          <w:szCs w:val="32"/>
        </w:rPr>
        <w:t>Scheduling</w:t>
      </w:r>
      <w:r w:rsidR="001D645D">
        <w:rPr>
          <w:b w:val="0"/>
          <w:sz w:val="32"/>
          <w:szCs w:val="32"/>
        </w:rPr>
        <w:t xml:space="preserve"> </w:t>
      </w:r>
      <w:r w:rsidR="00E07DD6" w:rsidRPr="00775614">
        <w:rPr>
          <w:b w:val="0"/>
          <w:sz w:val="32"/>
          <w:szCs w:val="32"/>
        </w:rPr>
        <w:t>and Coordination Standards</w:t>
      </w:r>
      <w:r w:rsidR="007A1996" w:rsidRPr="00775614">
        <w:rPr>
          <w:b w:val="0"/>
          <w:sz w:val="32"/>
          <w:szCs w:val="32"/>
        </w:rPr>
        <w:br/>
      </w:r>
      <w:r w:rsidR="00E07DD6" w:rsidRPr="00775614">
        <w:rPr>
          <w:b w:val="0"/>
          <w:sz w:val="32"/>
          <w:szCs w:val="32"/>
        </w:rPr>
        <w:t>Periodic Review</w:t>
      </w:r>
      <w:r w:rsidR="00501F09" w:rsidRPr="00775614">
        <w:rPr>
          <w:b w:val="0"/>
          <w:sz w:val="32"/>
          <w:szCs w:val="32"/>
        </w:rPr>
        <w:t xml:space="preserve"> Team</w:t>
      </w:r>
    </w:p>
    <w:p w14:paraId="4338961C" w14:textId="6FE7B1A2" w:rsidR="00FD1345" w:rsidRPr="00832012" w:rsidRDefault="00FD1345" w:rsidP="00FD1345">
      <w:pPr>
        <w:pStyle w:val="DocumentTitle"/>
        <w:rPr>
          <w:rFonts w:ascii="Verdana" w:hAnsi="Verdana"/>
          <w:b w:val="0"/>
          <w:sz w:val="24"/>
        </w:rPr>
      </w:pPr>
    </w:p>
    <w:p w14:paraId="4338961D" w14:textId="5392CAE4"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2" w:history="1">
        <w:r w:rsidR="00833311" w:rsidRPr="00001257">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 xml:space="preserve">8 p.m. Eastern, </w:t>
      </w:r>
      <w:r w:rsidR="00E07DD6">
        <w:rPr>
          <w:rStyle w:val="Strong"/>
          <w:rFonts w:ascii="Calibri" w:hAnsi="Calibri" w:cs="Arial"/>
        </w:rPr>
        <w:t>Monday,</w:t>
      </w:r>
      <w:r w:rsidR="001202BD">
        <w:rPr>
          <w:rStyle w:val="Strong"/>
          <w:rFonts w:ascii="Calibri" w:hAnsi="Calibri" w:cs="Arial"/>
        </w:rPr>
        <w:t xml:space="preserve"> </w:t>
      </w:r>
      <w:r w:rsidR="00E07DD6">
        <w:rPr>
          <w:rStyle w:val="Strong"/>
          <w:rFonts w:ascii="Calibri" w:hAnsi="Calibri" w:cs="Arial"/>
        </w:rPr>
        <w:t>May 15</w:t>
      </w:r>
      <w:r w:rsidR="00F30836">
        <w:rPr>
          <w:rStyle w:val="Strong"/>
          <w:rFonts w:ascii="Calibri" w:hAnsi="Calibri" w:cs="Arial"/>
        </w:rPr>
        <w:t>, 201</w:t>
      </w:r>
      <w:r w:rsidR="00E07DD6">
        <w:rPr>
          <w:rStyle w:val="Strong"/>
          <w:rFonts w:ascii="Calibri" w:hAnsi="Calibri" w:cs="Arial"/>
        </w:rPr>
        <w:t>7</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p>
    <w:p w14:paraId="4338961E" w14:textId="61F3763B" w:rsidR="004A60CD" w:rsidRPr="00832012" w:rsidRDefault="00E26BCB" w:rsidP="00816016">
      <w:r>
        <w:t xml:space="preserve">Additional information about </w:t>
      </w:r>
      <w:r w:rsidR="00833311">
        <w:t xml:space="preserve">this project </w:t>
      </w:r>
      <w:r>
        <w:t>is</w:t>
      </w:r>
      <w:r w:rsidR="00833311">
        <w:t xml:space="preserve"> available on the </w:t>
      </w:r>
      <w:hyperlink r:id="rId13" w:history="1">
        <w:r w:rsidR="00A228CA" w:rsidRPr="00E26BCB">
          <w:rPr>
            <w:rStyle w:val="Hyperlink"/>
          </w:rPr>
          <w:t>project page</w:t>
        </w:r>
      </w:hyperlink>
      <w:r w:rsidR="001202BD" w:rsidRPr="00E26BCB">
        <w:t>.</w:t>
      </w:r>
      <w:r w:rsidR="00833311">
        <w:t xml:space="preserve"> </w:t>
      </w:r>
      <w:r w:rsidR="00833311" w:rsidRPr="00786AD7">
        <w:t>If you have questions</w:t>
      </w:r>
      <w:r w:rsidR="00833311">
        <w:t xml:space="preserve">, </w:t>
      </w:r>
      <w:r w:rsidR="00833311" w:rsidRPr="00C74DBC">
        <w:t>contact</w:t>
      </w:r>
      <w:r w:rsidR="00833311">
        <w:t xml:space="preserve"> </w:t>
      </w:r>
      <w:r w:rsidR="00501F09">
        <w:t>Standards Developer</w:t>
      </w:r>
      <w:r w:rsidR="00581688">
        <w:t>,</w:t>
      </w:r>
      <w:r w:rsidR="00501F09">
        <w:t xml:space="preserve"> </w:t>
      </w:r>
      <w:hyperlink r:id="rId14" w:history="1">
        <w:r w:rsidR="00DF329C">
          <w:rPr>
            <w:rStyle w:val="Hyperlink"/>
          </w:rPr>
          <w:t>Laura Anderson</w:t>
        </w:r>
      </w:hyperlink>
      <w:r w:rsidR="00501F09">
        <w:t xml:space="preserve"> </w:t>
      </w:r>
      <w:r w:rsidR="00C72FF3">
        <w:t>(</w:t>
      </w:r>
      <w:r w:rsidR="00833311" w:rsidRPr="00F86A52">
        <w:t>via email</w:t>
      </w:r>
      <w:r w:rsidR="00C72FF3">
        <w:t>)</w:t>
      </w:r>
      <w:r w:rsidR="00833311">
        <w:t>,</w:t>
      </w:r>
      <w:r w:rsidR="00833311" w:rsidRPr="00F86A52">
        <w:t xml:space="preserve"> or at </w:t>
      </w:r>
      <w:r w:rsidR="004773BB">
        <w:t>(</w:t>
      </w:r>
      <w:r w:rsidR="00832012">
        <w:t>404</w:t>
      </w:r>
      <w:r w:rsidR="004773BB">
        <w:t xml:space="preserve">) </w:t>
      </w:r>
      <w:r w:rsidR="00832012">
        <w:t>446</w:t>
      </w:r>
      <w:r w:rsidR="004773BB">
        <w:t>-</w:t>
      </w:r>
      <w:r w:rsidR="00832012">
        <w:t>96</w:t>
      </w:r>
      <w:r w:rsidR="00DF329C">
        <w:t>71</w:t>
      </w:r>
      <w:r w:rsidR="00833311">
        <w:t>.</w:t>
      </w:r>
    </w:p>
    <w:p w14:paraId="4338961F" w14:textId="77777777" w:rsidR="00816016" w:rsidRPr="00832012" w:rsidRDefault="00816016" w:rsidP="00816016"/>
    <w:p w14:paraId="43389620" w14:textId="3368E388"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50644A">
        <w:rPr>
          <w:color w:val="000000"/>
        </w:rPr>
        <w:t>face-to-face</w:t>
      </w:r>
      <w:r w:rsidRPr="00B367D4">
        <w:rPr>
          <w:color w:val="000000"/>
        </w:rPr>
        <w:t xml:space="preserve"> meetings</w:t>
      </w:r>
      <w:r w:rsidR="0050644A">
        <w:rPr>
          <w:color w:val="000000"/>
        </w:rPr>
        <w:t xml:space="preserve"> and conference calls</w:t>
      </w:r>
      <w:r w:rsidRPr="00B367D4">
        <w:rPr>
          <w:color w:val="000000"/>
        </w:rPr>
        <w:t>.</w:t>
      </w:r>
    </w:p>
    <w:p w14:paraId="43389621" w14:textId="77777777" w:rsidR="0062446B" w:rsidRDefault="0062446B" w:rsidP="0062446B">
      <w:pPr>
        <w:ind w:left="-5" w:right="378"/>
        <w:rPr>
          <w:color w:val="000000"/>
        </w:rPr>
      </w:pPr>
    </w:p>
    <w:p w14:paraId="43389624" w14:textId="256D0B63" w:rsidR="002B29E4" w:rsidRDefault="0062446B" w:rsidP="0062446B">
      <w:pPr>
        <w:ind w:left="-5" w:right="378"/>
        <w:rPr>
          <w:color w:val="000000"/>
        </w:rPr>
      </w:pPr>
      <w:r w:rsidRPr="000A661C">
        <w:rPr>
          <w:color w:val="000000"/>
        </w:rPr>
        <w:t xml:space="preserve">Previous drafting or </w:t>
      </w:r>
      <w:r w:rsidR="00C5494A">
        <w:rPr>
          <w:color w:val="000000"/>
        </w:rPr>
        <w:t xml:space="preserve">periodic </w:t>
      </w:r>
      <w:r w:rsidRPr="000A661C">
        <w:rPr>
          <w:color w:val="000000"/>
        </w:rPr>
        <w:t>review team experience is beneficial</w:t>
      </w:r>
      <w:r>
        <w:rPr>
          <w:color w:val="000000"/>
        </w:rPr>
        <w:t>,</w:t>
      </w:r>
      <w:r w:rsidRPr="000A661C">
        <w:rPr>
          <w:color w:val="000000"/>
        </w:rPr>
        <w:t xml:space="preserve"> but not required. A brief description of the</w:t>
      </w:r>
      <w:r w:rsidR="008F73A2">
        <w:rPr>
          <w:color w:val="000000"/>
        </w:rPr>
        <w:t xml:space="preserve"> </w:t>
      </w:r>
      <w:r w:rsidR="0050644A">
        <w:rPr>
          <w:color w:val="000000"/>
        </w:rPr>
        <w:t>desired qualifi</w:t>
      </w:r>
      <w:r w:rsidRPr="000A661C">
        <w:rPr>
          <w:color w:val="000000"/>
        </w:rPr>
        <w:t>cations, expected commitment, and other pertinent information is included below.</w:t>
      </w:r>
    </w:p>
    <w:p w14:paraId="43389625" w14:textId="77777777" w:rsidR="00816016" w:rsidRPr="00832012" w:rsidRDefault="00816016" w:rsidP="00816016">
      <w:pPr>
        <w:rPr>
          <w:color w:val="000000"/>
        </w:rPr>
      </w:pPr>
    </w:p>
    <w:p w14:paraId="309770C9" w14:textId="704E93EE" w:rsidR="00501F09" w:rsidRPr="004773BB" w:rsidRDefault="00402E1D" w:rsidP="0062446B">
      <w:pPr>
        <w:pStyle w:val="default0"/>
        <w:rPr>
          <w:rStyle w:val="BoxText"/>
          <w:rFonts w:ascii="Tahoma" w:hAnsi="Tahoma" w:cs="Tahoma"/>
          <w:b w:val="0"/>
          <w:sz w:val="24"/>
        </w:rPr>
      </w:pPr>
      <w:r>
        <w:rPr>
          <w:rStyle w:val="BoxText"/>
          <w:rFonts w:ascii="Tahoma" w:hAnsi="Tahoma" w:cs="Tahoma"/>
          <w:sz w:val="22"/>
          <w:szCs w:val="22"/>
        </w:rPr>
        <w:t>Background</w:t>
      </w:r>
    </w:p>
    <w:p w14:paraId="60339523" w14:textId="252D4CA5" w:rsidR="00501F09" w:rsidRPr="00476B91" w:rsidRDefault="00501F09" w:rsidP="00501F09">
      <w:pPr>
        <w:pStyle w:val="default0"/>
        <w:rPr>
          <w:rFonts w:asciiTheme="minorHAnsi" w:hAnsiTheme="minorHAnsi"/>
        </w:rPr>
      </w:pPr>
      <w:r w:rsidRPr="00476B91">
        <w:rPr>
          <w:rStyle w:val="BoxText"/>
          <w:rFonts w:asciiTheme="minorHAnsi" w:hAnsiTheme="minorHAnsi" w:cs="Arial"/>
          <w:b w:val="0"/>
          <w:sz w:val="24"/>
        </w:rPr>
        <w:t xml:space="preserve">The purpose of this project is to conduct a </w:t>
      </w:r>
      <w:r>
        <w:rPr>
          <w:rStyle w:val="BoxText"/>
          <w:rFonts w:asciiTheme="minorHAnsi" w:hAnsiTheme="minorHAnsi" w:cs="Arial"/>
          <w:b w:val="0"/>
          <w:sz w:val="24"/>
        </w:rPr>
        <w:t>p</w:t>
      </w:r>
      <w:r w:rsidRPr="00476B91">
        <w:rPr>
          <w:rStyle w:val="BoxText"/>
          <w:rFonts w:asciiTheme="minorHAnsi" w:hAnsiTheme="minorHAnsi" w:cs="Arial"/>
          <w:b w:val="0"/>
          <w:sz w:val="24"/>
        </w:rPr>
        <w:t xml:space="preserve">eriodic </w:t>
      </w:r>
      <w:r>
        <w:rPr>
          <w:rStyle w:val="BoxText"/>
          <w:rFonts w:asciiTheme="minorHAnsi" w:hAnsiTheme="minorHAnsi" w:cs="Arial"/>
          <w:b w:val="0"/>
          <w:sz w:val="24"/>
        </w:rPr>
        <w:t>r</w:t>
      </w:r>
      <w:r w:rsidRPr="00476B91">
        <w:rPr>
          <w:rFonts w:asciiTheme="minorHAnsi" w:hAnsiTheme="minorHAnsi" w:cs="Tahoma"/>
        </w:rPr>
        <w:t xml:space="preserve">eview of a </w:t>
      </w:r>
      <w:r w:rsidR="00DF329C">
        <w:rPr>
          <w:rFonts w:asciiTheme="minorHAnsi" w:hAnsiTheme="minorHAnsi" w:cs="Tahoma"/>
        </w:rPr>
        <w:t xml:space="preserve">four Interchange Scheduling and Coordination </w:t>
      </w:r>
      <w:r w:rsidR="005221BB">
        <w:rPr>
          <w:rFonts w:asciiTheme="minorHAnsi" w:hAnsiTheme="minorHAnsi" w:cs="Tahoma"/>
        </w:rPr>
        <w:t>(</w:t>
      </w:r>
      <w:r w:rsidR="00DF329C">
        <w:rPr>
          <w:rFonts w:asciiTheme="minorHAnsi" w:hAnsiTheme="minorHAnsi" w:cs="Tahoma"/>
        </w:rPr>
        <w:t>INT</w:t>
      </w:r>
      <w:r w:rsidR="005221BB">
        <w:rPr>
          <w:rFonts w:asciiTheme="minorHAnsi" w:hAnsiTheme="minorHAnsi" w:cs="Tahoma"/>
        </w:rPr>
        <w:t xml:space="preserve">) </w:t>
      </w:r>
      <w:r w:rsidR="00832012">
        <w:rPr>
          <w:rFonts w:asciiTheme="minorHAnsi" w:hAnsiTheme="minorHAnsi" w:cs="Tahoma"/>
        </w:rPr>
        <w:t>Reliability</w:t>
      </w:r>
      <w:r w:rsidR="008D73A6">
        <w:rPr>
          <w:rFonts w:asciiTheme="minorHAnsi" w:hAnsiTheme="minorHAnsi" w:cs="Tahoma"/>
        </w:rPr>
        <w:t xml:space="preserve"> </w:t>
      </w:r>
      <w:r>
        <w:rPr>
          <w:rFonts w:asciiTheme="minorHAnsi" w:hAnsiTheme="minorHAnsi" w:cs="Tahoma"/>
        </w:rPr>
        <w:t xml:space="preserve">Standards. </w:t>
      </w:r>
      <w:r w:rsidRPr="00476B91">
        <w:rPr>
          <w:rFonts w:asciiTheme="minorHAnsi" w:hAnsiTheme="minorHAnsi" w:cs="Tahoma"/>
        </w:rPr>
        <w:t xml:space="preserve">The </w:t>
      </w:r>
      <w:r>
        <w:rPr>
          <w:rFonts w:asciiTheme="minorHAnsi" w:hAnsiTheme="minorHAnsi" w:cs="Tahoma"/>
        </w:rPr>
        <w:t>p</w:t>
      </w:r>
      <w:r w:rsidRPr="00476B91">
        <w:rPr>
          <w:rFonts w:asciiTheme="minorHAnsi" w:hAnsiTheme="minorHAnsi" w:cs="Tahoma"/>
        </w:rPr>
        <w:t xml:space="preserve">eriodic </w:t>
      </w:r>
      <w:r>
        <w:rPr>
          <w:rFonts w:asciiTheme="minorHAnsi" w:hAnsiTheme="minorHAnsi" w:cs="Tahoma"/>
        </w:rPr>
        <w:t>r</w:t>
      </w:r>
      <w:r w:rsidRPr="00476B91">
        <w:rPr>
          <w:rFonts w:asciiTheme="minorHAnsi" w:hAnsiTheme="minorHAnsi" w:cs="Tahoma"/>
        </w:rPr>
        <w:t xml:space="preserve">eview comprehensively reviews </w:t>
      </w:r>
      <w:r>
        <w:rPr>
          <w:rFonts w:asciiTheme="minorHAnsi" w:hAnsiTheme="minorHAnsi" w:cs="Tahoma"/>
        </w:rPr>
        <w:t>standards</w:t>
      </w:r>
      <w:r w:rsidRPr="00476B91">
        <w:rPr>
          <w:rFonts w:asciiTheme="minorHAnsi" w:hAnsiTheme="minorHAnsi" w:cs="Tahoma"/>
        </w:rPr>
        <w:t xml:space="preserve"> to </w:t>
      </w:r>
      <w:r w:rsidRPr="00476B91">
        <w:rPr>
          <w:rFonts w:asciiTheme="minorHAnsi" w:hAnsiTheme="minorHAnsi" w:cs="Tahoma"/>
          <w:color w:val="auto"/>
        </w:rPr>
        <w:t xml:space="preserve">evaluate, for example, whether </w:t>
      </w:r>
      <w:r w:rsidRPr="00476B91">
        <w:rPr>
          <w:rFonts w:asciiTheme="minorHAnsi" w:hAnsiTheme="minorHAnsi" w:cs="Tahoma"/>
        </w:rPr>
        <w:t xml:space="preserve">the requirements are clear and unambiguous. The </w:t>
      </w:r>
      <w:r>
        <w:rPr>
          <w:rFonts w:asciiTheme="minorHAnsi" w:hAnsiTheme="minorHAnsi" w:cs="Tahoma"/>
        </w:rPr>
        <w:t>p</w:t>
      </w:r>
      <w:r w:rsidRPr="00476B91">
        <w:rPr>
          <w:rFonts w:asciiTheme="minorHAnsi" w:hAnsiTheme="minorHAnsi" w:cs="Tahoma"/>
        </w:rPr>
        <w:t xml:space="preserve">eriodic </w:t>
      </w:r>
      <w:r>
        <w:rPr>
          <w:rFonts w:asciiTheme="minorHAnsi" w:hAnsiTheme="minorHAnsi" w:cs="Tahoma"/>
        </w:rPr>
        <w:t>r</w:t>
      </w:r>
      <w:r w:rsidRPr="00476B91">
        <w:rPr>
          <w:rFonts w:asciiTheme="minorHAnsi" w:hAnsiTheme="minorHAnsi" w:cs="Tahoma"/>
        </w:rPr>
        <w:t>eview will include background information, along with any associated worksheets or reference documents, to guide a comprehensive review that results in a recommendation that the Reliability Standard should be</w:t>
      </w:r>
      <w:r w:rsidRPr="00476B91">
        <w:rPr>
          <w:rFonts w:asciiTheme="minorHAnsi" w:hAnsiTheme="minorHAnsi" w:cs="Tahoma"/>
          <w:color w:val="auto"/>
        </w:rPr>
        <w:t>:</w:t>
      </w:r>
      <w:r w:rsidRPr="00476B91">
        <w:rPr>
          <w:rFonts w:asciiTheme="minorHAnsi" w:hAnsiTheme="minorHAnsi" w:cs="Tahoma"/>
        </w:rPr>
        <w:t xml:space="preserve"> (1) </w:t>
      </w:r>
      <w:r w:rsidRPr="00476B91">
        <w:rPr>
          <w:rFonts w:asciiTheme="minorHAnsi" w:hAnsiTheme="minorHAnsi" w:cs="Tahoma"/>
          <w:color w:val="auto"/>
        </w:rPr>
        <w:t>re</w:t>
      </w:r>
      <w:r w:rsidRPr="00476B91">
        <w:rPr>
          <w:rFonts w:asciiTheme="minorHAnsi" w:hAnsiTheme="minorHAnsi" w:cs="Tahoma"/>
        </w:rPr>
        <w:t>affirmed as is (i.e., no changes needed); (2) revised (which may include revising or retiring one or more requirements); or (3) withdrawn.</w:t>
      </w:r>
    </w:p>
    <w:p w14:paraId="43389627" w14:textId="72A883F2" w:rsidR="00E24246" w:rsidRPr="0062446B" w:rsidRDefault="00E24246" w:rsidP="0062446B">
      <w:pPr>
        <w:pStyle w:val="default0"/>
        <w:rPr>
          <w:rFonts w:asciiTheme="minorHAnsi" w:hAnsiTheme="minorHAnsi" w:cs="Tahoma"/>
          <w:highlight w:val="yellow"/>
        </w:rPr>
      </w:pPr>
    </w:p>
    <w:p w14:paraId="43389628" w14:textId="395A4697" w:rsidR="00476B91" w:rsidRDefault="00476B91" w:rsidP="00832012">
      <w:pPr>
        <w:keepNext/>
        <w:shd w:val="clear" w:color="auto" w:fill="FFFFFF"/>
        <w:ind w:left="1" w:right="2"/>
        <w:rPr>
          <w:rFonts w:cs="Tahoma"/>
          <w:b/>
          <w:bCs/>
          <w:color w:val="000000"/>
        </w:rPr>
      </w:pPr>
      <w:r w:rsidRPr="00833311">
        <w:rPr>
          <w:rFonts w:cs="Tahoma"/>
          <w:b/>
          <w:bCs/>
          <w:color w:val="000000"/>
        </w:rPr>
        <w:t>Standards affected:</w:t>
      </w:r>
    </w:p>
    <w:p w14:paraId="2544E8BB" w14:textId="37E74A82" w:rsidR="00501F09" w:rsidRPr="00C72FF3" w:rsidRDefault="00DF329C" w:rsidP="00C72FF3">
      <w:pPr>
        <w:pStyle w:val="ListParagraph"/>
        <w:keepNext/>
        <w:numPr>
          <w:ilvl w:val="0"/>
          <w:numId w:val="24"/>
        </w:numPr>
        <w:spacing w:before="120"/>
        <w:ind w:left="720"/>
        <w:rPr>
          <w:sz w:val="24"/>
          <w:szCs w:val="24"/>
        </w:rPr>
      </w:pPr>
      <w:r>
        <w:rPr>
          <w:sz w:val="24"/>
          <w:szCs w:val="24"/>
        </w:rPr>
        <w:t>INT</w:t>
      </w:r>
      <w:r w:rsidR="00832012" w:rsidRPr="00C72FF3">
        <w:rPr>
          <w:sz w:val="24"/>
          <w:szCs w:val="24"/>
        </w:rPr>
        <w:t>-00</w:t>
      </w:r>
      <w:r>
        <w:rPr>
          <w:sz w:val="24"/>
          <w:szCs w:val="24"/>
        </w:rPr>
        <w:t>4</w:t>
      </w:r>
      <w:r w:rsidR="00832012" w:rsidRPr="00C72FF3">
        <w:rPr>
          <w:sz w:val="24"/>
          <w:szCs w:val="24"/>
        </w:rPr>
        <w:t>-</w:t>
      </w:r>
      <w:r>
        <w:rPr>
          <w:sz w:val="24"/>
          <w:szCs w:val="24"/>
        </w:rPr>
        <w:t>3.1</w:t>
      </w:r>
      <w:r w:rsidR="00832012" w:rsidRPr="00C72FF3">
        <w:rPr>
          <w:sz w:val="24"/>
          <w:szCs w:val="24"/>
        </w:rPr>
        <w:t xml:space="preserve"> – </w:t>
      </w:r>
      <w:r>
        <w:rPr>
          <w:sz w:val="24"/>
          <w:szCs w:val="24"/>
        </w:rPr>
        <w:t>Dynamic Transfers</w:t>
      </w:r>
    </w:p>
    <w:p w14:paraId="5FA10694" w14:textId="0F53AA08" w:rsidR="00501F09" w:rsidRDefault="00DF329C" w:rsidP="00C72FF3">
      <w:pPr>
        <w:pStyle w:val="ListParagraph"/>
        <w:numPr>
          <w:ilvl w:val="0"/>
          <w:numId w:val="24"/>
        </w:numPr>
        <w:spacing w:before="120"/>
        <w:ind w:left="720"/>
        <w:rPr>
          <w:sz w:val="24"/>
          <w:szCs w:val="24"/>
        </w:rPr>
      </w:pPr>
      <w:r>
        <w:rPr>
          <w:sz w:val="24"/>
          <w:szCs w:val="24"/>
        </w:rPr>
        <w:t>INT</w:t>
      </w:r>
      <w:r w:rsidR="00832012" w:rsidRPr="00C72FF3">
        <w:rPr>
          <w:sz w:val="24"/>
          <w:szCs w:val="24"/>
        </w:rPr>
        <w:t>-00</w:t>
      </w:r>
      <w:r>
        <w:rPr>
          <w:sz w:val="24"/>
          <w:szCs w:val="24"/>
        </w:rPr>
        <w:t>6</w:t>
      </w:r>
      <w:r w:rsidR="00832012" w:rsidRPr="00C72FF3">
        <w:rPr>
          <w:sz w:val="24"/>
          <w:szCs w:val="24"/>
        </w:rPr>
        <w:t xml:space="preserve">-4 – </w:t>
      </w:r>
      <w:r>
        <w:rPr>
          <w:sz w:val="24"/>
          <w:szCs w:val="24"/>
        </w:rPr>
        <w:t>Evaluation of Interchange Transactions</w:t>
      </w:r>
    </w:p>
    <w:p w14:paraId="07724181" w14:textId="5DFC2839" w:rsidR="00DF329C" w:rsidRDefault="00DF329C" w:rsidP="00C72FF3">
      <w:pPr>
        <w:pStyle w:val="ListParagraph"/>
        <w:numPr>
          <w:ilvl w:val="0"/>
          <w:numId w:val="24"/>
        </w:numPr>
        <w:spacing w:before="120"/>
        <w:ind w:left="720"/>
        <w:rPr>
          <w:sz w:val="24"/>
          <w:szCs w:val="24"/>
        </w:rPr>
      </w:pPr>
      <w:r>
        <w:rPr>
          <w:sz w:val="24"/>
          <w:szCs w:val="24"/>
        </w:rPr>
        <w:t xml:space="preserve">INT-009-2.1 </w:t>
      </w:r>
      <w:r w:rsidRPr="00C72FF3">
        <w:rPr>
          <w:sz w:val="24"/>
          <w:szCs w:val="24"/>
        </w:rPr>
        <w:t>–</w:t>
      </w:r>
      <w:r>
        <w:rPr>
          <w:sz w:val="24"/>
          <w:szCs w:val="24"/>
        </w:rPr>
        <w:t xml:space="preserve"> Implementation of Interchange</w:t>
      </w:r>
    </w:p>
    <w:p w14:paraId="6F74FE34" w14:textId="25460CA2" w:rsidR="00DF329C" w:rsidRPr="00C72FF3" w:rsidRDefault="00DF329C" w:rsidP="00C72FF3">
      <w:pPr>
        <w:pStyle w:val="ListParagraph"/>
        <w:numPr>
          <w:ilvl w:val="0"/>
          <w:numId w:val="24"/>
        </w:numPr>
        <w:spacing w:before="120"/>
        <w:ind w:left="720"/>
        <w:rPr>
          <w:sz w:val="24"/>
          <w:szCs w:val="24"/>
        </w:rPr>
      </w:pPr>
      <w:r>
        <w:rPr>
          <w:sz w:val="24"/>
          <w:szCs w:val="24"/>
        </w:rPr>
        <w:t xml:space="preserve">INT-010-2.1 </w:t>
      </w:r>
      <w:r w:rsidRPr="00C72FF3">
        <w:rPr>
          <w:sz w:val="24"/>
          <w:szCs w:val="24"/>
        </w:rPr>
        <w:t>–</w:t>
      </w:r>
      <w:r>
        <w:rPr>
          <w:sz w:val="24"/>
          <w:szCs w:val="24"/>
        </w:rPr>
        <w:t xml:space="preserve"> Interchange Initiation and Modification for Reliability</w:t>
      </w:r>
    </w:p>
    <w:p w14:paraId="4E2CBC69" w14:textId="77777777" w:rsidR="00501F09" w:rsidRPr="00476B91" w:rsidRDefault="00501F09" w:rsidP="00832012">
      <w:pPr>
        <w:shd w:val="clear" w:color="auto" w:fill="FFFFFF"/>
        <w:ind w:left="1" w:right="2"/>
      </w:pPr>
    </w:p>
    <w:p w14:paraId="5C502D68" w14:textId="77777777" w:rsidR="00E26BCB" w:rsidRDefault="00E26BCB">
      <w:pPr>
        <w:rPr>
          <w:rStyle w:val="BoxText"/>
          <w:rFonts w:asciiTheme="minorHAnsi" w:hAnsiTheme="minorHAnsi" w:cs="Arial"/>
          <w:b w:val="0"/>
          <w:sz w:val="24"/>
        </w:rPr>
      </w:pPr>
      <w:r>
        <w:rPr>
          <w:rStyle w:val="BoxText"/>
          <w:rFonts w:asciiTheme="minorHAnsi" w:hAnsiTheme="minorHAnsi" w:cs="Arial"/>
          <w:b w:val="0"/>
          <w:sz w:val="24"/>
        </w:rPr>
        <w:br w:type="page"/>
      </w:r>
    </w:p>
    <w:p w14:paraId="52165DEC" w14:textId="540B9B43" w:rsidR="00832012" w:rsidRDefault="00816016" w:rsidP="00832012">
      <w:pPr>
        <w:rPr>
          <w:rFonts w:ascii="Calibri" w:hAnsi="Calibri"/>
        </w:rPr>
      </w:pPr>
      <w:r w:rsidRPr="00816016">
        <w:rPr>
          <w:rStyle w:val="BoxText"/>
          <w:rFonts w:asciiTheme="minorHAnsi" w:hAnsiTheme="minorHAnsi" w:cs="Arial"/>
          <w:b w:val="0"/>
          <w:sz w:val="24"/>
        </w:rPr>
        <w:lastRenderedPageBreak/>
        <w:t xml:space="preserve">We are seeking a cross section of the industry to participate on the team, but in particular are seeking individuals who have experience and expertise </w:t>
      </w:r>
      <w:r w:rsidR="00501F09" w:rsidRPr="003A467E">
        <w:rPr>
          <w:rFonts w:ascii="Calibri" w:hAnsi="Calibri"/>
        </w:rPr>
        <w:t>in one or more of the following areas:</w:t>
      </w:r>
    </w:p>
    <w:p w14:paraId="7FFCD70F" w14:textId="77777777" w:rsidR="00832012" w:rsidRDefault="00832012" w:rsidP="00832012">
      <w:pPr>
        <w:rPr>
          <w:rFonts w:ascii="Calibri" w:hAnsi="Calibri"/>
        </w:rPr>
      </w:pPr>
    </w:p>
    <w:p w14:paraId="4338962A" w14:textId="4659ADE2" w:rsidR="00816016" w:rsidRPr="00C51FB0" w:rsidRDefault="0002429F" w:rsidP="00832012">
      <w:pPr>
        <w:rPr>
          <w:rStyle w:val="BoxText"/>
          <w:rFonts w:asciiTheme="minorHAnsi" w:hAnsiTheme="minorHAnsi"/>
          <w:b w:val="0"/>
          <w:sz w:val="24"/>
        </w:rPr>
      </w:pPr>
      <w:r w:rsidRPr="00C51FB0">
        <w:t xml:space="preserve">Real-time and same day operations or operations planning with a </w:t>
      </w:r>
      <w:r w:rsidR="00DF329C" w:rsidRPr="00C51FB0">
        <w:t>Balancing Authority</w:t>
      </w:r>
      <w:r w:rsidRPr="00C51FB0">
        <w:t xml:space="preserve">, </w:t>
      </w:r>
      <w:r w:rsidR="00E07DD6" w:rsidRPr="00C51FB0">
        <w:t>Purchasing-Selling Entity, an Transmission Service Provider.</w:t>
      </w:r>
      <w:r w:rsidR="00501F09" w:rsidRPr="00C51FB0">
        <w:t xml:space="preserve"> </w:t>
      </w:r>
      <w:r w:rsidR="00816016" w:rsidRPr="00C51FB0">
        <w:rPr>
          <w:rStyle w:val="BoxText"/>
          <w:rFonts w:asciiTheme="minorHAnsi" w:hAnsiTheme="minorHAnsi" w:cs="Arial"/>
          <w:b w:val="0"/>
          <w:sz w:val="24"/>
        </w:rPr>
        <w:t>Experience with developing standards inside or outside (e.g., IEEE, NAESB, ANSI, etc.) of the NERC process is beneficial, but is not required, and should be highlighted in the information submitted</w:t>
      </w:r>
      <w:r w:rsidR="00476B91" w:rsidRPr="00C51FB0">
        <w:rPr>
          <w:rStyle w:val="BoxText"/>
          <w:rFonts w:asciiTheme="minorHAnsi" w:hAnsiTheme="minorHAnsi" w:cs="Arial"/>
          <w:b w:val="0"/>
          <w:sz w:val="24"/>
        </w:rPr>
        <w:t>,</w:t>
      </w:r>
      <w:r w:rsidR="00816016" w:rsidRPr="00C51FB0">
        <w:rPr>
          <w:rStyle w:val="BoxText"/>
          <w:rFonts w:asciiTheme="minorHAnsi" w:hAnsiTheme="minorHAnsi" w:cs="Arial"/>
          <w:b w:val="0"/>
          <w:sz w:val="24"/>
        </w:rPr>
        <w:t xml:space="preserve"> if applicable.</w:t>
      </w:r>
      <w:r w:rsidRPr="00C51FB0">
        <w:rPr>
          <w:rStyle w:val="BoxText"/>
          <w:rFonts w:asciiTheme="minorHAnsi" w:hAnsiTheme="minorHAnsi" w:cs="Arial"/>
          <w:b w:val="0"/>
          <w:sz w:val="24"/>
        </w:rPr>
        <w:t xml:space="preserve"> Individuals who have facilitation skills and experience and/or legal, compliance, or technical writing backgrounds are also desirable. Please include this in the description of qualifications as applicable.</w:t>
      </w:r>
    </w:p>
    <w:p w14:paraId="47F4D94B" w14:textId="77777777" w:rsidR="00832012" w:rsidRDefault="00832012" w:rsidP="00832012">
      <w:pPr>
        <w:rPr>
          <w:rStyle w:val="BoxText"/>
          <w:rFonts w:asciiTheme="minorHAnsi" w:hAnsiTheme="minorHAnsi" w:cs="Arial"/>
          <w:b w:val="0"/>
          <w:sz w:val="24"/>
        </w:rPr>
      </w:pPr>
    </w:p>
    <w:p w14:paraId="143011B9" w14:textId="66722698" w:rsidR="00832012" w:rsidRPr="0002429F" w:rsidRDefault="00832012" w:rsidP="0002429F">
      <w:pPr>
        <w:ind w:left="-5" w:right="378"/>
        <w:rPr>
          <w:rStyle w:val="BoxText"/>
          <w:rFonts w:asciiTheme="minorHAnsi" w:hAnsiTheme="minorHAnsi"/>
          <w:b w:val="0"/>
          <w:color w:val="000000"/>
          <w:sz w:val="24"/>
        </w:rPr>
      </w:pPr>
      <w:r w:rsidRPr="004C0DCD">
        <w:rPr>
          <w:color w:val="000000"/>
        </w:rPr>
        <w:t>The time commitment for th</w:t>
      </w:r>
      <w:r w:rsidR="0089574A">
        <w:rPr>
          <w:color w:val="000000"/>
        </w:rPr>
        <w:t>is</w:t>
      </w:r>
      <w:r w:rsidRPr="004C0DCD">
        <w:rPr>
          <w:color w:val="000000"/>
        </w:rPr>
        <w:t xml:space="preserve"> project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team sets forth. </w:t>
      </w:r>
      <w:r w:rsidR="00C5494A">
        <w:rPr>
          <w:color w:val="000000"/>
        </w:rPr>
        <w:t>Periodic review t</w:t>
      </w:r>
      <w:r w:rsidR="0050644A">
        <w:rPr>
          <w:color w:val="000000"/>
        </w:rPr>
        <w:t>eam members may also have side projects, either individually or by subgroup, to present to the larger team for discussion and review. Lastly, a</w:t>
      </w:r>
      <w:r w:rsidRPr="004C0DCD">
        <w:rPr>
          <w:color w:val="000000"/>
        </w:rPr>
        <w:t>n important component of the</w:t>
      </w:r>
      <w:r w:rsidR="0050644A">
        <w:rPr>
          <w:color w:val="000000"/>
        </w:rPr>
        <w:t xml:space="preserve"> </w:t>
      </w:r>
      <w:r w:rsidR="0043092B">
        <w:rPr>
          <w:color w:val="000000"/>
        </w:rPr>
        <w:t xml:space="preserve">periodic </w:t>
      </w:r>
      <w:r w:rsidR="0050644A">
        <w:rPr>
          <w:color w:val="000000"/>
        </w:rPr>
        <w:t xml:space="preserve">review </w:t>
      </w:r>
      <w:bookmarkStart w:id="1" w:name="_GoBack"/>
      <w:bookmarkEnd w:id="1"/>
      <w:r w:rsidRPr="004C0DCD">
        <w:rPr>
          <w:color w:val="000000"/>
        </w:rPr>
        <w:t xml:space="preserve">team effort is outreach. Members of the team </w:t>
      </w:r>
      <w:r w:rsidR="0050644A">
        <w:rPr>
          <w:color w:val="000000"/>
        </w:rPr>
        <w:t xml:space="preserve">will be expected to </w:t>
      </w:r>
      <w:r w:rsidRPr="004C0DCD">
        <w:rPr>
          <w:color w:val="000000"/>
        </w:rPr>
        <w:t>conduct</w:t>
      </w:r>
      <w:r w:rsidR="0050644A">
        <w:rPr>
          <w:color w:val="000000"/>
        </w:rPr>
        <w:t xml:space="preserve"> industry</w:t>
      </w:r>
      <w:r w:rsidRPr="004C0DCD">
        <w:rPr>
          <w:color w:val="000000"/>
        </w:rPr>
        <w:t xml:space="preserve"> outreach during development </w:t>
      </w:r>
      <w:r w:rsidR="0050644A">
        <w:rPr>
          <w:color w:val="000000"/>
        </w:rPr>
        <w:t xml:space="preserve">process </w:t>
      </w:r>
      <w:r w:rsidRPr="004C0DCD">
        <w:rPr>
          <w:color w:val="000000"/>
        </w:rPr>
        <w:t xml:space="preserve">to </w:t>
      </w:r>
      <w:r w:rsidR="0050644A">
        <w:rPr>
          <w:color w:val="000000"/>
        </w:rPr>
        <w:t>support a successful project outcome</w:t>
      </w:r>
      <w:r w:rsidRPr="004C0DCD">
        <w:rPr>
          <w:color w:val="000000"/>
        </w:rPr>
        <w:t>.</w:t>
      </w:r>
    </w:p>
    <w:p w14:paraId="74993CFC" w14:textId="0AEAE758" w:rsidR="00501F09" w:rsidRDefault="00501F09">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8281"/>
      </w:tblGrid>
      <w:tr w:rsidR="00FD1345" w:rsidRPr="00E23D20" w14:paraId="4338962F" w14:textId="77777777" w:rsidTr="006B1963">
        <w:trPr>
          <w:trHeight w:val="413"/>
          <w:jc w:val="center"/>
        </w:trPr>
        <w:tc>
          <w:tcPr>
            <w:tcW w:w="2075" w:type="dxa"/>
            <w:vAlign w:val="center"/>
          </w:tcPr>
          <w:p w14:paraId="4338962D" w14:textId="5384A8DB" w:rsidR="00FD1345" w:rsidRPr="00193AE7" w:rsidRDefault="006B1963" w:rsidP="00DB028B">
            <w:pPr>
              <w:spacing w:before="60" w:after="60"/>
              <w:rPr>
                <w:rStyle w:val="BoxText"/>
                <w:rFonts w:asciiTheme="minorHAnsi" w:hAnsiTheme="minorHAnsi" w:cs="Arial"/>
                <w:b w:val="0"/>
                <w:sz w:val="24"/>
              </w:rPr>
            </w:pPr>
            <w:r>
              <w:rPr>
                <w:rStyle w:val="BoxText"/>
                <w:rFonts w:asciiTheme="minorHAnsi" w:hAnsiTheme="minorHAnsi" w:cs="Arial"/>
                <w:sz w:val="24"/>
              </w:rPr>
              <w:t>Name:</w:t>
            </w:r>
          </w:p>
        </w:tc>
        <w:tc>
          <w:tcPr>
            <w:tcW w:w="8281"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6B1963">
        <w:trPr>
          <w:trHeight w:val="467"/>
          <w:jc w:val="center"/>
        </w:trPr>
        <w:tc>
          <w:tcPr>
            <w:tcW w:w="2075" w:type="dxa"/>
            <w:vAlign w:val="center"/>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1"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6B1963">
        <w:trPr>
          <w:trHeight w:val="458"/>
          <w:jc w:val="center"/>
        </w:trPr>
        <w:tc>
          <w:tcPr>
            <w:tcW w:w="2075" w:type="dxa"/>
            <w:vAlign w:val="center"/>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1"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6B1963">
        <w:trPr>
          <w:trHeight w:val="440"/>
          <w:jc w:val="center"/>
        </w:trPr>
        <w:tc>
          <w:tcPr>
            <w:tcW w:w="2075" w:type="dxa"/>
            <w:vAlign w:val="center"/>
          </w:tcPr>
          <w:p w14:paraId="43389637" w14:textId="77777777" w:rsidR="00FD1345" w:rsidRPr="007C5DB6" w:rsidRDefault="00FD1345" w:rsidP="006B1963">
            <w:pPr>
              <w:pStyle w:val="Heading5"/>
              <w:keepNext w:val="0"/>
              <w:keepLines w:val="0"/>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1"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6B1963">
        <w:trPr>
          <w:trHeight w:val="440"/>
          <w:jc w:val="center"/>
        </w:trPr>
        <w:tc>
          <w:tcPr>
            <w:tcW w:w="2075" w:type="dxa"/>
            <w:vAlign w:val="center"/>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1"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563006">
        <w:trPr>
          <w:cantSplit/>
          <w:trHeight w:val="1232"/>
          <w:jc w:val="center"/>
        </w:trPr>
        <w:tc>
          <w:tcPr>
            <w:tcW w:w="10356" w:type="dxa"/>
            <w:gridSpan w:val="2"/>
          </w:tcPr>
          <w:p w14:paraId="4338963D" w14:textId="723916F1"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C5494A">
              <w:rPr>
                <w:rStyle w:val="BoxText"/>
                <w:rFonts w:asciiTheme="minorHAnsi" w:hAnsiTheme="minorHAnsi" w:cs="Arial"/>
                <w:sz w:val="24"/>
              </w:rPr>
              <w:t xml:space="preserve">periodic </w:t>
            </w:r>
            <w:r w:rsidR="009B03F9">
              <w:rPr>
                <w:rStyle w:val="BoxText"/>
                <w:rFonts w:asciiTheme="minorHAnsi" w:hAnsiTheme="minorHAnsi" w:cs="Arial"/>
                <w:sz w:val="24"/>
              </w:rPr>
              <w:t xml:space="preserve">review or </w:t>
            </w:r>
            <w:r w:rsidR="00C72FF3">
              <w:rPr>
                <w:rStyle w:val="BoxText"/>
                <w:rFonts w:asciiTheme="minorHAnsi" w:hAnsiTheme="minorHAnsi" w:cs="Arial"/>
                <w:sz w:val="24"/>
              </w:rPr>
              <w:t>d</w:t>
            </w:r>
            <w:r w:rsidR="00816016">
              <w:rPr>
                <w:rStyle w:val="BoxText"/>
                <w:rFonts w:asciiTheme="minorHAnsi" w:hAnsiTheme="minorHAnsi" w:cs="Arial"/>
                <w:sz w:val="24"/>
              </w:rPr>
              <w:t>rafting</w:t>
            </w:r>
            <w:r w:rsidRPr="00193AE7">
              <w:rPr>
                <w:rStyle w:val="BoxText"/>
                <w:rFonts w:asciiTheme="minorHAnsi" w:hAnsiTheme="minorHAnsi" w:cs="Arial"/>
                <w:sz w:val="24"/>
              </w:rPr>
              <w:t xml:space="preserve"> </w:t>
            </w:r>
            <w:r w:rsidR="00C72FF3">
              <w:rPr>
                <w:rStyle w:val="BoxText"/>
                <w:rFonts w:asciiTheme="minorHAnsi" w:hAnsiTheme="minorHAnsi" w:cs="Arial"/>
                <w:sz w:val="24"/>
              </w:rPr>
              <w:t>t</w:t>
            </w:r>
            <w:r w:rsidRPr="00193AE7">
              <w:rPr>
                <w:rStyle w:val="BoxText"/>
                <w:rFonts w:asciiTheme="minorHAnsi" w:hAnsiTheme="minorHAnsi" w:cs="Arial"/>
                <w:sz w:val="24"/>
              </w:rPr>
              <w: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563006">
        <w:tblPrEx>
          <w:tblLook w:val="01E0" w:firstRow="1" w:lastRow="1" w:firstColumn="1" w:lastColumn="1" w:noHBand="0" w:noVBand="0"/>
        </w:tblPrEx>
        <w:trPr>
          <w:trHeight w:val="485"/>
          <w:jc w:val="center"/>
        </w:trPr>
        <w:tc>
          <w:tcPr>
            <w:tcW w:w="10356" w:type="dxa"/>
            <w:gridSpan w:val="2"/>
          </w:tcPr>
          <w:p w14:paraId="43389641" w14:textId="2330A6E8" w:rsidR="00FD1345" w:rsidRPr="00193AE7" w:rsidRDefault="00FD1345" w:rsidP="00DB028B">
            <w:pPr>
              <w:spacing w:before="60" w:after="60"/>
              <w:rPr>
                <w:rFonts w:cs="Arial"/>
                <w:b/>
              </w:rPr>
            </w:pPr>
            <w:r w:rsidRPr="00193AE7">
              <w:rPr>
                <w:rFonts w:cs="Arial"/>
                <w:b/>
              </w:rPr>
              <w:t xml:space="preserve">If you are currently a member of any NERC </w:t>
            </w:r>
            <w:r w:rsidR="00C5494A">
              <w:rPr>
                <w:rFonts w:cs="Arial"/>
                <w:b/>
              </w:rPr>
              <w:t xml:space="preserve">periodic review or </w:t>
            </w:r>
            <w:r w:rsidRPr="00193AE7">
              <w:rPr>
                <w:rFonts w:cs="Arial"/>
                <w:b/>
              </w:rPr>
              <w:t>drafting</w:t>
            </w:r>
            <w:r w:rsidR="00C52B81">
              <w:rPr>
                <w:rFonts w:cs="Arial"/>
                <w:b/>
              </w:rPr>
              <w:t xml:space="preserve"> team</w:t>
            </w:r>
            <w:r w:rsidRPr="00193AE7">
              <w:rPr>
                <w:rFonts w:cs="Arial"/>
                <w:b/>
              </w:rPr>
              <w:t>, please list each team here:</w:t>
            </w:r>
          </w:p>
          <w:p w14:paraId="43389642" w14:textId="13C3F44A"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74981">
              <w:rPr>
                <w:rFonts w:cs="Arial"/>
              </w:rPr>
            </w:r>
            <w:r w:rsidR="00B74981">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C72FF3">
              <w:rPr>
                <w:rFonts w:cs="Arial"/>
              </w:rPr>
              <w:t>(s)</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74981">
              <w:rPr>
                <w:rFonts w:cs="Arial"/>
              </w:rPr>
            </w:r>
            <w:r w:rsidR="00B74981">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563006">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3389646" w14:textId="1C7FE9CD" w:rsidR="00FD1345" w:rsidRPr="00193AE7" w:rsidRDefault="00FD1345" w:rsidP="00DB028B">
            <w:pPr>
              <w:spacing w:before="60" w:after="60"/>
              <w:rPr>
                <w:rFonts w:cs="Arial"/>
                <w:b/>
              </w:rPr>
            </w:pPr>
            <w:r w:rsidRPr="00193AE7">
              <w:rPr>
                <w:rFonts w:cs="Arial"/>
                <w:b/>
              </w:rPr>
              <w:t xml:space="preserve">If you previously worked on any NERC </w:t>
            </w:r>
            <w:r w:rsidR="00C5494A">
              <w:rPr>
                <w:rFonts w:cs="Arial"/>
                <w:b/>
              </w:rPr>
              <w:t xml:space="preserve">periodic review or </w:t>
            </w:r>
            <w:r w:rsidRPr="00193AE7">
              <w:rPr>
                <w:rFonts w:cs="Arial"/>
                <w:b/>
              </w:rPr>
              <w:t>drafting</w:t>
            </w:r>
            <w:r w:rsidR="00C52B81">
              <w:rPr>
                <w:rFonts w:cs="Arial"/>
                <w:b/>
              </w:rPr>
              <w:t xml:space="preserve"> t</w:t>
            </w:r>
            <w:r w:rsidRPr="00193AE7">
              <w:rPr>
                <w:rFonts w:cs="Arial"/>
                <w:b/>
              </w:rPr>
              <w:t>e</w:t>
            </w:r>
            <w:r w:rsidR="006B1963">
              <w:rPr>
                <w:rFonts w:cs="Arial"/>
                <w:b/>
              </w:rPr>
              <w:t>am please identify the team(s):</w:t>
            </w:r>
          </w:p>
          <w:p w14:paraId="43389647" w14:textId="5F7F66CA"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74981">
              <w:rPr>
                <w:rFonts w:cs="Arial"/>
              </w:rPr>
            </w:r>
            <w:r w:rsidR="00B74981">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C72FF3">
              <w:rPr>
                <w:rFonts w:cs="Arial"/>
              </w:rPr>
              <w:t>(s)</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74981">
              <w:rPr>
                <w:rFonts w:cs="Arial"/>
              </w:rPr>
            </w:r>
            <w:r w:rsidR="00B74981">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bl>
    <w:p w14:paraId="24B00BE3" w14:textId="33F046C2" w:rsidR="00E26BCB" w:rsidRDefault="00E26BCB"/>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10"/>
        <w:gridCol w:w="2250"/>
        <w:gridCol w:w="5941"/>
      </w:tblGrid>
      <w:tr w:rsidR="00FD1345" w:rsidRPr="00081BCE" w14:paraId="4338964C" w14:textId="77777777" w:rsidTr="00563006">
        <w:trPr>
          <w:trHeight w:val="621"/>
          <w:jc w:val="center"/>
        </w:trPr>
        <w:tc>
          <w:tcPr>
            <w:tcW w:w="10356" w:type="dxa"/>
            <w:gridSpan w:val="4"/>
            <w:tcBorders>
              <w:bottom w:val="single" w:sz="4" w:space="0" w:color="auto"/>
            </w:tcBorders>
            <w:shd w:val="clear" w:color="auto" w:fill="204C81"/>
          </w:tcPr>
          <w:p w14:paraId="4338964B" w14:textId="70B9D868"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lastRenderedPageBreak/>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563006">
        <w:tblPrEx>
          <w:tblLook w:val="0000" w:firstRow="0" w:lastRow="0" w:firstColumn="0" w:lastColumn="0" w:noHBand="0" w:noVBand="0"/>
        </w:tblPrEx>
        <w:trPr>
          <w:cantSplit/>
          <w:jc w:val="center"/>
        </w:trPr>
        <w:tc>
          <w:tcPr>
            <w:tcW w:w="2165" w:type="dxa"/>
            <w:gridSpan w:val="2"/>
          </w:tcPr>
          <w:p w14:paraId="4338964D" w14:textId="41C6908D"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74981">
              <w:rPr>
                <w:rStyle w:val="BoxText"/>
                <w:rFonts w:asciiTheme="minorHAnsi" w:hAnsiTheme="minorHAnsi"/>
                <w:b w:val="0"/>
                <w:sz w:val="24"/>
              </w:rPr>
            </w:r>
            <w:r w:rsidR="00B7498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1E30FF">
              <w:rPr>
                <w:rStyle w:val="BoxText"/>
                <w:rFonts w:asciiTheme="minorHAnsi" w:hAnsiTheme="minorHAnsi"/>
                <w:b w:val="0"/>
                <w:sz w:val="24"/>
              </w:rPr>
              <w:t xml:space="preserve"> Texas RE</w:t>
            </w:r>
          </w:p>
          <w:p w14:paraId="4338964E"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74981">
              <w:rPr>
                <w:rStyle w:val="BoxText"/>
                <w:rFonts w:asciiTheme="minorHAnsi" w:hAnsiTheme="minorHAnsi"/>
                <w:b w:val="0"/>
                <w:sz w:val="24"/>
              </w:rPr>
            </w:r>
            <w:r w:rsidR="00B7498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4338964F"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74981">
              <w:rPr>
                <w:rStyle w:val="BoxText"/>
                <w:rFonts w:asciiTheme="minorHAnsi" w:hAnsiTheme="minorHAnsi"/>
                <w:b w:val="0"/>
                <w:sz w:val="24"/>
              </w:rPr>
            </w:r>
            <w:r w:rsidR="00B7498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43389650"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74981">
              <w:rPr>
                <w:rStyle w:val="BoxText"/>
                <w:rFonts w:asciiTheme="minorHAnsi" w:hAnsiTheme="minorHAnsi"/>
                <w:b w:val="0"/>
                <w:sz w:val="24"/>
              </w:rPr>
            </w:r>
            <w:r w:rsidR="00B7498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43389651" w14:textId="30FFBE0B"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74981">
              <w:rPr>
                <w:rStyle w:val="BoxText"/>
                <w:rFonts w:asciiTheme="minorHAnsi" w:hAnsiTheme="minorHAnsi"/>
                <w:b w:val="0"/>
                <w:sz w:val="24"/>
              </w:rPr>
            </w:r>
            <w:r w:rsidR="00B7498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1E30FF">
              <w:rPr>
                <w:rStyle w:val="BoxText"/>
                <w:rFonts w:asciiTheme="minorHAnsi" w:hAnsiTheme="minorHAnsi"/>
                <w:b w:val="0"/>
                <w:sz w:val="24"/>
              </w:rPr>
              <w:t xml:space="preserve"> RF</w:t>
            </w:r>
          </w:p>
          <w:p w14:paraId="43389652"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74981">
              <w:rPr>
                <w:rStyle w:val="BoxText"/>
                <w:rFonts w:asciiTheme="minorHAnsi" w:hAnsiTheme="minorHAnsi"/>
                <w:b w:val="0"/>
                <w:sz w:val="24"/>
              </w:rPr>
            </w:r>
            <w:r w:rsidR="00B7498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1" w:type="dxa"/>
          </w:tcPr>
          <w:p w14:paraId="43389653" w14:textId="5E2A79D8"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74981">
              <w:rPr>
                <w:rStyle w:val="BoxText"/>
                <w:rFonts w:asciiTheme="minorHAnsi" w:hAnsiTheme="minorHAnsi"/>
                <w:b w:val="0"/>
                <w:sz w:val="24"/>
              </w:rPr>
            </w:r>
            <w:r w:rsidR="00B7498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r w:rsidR="001E30FF">
              <w:rPr>
                <w:rStyle w:val="BoxText"/>
                <w:rFonts w:asciiTheme="minorHAnsi" w:hAnsiTheme="minorHAnsi"/>
                <w:b w:val="0"/>
                <w:sz w:val="24"/>
              </w:rPr>
              <w:t xml:space="preserve"> RE</w:t>
            </w:r>
          </w:p>
          <w:p w14:paraId="43389654"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74981">
              <w:rPr>
                <w:rStyle w:val="BoxText"/>
                <w:rFonts w:asciiTheme="minorHAnsi" w:hAnsiTheme="minorHAnsi"/>
                <w:b w:val="0"/>
                <w:sz w:val="24"/>
              </w:rPr>
            </w:r>
            <w:r w:rsidR="00B7498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3389655" w14:textId="77777777"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74981">
              <w:rPr>
                <w:rFonts w:cs="Arial"/>
              </w:rPr>
            </w:r>
            <w:r w:rsidR="00B74981">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r w:rsidR="00563006" w:rsidRPr="00081BCE" w14:paraId="43389658" w14:textId="77777777" w:rsidTr="006826D0">
        <w:trPr>
          <w:trHeight w:val="621"/>
          <w:jc w:val="center"/>
        </w:trPr>
        <w:tc>
          <w:tcPr>
            <w:tcW w:w="10356" w:type="dxa"/>
            <w:gridSpan w:val="4"/>
            <w:tcBorders>
              <w:bottom w:val="single" w:sz="4" w:space="0" w:color="auto"/>
            </w:tcBorders>
            <w:shd w:val="clear" w:color="auto" w:fill="204C81"/>
            <w:vAlign w:val="center"/>
          </w:tcPr>
          <w:p w14:paraId="43389657" w14:textId="77777777"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997A70">
        <w:trPr>
          <w:cantSplit/>
          <w:trHeight w:val="512"/>
          <w:jc w:val="center"/>
        </w:trPr>
        <w:tc>
          <w:tcPr>
            <w:tcW w:w="455"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74981">
              <w:rPr>
                <w:rFonts w:ascii="Verdana" w:hAnsi="Verdana" w:cs="Arial"/>
              </w:rPr>
            </w:r>
            <w:r w:rsidR="00B74981">
              <w:rPr>
                <w:rFonts w:ascii="Verdana" w:hAnsi="Verdana" w:cs="Arial"/>
              </w:rPr>
              <w:fldChar w:fldCharType="separate"/>
            </w:r>
            <w:r w:rsidRPr="00997A70">
              <w:rPr>
                <w:rFonts w:ascii="Verdana" w:hAnsi="Verdana" w:cs="Arial"/>
              </w:rPr>
              <w:fldChar w:fldCharType="end"/>
            </w:r>
          </w:p>
        </w:tc>
        <w:tc>
          <w:tcPr>
            <w:tcW w:w="9901" w:type="dxa"/>
            <w:gridSpan w:val="3"/>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997A70">
        <w:trPr>
          <w:cantSplit/>
          <w:trHeight w:val="288"/>
          <w:jc w:val="center"/>
        </w:trPr>
        <w:tc>
          <w:tcPr>
            <w:tcW w:w="455"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B74981">
              <w:rPr>
                <w:rFonts w:ascii="Verdana" w:hAnsi="Verdana" w:cs="Arial"/>
              </w:rPr>
            </w:r>
            <w:r w:rsidR="00B74981">
              <w:rPr>
                <w:rFonts w:ascii="Verdana" w:hAnsi="Verdana" w:cs="Arial"/>
              </w:rPr>
              <w:fldChar w:fldCharType="separate"/>
            </w:r>
            <w:r w:rsidRPr="00997A70">
              <w:rPr>
                <w:rFonts w:ascii="Verdana" w:hAnsi="Verdana" w:cs="Arial"/>
              </w:rPr>
              <w:fldChar w:fldCharType="end"/>
            </w:r>
          </w:p>
        </w:tc>
        <w:tc>
          <w:tcPr>
            <w:tcW w:w="9901" w:type="dxa"/>
            <w:gridSpan w:val="3"/>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997A70">
        <w:trPr>
          <w:cantSplit/>
          <w:trHeight w:val="305"/>
          <w:jc w:val="center"/>
        </w:trPr>
        <w:tc>
          <w:tcPr>
            <w:tcW w:w="455"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74981">
              <w:rPr>
                <w:rFonts w:ascii="Verdana" w:hAnsi="Verdana" w:cs="Arial"/>
              </w:rPr>
            </w:r>
            <w:r w:rsidR="00B74981">
              <w:rPr>
                <w:rFonts w:ascii="Verdana" w:hAnsi="Verdana" w:cs="Arial"/>
              </w:rPr>
              <w:fldChar w:fldCharType="separate"/>
            </w:r>
            <w:r w:rsidRPr="00997A70">
              <w:rPr>
                <w:rFonts w:ascii="Verdana" w:hAnsi="Verdana" w:cs="Arial"/>
              </w:rPr>
              <w:fldChar w:fldCharType="end"/>
            </w:r>
          </w:p>
        </w:tc>
        <w:tc>
          <w:tcPr>
            <w:tcW w:w="9901" w:type="dxa"/>
            <w:gridSpan w:val="3"/>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997A70">
        <w:trPr>
          <w:cantSplit/>
          <w:trHeight w:val="278"/>
          <w:jc w:val="center"/>
        </w:trPr>
        <w:tc>
          <w:tcPr>
            <w:tcW w:w="455"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74981">
              <w:rPr>
                <w:rFonts w:ascii="Verdana" w:hAnsi="Verdana" w:cs="Arial"/>
              </w:rPr>
            </w:r>
            <w:r w:rsidR="00B74981">
              <w:rPr>
                <w:rFonts w:ascii="Verdana" w:hAnsi="Verdana" w:cs="Arial"/>
              </w:rPr>
              <w:fldChar w:fldCharType="separate"/>
            </w:r>
            <w:r w:rsidRPr="00997A70">
              <w:rPr>
                <w:rFonts w:ascii="Verdana" w:hAnsi="Verdana" w:cs="Arial"/>
              </w:rPr>
              <w:fldChar w:fldCharType="end"/>
            </w:r>
          </w:p>
        </w:tc>
        <w:tc>
          <w:tcPr>
            <w:tcW w:w="9901" w:type="dxa"/>
            <w:gridSpan w:val="3"/>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997A70">
        <w:trPr>
          <w:cantSplit/>
          <w:trHeight w:val="332"/>
          <w:jc w:val="center"/>
        </w:trPr>
        <w:tc>
          <w:tcPr>
            <w:tcW w:w="455"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74981">
              <w:rPr>
                <w:rFonts w:ascii="Verdana" w:hAnsi="Verdana" w:cs="Arial"/>
              </w:rPr>
            </w:r>
            <w:r w:rsidR="00B74981">
              <w:rPr>
                <w:rFonts w:ascii="Verdana" w:hAnsi="Verdana" w:cs="Arial"/>
              </w:rPr>
              <w:fldChar w:fldCharType="separate"/>
            </w:r>
            <w:r w:rsidRPr="00997A70">
              <w:rPr>
                <w:rFonts w:ascii="Verdana" w:hAnsi="Verdana" w:cs="Arial"/>
              </w:rPr>
              <w:fldChar w:fldCharType="end"/>
            </w:r>
          </w:p>
        </w:tc>
        <w:tc>
          <w:tcPr>
            <w:tcW w:w="9901" w:type="dxa"/>
            <w:gridSpan w:val="3"/>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997A70">
        <w:trPr>
          <w:cantSplit/>
          <w:trHeight w:val="260"/>
          <w:jc w:val="center"/>
        </w:trPr>
        <w:tc>
          <w:tcPr>
            <w:tcW w:w="455"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74981">
              <w:rPr>
                <w:rFonts w:ascii="Verdana" w:hAnsi="Verdana" w:cs="Arial"/>
              </w:rPr>
            </w:r>
            <w:r w:rsidR="00B74981">
              <w:rPr>
                <w:rFonts w:ascii="Verdana" w:hAnsi="Verdana" w:cs="Arial"/>
              </w:rPr>
              <w:fldChar w:fldCharType="separate"/>
            </w:r>
            <w:r w:rsidRPr="00997A70">
              <w:rPr>
                <w:rFonts w:ascii="Verdana" w:hAnsi="Verdana" w:cs="Arial"/>
              </w:rPr>
              <w:fldChar w:fldCharType="end"/>
            </w:r>
          </w:p>
        </w:tc>
        <w:tc>
          <w:tcPr>
            <w:tcW w:w="9901" w:type="dxa"/>
            <w:gridSpan w:val="3"/>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997A70">
        <w:trPr>
          <w:cantSplit/>
          <w:trHeight w:val="305"/>
          <w:jc w:val="center"/>
        </w:trPr>
        <w:tc>
          <w:tcPr>
            <w:tcW w:w="455"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74981">
              <w:rPr>
                <w:rFonts w:ascii="Verdana" w:hAnsi="Verdana" w:cs="Arial"/>
              </w:rPr>
            </w:r>
            <w:r w:rsidR="00B74981">
              <w:rPr>
                <w:rFonts w:ascii="Verdana" w:hAnsi="Verdana" w:cs="Arial"/>
              </w:rPr>
              <w:fldChar w:fldCharType="separate"/>
            </w:r>
            <w:r w:rsidRPr="00997A70">
              <w:rPr>
                <w:rFonts w:ascii="Verdana" w:hAnsi="Verdana" w:cs="Arial"/>
              </w:rPr>
              <w:fldChar w:fldCharType="end"/>
            </w:r>
          </w:p>
        </w:tc>
        <w:tc>
          <w:tcPr>
            <w:tcW w:w="9901" w:type="dxa"/>
            <w:gridSpan w:val="3"/>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997A70">
        <w:trPr>
          <w:cantSplit/>
          <w:trHeight w:val="308"/>
          <w:jc w:val="center"/>
        </w:trPr>
        <w:tc>
          <w:tcPr>
            <w:tcW w:w="455"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74981">
              <w:rPr>
                <w:rFonts w:ascii="Verdana" w:hAnsi="Verdana" w:cs="Arial"/>
              </w:rPr>
            </w:r>
            <w:r w:rsidR="00B74981">
              <w:rPr>
                <w:rFonts w:ascii="Verdana" w:hAnsi="Verdana" w:cs="Arial"/>
              </w:rPr>
              <w:fldChar w:fldCharType="separate"/>
            </w:r>
            <w:r w:rsidRPr="00997A70">
              <w:rPr>
                <w:rFonts w:ascii="Verdana" w:hAnsi="Verdana" w:cs="Arial"/>
              </w:rPr>
              <w:fldChar w:fldCharType="end"/>
            </w:r>
          </w:p>
        </w:tc>
        <w:tc>
          <w:tcPr>
            <w:tcW w:w="9901" w:type="dxa"/>
            <w:gridSpan w:val="3"/>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997A70">
        <w:trPr>
          <w:cantSplit/>
          <w:trHeight w:val="270"/>
          <w:jc w:val="center"/>
        </w:trPr>
        <w:tc>
          <w:tcPr>
            <w:tcW w:w="455"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74981">
              <w:rPr>
                <w:rFonts w:ascii="Verdana" w:hAnsi="Verdana" w:cs="Arial"/>
              </w:rPr>
            </w:r>
            <w:r w:rsidR="00B74981">
              <w:rPr>
                <w:rFonts w:ascii="Verdana" w:hAnsi="Verdana" w:cs="Arial"/>
              </w:rPr>
              <w:fldChar w:fldCharType="separate"/>
            </w:r>
            <w:r w:rsidRPr="00997A70">
              <w:rPr>
                <w:rFonts w:ascii="Verdana" w:hAnsi="Verdana" w:cs="Arial"/>
              </w:rPr>
              <w:fldChar w:fldCharType="end"/>
            </w:r>
          </w:p>
        </w:tc>
        <w:tc>
          <w:tcPr>
            <w:tcW w:w="9901" w:type="dxa"/>
            <w:gridSpan w:val="3"/>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997A70">
        <w:trPr>
          <w:cantSplit/>
          <w:trHeight w:val="270"/>
          <w:jc w:val="center"/>
        </w:trPr>
        <w:tc>
          <w:tcPr>
            <w:tcW w:w="455"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74981">
              <w:rPr>
                <w:rFonts w:ascii="Verdana" w:hAnsi="Verdana" w:cs="Arial"/>
              </w:rPr>
            </w:r>
            <w:r w:rsidR="00B74981">
              <w:rPr>
                <w:rFonts w:ascii="Verdana" w:hAnsi="Verdana" w:cs="Arial"/>
              </w:rPr>
              <w:fldChar w:fldCharType="separate"/>
            </w:r>
            <w:r w:rsidRPr="00997A70">
              <w:rPr>
                <w:rFonts w:ascii="Verdana" w:hAnsi="Verdana" w:cs="Arial"/>
              </w:rPr>
              <w:fldChar w:fldCharType="end"/>
            </w:r>
          </w:p>
        </w:tc>
        <w:tc>
          <w:tcPr>
            <w:tcW w:w="9901" w:type="dxa"/>
            <w:gridSpan w:val="3"/>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997A70">
        <w:trPr>
          <w:cantSplit/>
          <w:trHeight w:val="270"/>
          <w:jc w:val="center"/>
        </w:trPr>
        <w:tc>
          <w:tcPr>
            <w:tcW w:w="455"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B74981">
              <w:rPr>
                <w:rStyle w:val="BoxText"/>
                <w:rFonts w:ascii="Verdana" w:hAnsi="Verdana"/>
                <w:b w:val="0"/>
                <w:sz w:val="24"/>
              </w:rPr>
            </w:r>
            <w:r w:rsidR="00B74981">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1" w:type="dxa"/>
            <w:gridSpan w:val="3"/>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6826D0">
        <w:tblPrEx>
          <w:tblLook w:val="0000" w:firstRow="0" w:lastRow="0" w:firstColumn="0" w:lastColumn="0" w:noHBand="0" w:noVBand="0"/>
        </w:tblPrEx>
        <w:trPr>
          <w:cantSplit/>
          <w:trHeight w:val="350"/>
          <w:jc w:val="center"/>
        </w:trPr>
        <w:tc>
          <w:tcPr>
            <w:tcW w:w="10356" w:type="dxa"/>
            <w:gridSpan w:val="4"/>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563006">
        <w:tblPrEx>
          <w:tblLook w:val="0000" w:firstRow="0" w:lastRow="0" w:firstColumn="0" w:lastColumn="0" w:noHBand="0" w:noVBand="0"/>
        </w:tblPrEx>
        <w:trPr>
          <w:cantSplit/>
          <w:trHeight w:val="621"/>
          <w:jc w:val="center"/>
        </w:trPr>
        <w:tc>
          <w:tcPr>
            <w:tcW w:w="4415"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1"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74981">
              <w:rPr>
                <w:rStyle w:val="BoxText"/>
                <w:rFonts w:asciiTheme="minorHAnsi" w:hAnsiTheme="minorHAnsi" w:cs="Arial"/>
                <w:b w:val="0"/>
                <w:sz w:val="24"/>
              </w:rPr>
            </w:r>
            <w:r w:rsidR="00B7498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20443F8" w14:textId="77777777" w:rsidR="00E26BCB" w:rsidRDefault="00E26BCB">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2250"/>
        <w:gridCol w:w="1980"/>
        <w:gridCol w:w="3961"/>
      </w:tblGrid>
      <w:tr w:rsidR="00FD1345" w:rsidRPr="00081BCE" w14:paraId="4338968F" w14:textId="77777777" w:rsidTr="00563006">
        <w:trPr>
          <w:cantSplit/>
          <w:jc w:val="center"/>
        </w:trPr>
        <w:tc>
          <w:tcPr>
            <w:tcW w:w="10356" w:type="dxa"/>
            <w:gridSpan w:val="4"/>
            <w:shd w:val="clear" w:color="auto" w:fill="204C81"/>
          </w:tcPr>
          <w:p w14:paraId="4338968E" w14:textId="086C68FC"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563006">
        <w:trPr>
          <w:cantSplit/>
          <w:jc w:val="center"/>
        </w:trPr>
        <w:tc>
          <w:tcPr>
            <w:tcW w:w="2165"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63006">
        <w:trPr>
          <w:cantSplit/>
          <w:jc w:val="center"/>
        </w:trPr>
        <w:tc>
          <w:tcPr>
            <w:tcW w:w="2165"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63006">
        <w:trPr>
          <w:cantSplit/>
          <w:jc w:val="center"/>
        </w:trPr>
        <w:tc>
          <w:tcPr>
            <w:tcW w:w="2165"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63006">
        <w:trPr>
          <w:cantSplit/>
          <w:jc w:val="center"/>
        </w:trPr>
        <w:tc>
          <w:tcPr>
            <w:tcW w:w="2165"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9A58CE" w:rsidRPr="00081BCE" w14:paraId="57C8B050" w14:textId="77777777" w:rsidTr="00DF329C">
        <w:trPr>
          <w:cantSplit/>
          <w:jc w:val="center"/>
        </w:trPr>
        <w:tc>
          <w:tcPr>
            <w:tcW w:w="10356" w:type="dxa"/>
            <w:gridSpan w:val="4"/>
            <w:shd w:val="clear" w:color="auto" w:fill="204C81"/>
          </w:tcPr>
          <w:p w14:paraId="2C085C46" w14:textId="17BFA3A6" w:rsidR="009A58CE" w:rsidRPr="00081BCE" w:rsidRDefault="009A58CE" w:rsidP="009A58CE">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Provide the name and contact information </w:t>
            </w:r>
            <w:r w:rsidRPr="008F7385">
              <w:rPr>
                <w:rStyle w:val="BoxText"/>
                <w:rFonts w:asciiTheme="minorHAnsi" w:hAnsiTheme="minorHAnsi"/>
                <w:color w:val="FFFFFF" w:themeColor="text1"/>
                <w:sz w:val="24"/>
              </w:rPr>
              <w:t>of your immediate supervisor or a member of your management who can confirm your organization’s willingness to support your active participation.</w:t>
            </w:r>
          </w:p>
        </w:tc>
      </w:tr>
      <w:tr w:rsidR="009A58CE" w:rsidRPr="00193AE7" w14:paraId="4275488E" w14:textId="77777777" w:rsidTr="00DF329C">
        <w:trPr>
          <w:cantSplit/>
          <w:jc w:val="center"/>
        </w:trPr>
        <w:tc>
          <w:tcPr>
            <w:tcW w:w="2165" w:type="dxa"/>
          </w:tcPr>
          <w:p w14:paraId="4920C075" w14:textId="77777777" w:rsidR="009A58CE" w:rsidRPr="00193AE7" w:rsidRDefault="009A58CE" w:rsidP="00DF329C">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088428B7" w14:textId="77777777" w:rsidR="009A58CE" w:rsidRPr="00193AE7" w:rsidRDefault="009A58CE" w:rsidP="00DF329C">
            <w:pPr>
              <w:spacing w:before="120" w:after="120"/>
              <w:rPr>
                <w:rStyle w:val="BoxText"/>
                <w:rFonts w:asciiTheme="minorHAnsi" w:hAnsiTheme="minorHAnsi" w:cs="Arial"/>
                <w:b w:val="0"/>
                <w:sz w:val="24"/>
              </w:rPr>
            </w:pPr>
          </w:p>
        </w:tc>
        <w:tc>
          <w:tcPr>
            <w:tcW w:w="1980" w:type="dxa"/>
          </w:tcPr>
          <w:p w14:paraId="511AB0A6" w14:textId="77777777" w:rsidR="009A58CE" w:rsidRPr="00193AE7" w:rsidRDefault="009A58CE" w:rsidP="00DF329C">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14:paraId="07F7A4AD" w14:textId="77777777" w:rsidR="009A58CE" w:rsidRPr="00193AE7" w:rsidRDefault="009A58CE" w:rsidP="00DF329C">
            <w:pPr>
              <w:spacing w:before="120" w:after="120"/>
              <w:rPr>
                <w:rStyle w:val="BoxText"/>
                <w:rFonts w:asciiTheme="minorHAnsi" w:hAnsiTheme="minorHAnsi" w:cs="Arial"/>
                <w:b w:val="0"/>
                <w:sz w:val="24"/>
              </w:rPr>
            </w:pPr>
          </w:p>
        </w:tc>
      </w:tr>
      <w:tr w:rsidR="009A58CE" w:rsidRPr="00193AE7" w14:paraId="758F0195" w14:textId="77777777" w:rsidTr="00DF329C">
        <w:trPr>
          <w:cantSplit/>
          <w:jc w:val="center"/>
        </w:trPr>
        <w:tc>
          <w:tcPr>
            <w:tcW w:w="2165" w:type="dxa"/>
          </w:tcPr>
          <w:p w14:paraId="286D42E8" w14:textId="77777777" w:rsidR="009A58CE" w:rsidRPr="00193AE7" w:rsidRDefault="009A58CE" w:rsidP="00DF329C">
            <w:pPr>
              <w:spacing w:before="120" w:after="120"/>
              <w:rPr>
                <w:rStyle w:val="BoxText"/>
                <w:rFonts w:asciiTheme="minorHAnsi" w:hAnsiTheme="minorHAnsi" w:cs="Arial"/>
                <w:b w:val="0"/>
                <w:sz w:val="24"/>
              </w:rPr>
            </w:pPr>
            <w:r>
              <w:rPr>
                <w:rStyle w:val="BoxText"/>
                <w:rFonts w:asciiTheme="minorHAnsi" w:hAnsiTheme="minorHAnsi" w:cs="Arial"/>
                <w:b w:val="0"/>
                <w:sz w:val="24"/>
              </w:rPr>
              <w:t>Title</w:t>
            </w:r>
            <w:r w:rsidRPr="00193AE7">
              <w:rPr>
                <w:rStyle w:val="BoxText"/>
                <w:rFonts w:asciiTheme="minorHAnsi" w:hAnsiTheme="minorHAnsi" w:cs="Arial"/>
                <w:b w:val="0"/>
                <w:sz w:val="24"/>
              </w:rPr>
              <w:t>:</w:t>
            </w:r>
          </w:p>
        </w:tc>
        <w:tc>
          <w:tcPr>
            <w:tcW w:w="2250" w:type="dxa"/>
          </w:tcPr>
          <w:p w14:paraId="02AC9786" w14:textId="77777777" w:rsidR="009A58CE" w:rsidRPr="00193AE7" w:rsidRDefault="009A58CE" w:rsidP="00DF329C">
            <w:pPr>
              <w:spacing w:before="120" w:after="120"/>
              <w:rPr>
                <w:rStyle w:val="BoxText"/>
                <w:rFonts w:asciiTheme="minorHAnsi" w:hAnsiTheme="minorHAnsi" w:cs="Arial"/>
                <w:b w:val="0"/>
                <w:sz w:val="24"/>
              </w:rPr>
            </w:pPr>
          </w:p>
        </w:tc>
        <w:tc>
          <w:tcPr>
            <w:tcW w:w="1980" w:type="dxa"/>
          </w:tcPr>
          <w:p w14:paraId="323DAFF8" w14:textId="77777777" w:rsidR="009A58CE" w:rsidRPr="00193AE7" w:rsidRDefault="009A58CE" w:rsidP="00DF329C">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Pr="00193AE7">
              <w:rPr>
                <w:rStyle w:val="BoxText"/>
                <w:rFonts w:asciiTheme="minorHAnsi" w:hAnsiTheme="minorHAnsi" w:cs="Arial"/>
                <w:b w:val="0"/>
                <w:sz w:val="24"/>
              </w:rPr>
              <w:t>mail:</w:t>
            </w:r>
          </w:p>
        </w:tc>
        <w:tc>
          <w:tcPr>
            <w:tcW w:w="3961" w:type="dxa"/>
          </w:tcPr>
          <w:p w14:paraId="03949118" w14:textId="77777777" w:rsidR="009A58CE" w:rsidRPr="00193AE7" w:rsidRDefault="009A58CE" w:rsidP="00DF329C">
            <w:pPr>
              <w:spacing w:before="120" w:after="120"/>
              <w:rPr>
                <w:rStyle w:val="BoxText"/>
                <w:rFonts w:asciiTheme="minorHAnsi" w:hAnsiTheme="minorHAnsi" w:cs="Arial"/>
                <w:b w:val="0"/>
                <w:sz w:val="24"/>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775614">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896A8" w14:textId="77777777" w:rsidR="00DF329C" w:rsidRDefault="00DF329C">
      <w:r>
        <w:separator/>
      </w:r>
    </w:p>
  </w:endnote>
  <w:endnote w:type="continuationSeparator" w:id="0">
    <w:p w14:paraId="433896A9" w14:textId="77777777" w:rsidR="00DF329C" w:rsidRDefault="00DF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19CA4DCE" w:rsidR="00DF329C" w:rsidRPr="00855BA8" w:rsidRDefault="00DF329C" w:rsidP="0002368A">
    <w:pPr>
      <w:pStyle w:val="Footer"/>
      <w:tabs>
        <w:tab w:val="clear" w:pos="10354"/>
        <w:tab w:val="right" w:pos="10350"/>
      </w:tabs>
      <w:ind w:left="0" w:right="18"/>
    </w:pPr>
    <w:r>
      <w:t>Unofficial Nomination Form</w:t>
    </w:r>
    <w:r w:rsidR="00E26BCB">
      <w:t xml:space="preserve"> </w:t>
    </w:r>
    <w:r>
      <w:br/>
    </w:r>
    <w:r w:rsidR="00E26BCB">
      <w:t>Project 2017-04 Periodic Review of INT Standards | May 2017</w:t>
    </w:r>
    <w:r>
      <w:tab/>
    </w:r>
    <w:r>
      <w:fldChar w:fldCharType="begin"/>
    </w:r>
    <w:r>
      <w:instrText xml:space="preserve"> PAGE </w:instrText>
    </w:r>
    <w:r>
      <w:fldChar w:fldCharType="separate"/>
    </w:r>
    <w:r w:rsidR="00B74981">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E" w14:textId="77777777" w:rsidR="00DF329C" w:rsidRDefault="00DF329C"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896A6" w14:textId="77777777" w:rsidR="00DF329C" w:rsidRDefault="00DF329C">
      <w:r>
        <w:separator/>
      </w:r>
    </w:p>
  </w:footnote>
  <w:footnote w:type="continuationSeparator" w:id="0">
    <w:p w14:paraId="433896A7" w14:textId="77777777" w:rsidR="00DF329C" w:rsidRDefault="00DF329C">
      <w:r>
        <w:continuationSeparator/>
      </w:r>
    </w:p>
  </w:footnote>
  <w:footnote w:id="1">
    <w:p w14:paraId="433896B5" w14:textId="752D4C88" w:rsidR="00DF329C" w:rsidRDefault="00DF329C"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which is available on the NERC web 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72601E0F" w:rsidR="00DF329C" w:rsidRDefault="00775614">
    <w:r>
      <w:rPr>
        <w:noProof/>
      </w:rPr>
      <w:drawing>
        <wp:anchor distT="0" distB="0" distL="114300" distR="114300" simplePos="0" relativeHeight="251670014" behindDoc="1" locked="0" layoutInCell="1" allowOverlap="1" wp14:anchorId="6C6E2427" wp14:editId="110F7AB9">
          <wp:simplePos x="0" y="0"/>
          <wp:positionH relativeFrom="page">
            <wp:posOffset>132080</wp:posOffset>
          </wp:positionH>
          <wp:positionV relativeFrom="page">
            <wp:posOffset>257175</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2347ABC1" w:rsidR="00DF329C" w:rsidRDefault="00775614">
    <w:r>
      <w:rPr>
        <w:noProof/>
      </w:rPr>
      <w:drawing>
        <wp:anchor distT="0" distB="0" distL="114300" distR="114300" simplePos="0" relativeHeight="251667966" behindDoc="1" locked="0" layoutInCell="1" allowOverlap="1" wp14:anchorId="509044B4" wp14:editId="3F28A492">
          <wp:simplePos x="0" y="0"/>
          <wp:positionH relativeFrom="margin">
            <wp:posOffset>-432435</wp:posOffset>
          </wp:positionH>
          <wp:positionV relativeFrom="page">
            <wp:posOffset>213995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2E62E714" w:rsidR="00DF329C" w:rsidRDefault="00DF32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095FF6"/>
    <w:multiLevelType w:val="hybridMultilevel"/>
    <w:tmpl w:val="7B086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7"/>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19"/>
  </w:num>
  <w:num w:numId="21">
    <w:abstractNumId w:val="14"/>
  </w:num>
  <w:num w:numId="22">
    <w:abstractNumId w:val="10"/>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257"/>
    <w:rsid w:val="0000166A"/>
    <w:rsid w:val="000067C8"/>
    <w:rsid w:val="00011D42"/>
    <w:rsid w:val="0002368A"/>
    <w:rsid w:val="0002429F"/>
    <w:rsid w:val="000334DF"/>
    <w:rsid w:val="0005763D"/>
    <w:rsid w:val="00064B26"/>
    <w:rsid w:val="00081BCE"/>
    <w:rsid w:val="000A70BC"/>
    <w:rsid w:val="000B36CB"/>
    <w:rsid w:val="000B7A04"/>
    <w:rsid w:val="000C32BD"/>
    <w:rsid w:val="000D05F4"/>
    <w:rsid w:val="000D7162"/>
    <w:rsid w:val="000E3AB0"/>
    <w:rsid w:val="00102A01"/>
    <w:rsid w:val="00104317"/>
    <w:rsid w:val="00116FC3"/>
    <w:rsid w:val="001202BD"/>
    <w:rsid w:val="001346AA"/>
    <w:rsid w:val="00136931"/>
    <w:rsid w:val="001574EA"/>
    <w:rsid w:val="00193AE7"/>
    <w:rsid w:val="00196FDD"/>
    <w:rsid w:val="001A6FC8"/>
    <w:rsid w:val="001D47FD"/>
    <w:rsid w:val="001D645D"/>
    <w:rsid w:val="001E30FF"/>
    <w:rsid w:val="001F52FD"/>
    <w:rsid w:val="00222203"/>
    <w:rsid w:val="00240726"/>
    <w:rsid w:val="00257B0C"/>
    <w:rsid w:val="00283FB4"/>
    <w:rsid w:val="002B29E4"/>
    <w:rsid w:val="002E2423"/>
    <w:rsid w:val="002E488B"/>
    <w:rsid w:val="002F2BFE"/>
    <w:rsid w:val="00300ABD"/>
    <w:rsid w:val="003134D1"/>
    <w:rsid w:val="00366A96"/>
    <w:rsid w:val="0038676B"/>
    <w:rsid w:val="0039275D"/>
    <w:rsid w:val="003E1C41"/>
    <w:rsid w:val="00402E1D"/>
    <w:rsid w:val="0040580D"/>
    <w:rsid w:val="0041064C"/>
    <w:rsid w:val="0043092B"/>
    <w:rsid w:val="00442ED0"/>
    <w:rsid w:val="00456B99"/>
    <w:rsid w:val="004631BF"/>
    <w:rsid w:val="00467326"/>
    <w:rsid w:val="00476B91"/>
    <w:rsid w:val="004773BB"/>
    <w:rsid w:val="004800C7"/>
    <w:rsid w:val="004859C6"/>
    <w:rsid w:val="0048765A"/>
    <w:rsid w:val="004A1B6D"/>
    <w:rsid w:val="004A60CD"/>
    <w:rsid w:val="004B7DE3"/>
    <w:rsid w:val="004D5953"/>
    <w:rsid w:val="004E7B5C"/>
    <w:rsid w:val="00501F09"/>
    <w:rsid w:val="0050644A"/>
    <w:rsid w:val="00510652"/>
    <w:rsid w:val="00520FD1"/>
    <w:rsid w:val="005221BB"/>
    <w:rsid w:val="005316C6"/>
    <w:rsid w:val="005316F3"/>
    <w:rsid w:val="00555F79"/>
    <w:rsid w:val="00563006"/>
    <w:rsid w:val="00566F61"/>
    <w:rsid w:val="00573832"/>
    <w:rsid w:val="00581688"/>
    <w:rsid w:val="00583A5C"/>
    <w:rsid w:val="005A721A"/>
    <w:rsid w:val="005B7382"/>
    <w:rsid w:val="005D3F72"/>
    <w:rsid w:val="0062446B"/>
    <w:rsid w:val="00652754"/>
    <w:rsid w:val="00663305"/>
    <w:rsid w:val="00676CFA"/>
    <w:rsid w:val="006826D0"/>
    <w:rsid w:val="00692F16"/>
    <w:rsid w:val="00694CD1"/>
    <w:rsid w:val="006A71F1"/>
    <w:rsid w:val="006B1963"/>
    <w:rsid w:val="006B3EC7"/>
    <w:rsid w:val="006C1F78"/>
    <w:rsid w:val="006C3C30"/>
    <w:rsid w:val="006C6BAC"/>
    <w:rsid w:val="006E67B7"/>
    <w:rsid w:val="006E7855"/>
    <w:rsid w:val="006E7949"/>
    <w:rsid w:val="00707018"/>
    <w:rsid w:val="007254EA"/>
    <w:rsid w:val="00733724"/>
    <w:rsid w:val="0074626C"/>
    <w:rsid w:val="00775614"/>
    <w:rsid w:val="00791651"/>
    <w:rsid w:val="007A1996"/>
    <w:rsid w:val="007C5DB6"/>
    <w:rsid w:val="00816016"/>
    <w:rsid w:val="00832012"/>
    <w:rsid w:val="00833311"/>
    <w:rsid w:val="00855BA8"/>
    <w:rsid w:val="008866E7"/>
    <w:rsid w:val="0089574A"/>
    <w:rsid w:val="00896153"/>
    <w:rsid w:val="008A2272"/>
    <w:rsid w:val="008D73A6"/>
    <w:rsid w:val="008E3CF3"/>
    <w:rsid w:val="008F73A2"/>
    <w:rsid w:val="00905DC1"/>
    <w:rsid w:val="00912009"/>
    <w:rsid w:val="00930D3B"/>
    <w:rsid w:val="00997A70"/>
    <w:rsid w:val="009A4ED6"/>
    <w:rsid w:val="009A58CE"/>
    <w:rsid w:val="009B03F9"/>
    <w:rsid w:val="009E317C"/>
    <w:rsid w:val="00A15C0A"/>
    <w:rsid w:val="00A228CA"/>
    <w:rsid w:val="00A35DA7"/>
    <w:rsid w:val="00A6738A"/>
    <w:rsid w:val="00AC0C35"/>
    <w:rsid w:val="00AD1865"/>
    <w:rsid w:val="00B146D4"/>
    <w:rsid w:val="00B240FF"/>
    <w:rsid w:val="00B375B5"/>
    <w:rsid w:val="00B62A1A"/>
    <w:rsid w:val="00B74981"/>
    <w:rsid w:val="00BA34E0"/>
    <w:rsid w:val="00BE5580"/>
    <w:rsid w:val="00C31EA1"/>
    <w:rsid w:val="00C51FB0"/>
    <w:rsid w:val="00C52B81"/>
    <w:rsid w:val="00C5494A"/>
    <w:rsid w:val="00C72FF3"/>
    <w:rsid w:val="00C802A9"/>
    <w:rsid w:val="00C87293"/>
    <w:rsid w:val="00C975FA"/>
    <w:rsid w:val="00CC7BE7"/>
    <w:rsid w:val="00CE6FCC"/>
    <w:rsid w:val="00CF6E4A"/>
    <w:rsid w:val="00D06D7D"/>
    <w:rsid w:val="00D228D6"/>
    <w:rsid w:val="00D56EBF"/>
    <w:rsid w:val="00D5715F"/>
    <w:rsid w:val="00D708D1"/>
    <w:rsid w:val="00D71B57"/>
    <w:rsid w:val="00D8646B"/>
    <w:rsid w:val="00D87778"/>
    <w:rsid w:val="00D933A3"/>
    <w:rsid w:val="00D945B5"/>
    <w:rsid w:val="00D94DDC"/>
    <w:rsid w:val="00D95CB8"/>
    <w:rsid w:val="00D9670F"/>
    <w:rsid w:val="00D96A22"/>
    <w:rsid w:val="00DA634C"/>
    <w:rsid w:val="00DB028B"/>
    <w:rsid w:val="00DB62EC"/>
    <w:rsid w:val="00DB7C23"/>
    <w:rsid w:val="00DD378B"/>
    <w:rsid w:val="00DD3E6B"/>
    <w:rsid w:val="00DF329C"/>
    <w:rsid w:val="00E07DD6"/>
    <w:rsid w:val="00E24246"/>
    <w:rsid w:val="00E26BCB"/>
    <w:rsid w:val="00E65B2F"/>
    <w:rsid w:val="00F30836"/>
    <w:rsid w:val="00F31926"/>
    <w:rsid w:val="00F359FF"/>
    <w:rsid w:val="00FB5404"/>
    <w:rsid w:val="00FC7B36"/>
    <w:rsid w:val="00FD1345"/>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7-04-Periodic-Review-of-Interchange-Scheduling-and-Coordination-Standard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a5e57c915dd04494a3698f9876feea8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laura.ander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ge.php?cid=2%7C247%7C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66C163F4412F458060E188E79B2C75" ma:contentTypeVersion="0" ma:contentTypeDescription="Create a new document." ma:contentTypeScope="" ma:versionID="da345e5a63d32409855420e9a75d7880">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2D63792890D313439E84F3C25DD1AE15" ma:contentTypeVersion="43" ma:contentTypeDescription="Create a new document." ma:contentTypeScope="" ma:versionID="13e5722fa8fb0898a2310d802cfef31f">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E09DF-2628-450A-A95F-78587B3D906B}"/>
</file>

<file path=customXml/itemProps2.xml><?xml version="1.0" encoding="utf-8"?>
<ds:datastoreItem xmlns:ds="http://schemas.openxmlformats.org/officeDocument/2006/customXml" ds:itemID="{5C38DB56-92EB-4796-8EC0-0C069F4780F6}"/>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AAC011D3-3C8C-48FA-8431-1953AB8396B2}"/>
</file>

<file path=customXml/itemProps5.xml><?xml version="1.0" encoding="utf-8"?>
<ds:datastoreItem xmlns:ds="http://schemas.openxmlformats.org/officeDocument/2006/customXml" ds:itemID="{E0697C6D-36F7-4826-8D03-95B853FE4C11}"/>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5627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2017-05-01T15:47:00Z</dcterms:created>
  <dcterms:modified xsi:type="dcterms:W3CDTF">2017-05-02T14:38:00Z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0x0101002D63792890D313439E84F3C25DD1AE15</vt:lpwstr>
  </property>
  <property fmtid="{D5CDD505-2E9C-101B-9397-08002B2CF9AE}" pid="3" name="_dlc_DocIdItemGuid">
    <vt:lpwstr>62889ae1-7351-4217-8c86-2ded69d80b49</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ies>
</file>