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6BF66165" w:rsidR="00D933A3" w:rsidRPr="000304FB" w:rsidRDefault="00055C4F" w:rsidP="00D933A3">
      <w:pPr>
        <w:pStyle w:val="DocumentSubtitle"/>
        <w:rPr>
          <w:szCs w:val="32"/>
        </w:rPr>
      </w:pPr>
      <w:bookmarkStart w:id="0" w:name="_Toc195946480"/>
      <w:r>
        <w:t>Project 2013-03 Geomagnetic Disturbance Mitigation</w:t>
      </w:r>
    </w:p>
    <w:p w14:paraId="64EB68D1" w14:textId="77777777" w:rsidR="002F2BFE" w:rsidRDefault="002F2BFE" w:rsidP="00102A01">
      <w:pPr>
        <w:pStyle w:val="Heading1"/>
      </w:pPr>
    </w:p>
    <w:p w14:paraId="3620FC62" w14:textId="03221764"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 </w:t>
      </w:r>
      <w:r w:rsidR="00055C4F">
        <w:t xml:space="preserve">Project 2013-03 Geomagnetic Disturbance Mitigation TPL-007-1 White Papers. </w:t>
      </w:r>
      <w:r>
        <w:t>The electro</w:t>
      </w:r>
      <w:r w:rsidRPr="00733DF8">
        <w:t>nic form</w:t>
      </w:r>
      <w:r>
        <w:t xml:space="preserve"> must be submitted </w:t>
      </w:r>
      <w:r w:rsidRPr="00EE5416">
        <w:t>by</w:t>
      </w:r>
      <w:r w:rsidRPr="00733DF8">
        <w:rPr>
          <w:b/>
        </w:rPr>
        <w:t xml:space="preserve"> 8 p.</w:t>
      </w:r>
      <w:r>
        <w:rPr>
          <w:b/>
        </w:rPr>
        <w:t xml:space="preserve">m. Eastern, </w:t>
      </w:r>
      <w:r w:rsidR="00055C4F">
        <w:rPr>
          <w:b/>
        </w:rPr>
        <w:t>June 13, 2016</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0DCC0F11" w:rsidR="0039275D" w:rsidRPr="00D24289" w:rsidRDefault="00747D75" w:rsidP="0073546A">
      <w:r>
        <w:t>Documents and information about this project are available on the</w:t>
      </w:r>
      <w:r w:rsidR="00055C4F">
        <w:t xml:space="preserve"> Project 2013-03 Geomagnetic Disturbance Mitigation </w:t>
      </w:r>
      <w:hyperlink r:id="rId12" w:history="1">
        <w:r w:rsidR="00055C4F" w:rsidRPr="00055C4F">
          <w:rPr>
            <w:rStyle w:val="Hyperlink"/>
          </w:rPr>
          <w:t>project page</w:t>
        </w:r>
      </w:hyperlink>
      <w:r w:rsidR="00055C4F">
        <w:t xml:space="preserve">. </w:t>
      </w:r>
      <w:r>
        <w:t xml:space="preserve"> </w:t>
      </w:r>
      <w:r w:rsidRPr="00786AD7">
        <w:t>If you have questions</w:t>
      </w:r>
      <w:r>
        <w:t>,</w:t>
      </w:r>
      <w:r w:rsidR="00E308F8">
        <w:t xml:space="preserve"> </w:t>
      </w:r>
      <w:r w:rsidR="00E308F8" w:rsidRPr="00C74DBC">
        <w:t>contact</w:t>
      </w:r>
      <w:r w:rsidR="000304FB">
        <w:t xml:space="preserve"> </w:t>
      </w:r>
      <w:r w:rsidR="00055C4F">
        <w:t>Mark Olson, Senior Standards Developer</w:t>
      </w:r>
      <w:r w:rsidR="00313BFE" w:rsidRPr="00F86A52">
        <w:t xml:space="preserve"> (via </w:t>
      </w:r>
      <w:hyperlink r:id="rId13" w:history="1">
        <w:r w:rsidR="00313BFE" w:rsidRPr="00055C4F">
          <w:rPr>
            <w:rStyle w:val="Hyperlink"/>
          </w:rPr>
          <w:t>email</w:t>
        </w:r>
      </w:hyperlink>
      <w:r w:rsidR="00313BFE" w:rsidRPr="00F86A52">
        <w:t>)</w:t>
      </w:r>
      <w:r w:rsidR="00313BFE">
        <w:t>,</w:t>
      </w:r>
      <w:r w:rsidR="00313BFE" w:rsidRPr="00F86A52">
        <w:t xml:space="preserve"> or at </w:t>
      </w:r>
      <w:r w:rsidR="00055C4F">
        <w:t>404.446-9760</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67ECFD4D" w14:textId="77777777" w:rsidR="00055C4F" w:rsidRPr="00055C4F" w:rsidRDefault="00055C4F" w:rsidP="00055C4F">
      <w:bookmarkStart w:id="2" w:name="_Toc195946482"/>
      <w:r w:rsidRPr="00055C4F">
        <w:t xml:space="preserve">On May 16, 2013 FERC issued </w:t>
      </w:r>
      <w:hyperlink r:id="rId14" w:history="1">
        <w:r w:rsidRPr="00055C4F">
          <w:rPr>
            <w:color w:val="0000FF"/>
            <w:u w:val="single"/>
          </w:rPr>
          <w:t>Order No. 779</w:t>
        </w:r>
      </w:hyperlink>
      <w:r w:rsidRPr="00055C4F">
        <w:t>, directing NERC to develop Standards that address risks to reliability caused by geomagnetic disturbances in two stages. Project 2013-03 responds to the FERC directives as follows:</w:t>
      </w:r>
    </w:p>
    <w:p w14:paraId="09BE574E" w14:textId="77777777" w:rsidR="00055C4F" w:rsidRPr="00055C4F" w:rsidRDefault="00055C4F" w:rsidP="00055C4F">
      <w:pPr>
        <w:numPr>
          <w:ilvl w:val="0"/>
          <w:numId w:val="23"/>
        </w:numPr>
        <w:autoSpaceDE w:val="0"/>
        <w:autoSpaceDN w:val="0"/>
        <w:adjustRightInd w:val="0"/>
        <w:spacing w:before="120"/>
        <w:rPr>
          <w:szCs w:val="22"/>
        </w:rPr>
      </w:pPr>
      <w:r w:rsidRPr="00055C4F">
        <w:rPr>
          <w:color w:val="000000"/>
          <w:szCs w:val="22"/>
          <w:u w:val="single"/>
        </w:rPr>
        <w:t>Stage 1</w:t>
      </w:r>
      <w:r w:rsidRPr="00055C4F">
        <w:rPr>
          <w:color w:val="000000"/>
          <w:szCs w:val="22"/>
        </w:rPr>
        <w:t xml:space="preserve">. EOP-010-1 </w:t>
      </w:r>
      <w:r w:rsidRPr="00055C4F">
        <w:rPr>
          <w:color w:val="000000"/>
        </w:rPr>
        <w:t>–</w:t>
      </w:r>
      <w:r w:rsidRPr="00055C4F">
        <w:rPr>
          <w:color w:val="000000"/>
          <w:szCs w:val="22"/>
        </w:rPr>
        <w:t xml:space="preserve"> Geomagnetic Disturbance Operations was approved by FERC in June, 2014.  </w:t>
      </w:r>
    </w:p>
    <w:p w14:paraId="66280720" w14:textId="29DAB1BA" w:rsidR="00055C4F" w:rsidRPr="00055C4F" w:rsidRDefault="00055C4F" w:rsidP="00055C4F">
      <w:pPr>
        <w:numPr>
          <w:ilvl w:val="0"/>
          <w:numId w:val="23"/>
        </w:numPr>
        <w:spacing w:after="120"/>
        <w:rPr>
          <w:rFonts w:cs="Tahoma"/>
          <w:b/>
          <w:szCs w:val="22"/>
        </w:rPr>
      </w:pPr>
      <w:r w:rsidRPr="00055C4F">
        <w:rPr>
          <w:szCs w:val="22"/>
          <w:u w:val="single"/>
        </w:rPr>
        <w:t>Stage 2</w:t>
      </w:r>
      <w:r w:rsidRPr="00055C4F">
        <w:rPr>
          <w:szCs w:val="22"/>
        </w:rPr>
        <w:t>.  Proposed standard TPL-007-</w:t>
      </w:r>
      <w:proofErr w:type="gramStart"/>
      <w:r w:rsidRPr="00055C4F">
        <w:rPr>
          <w:szCs w:val="22"/>
        </w:rPr>
        <w:t xml:space="preserve">1  </w:t>
      </w:r>
      <w:r w:rsidRPr="00055C4F">
        <w:t>–</w:t>
      </w:r>
      <w:proofErr w:type="gramEnd"/>
      <w:r w:rsidRPr="00055C4F">
        <w:t xml:space="preserve"> Transmission System Planned Performance for Geomagnetic Disturbance Events</w:t>
      </w:r>
      <w:r w:rsidRPr="00055C4F">
        <w:rPr>
          <w:szCs w:val="22"/>
        </w:rPr>
        <w:t xml:space="preserve"> requires applicable entities to conduct assessments of the potential impact of benchmark GMD events on their systems. If the assessments identify potential impacts, the proposed standard will require the applicable entity to develop corrective actions to mitigate the risk of voltage collapse, uncontrolled separation, or Cascading. The Stage 2 standard </w:t>
      </w:r>
      <w:r>
        <w:rPr>
          <w:szCs w:val="22"/>
        </w:rPr>
        <w:t xml:space="preserve">was </w:t>
      </w:r>
      <w:r w:rsidRPr="00055C4F">
        <w:rPr>
          <w:szCs w:val="22"/>
        </w:rPr>
        <w:t xml:space="preserve">filed </w:t>
      </w:r>
      <w:r>
        <w:rPr>
          <w:szCs w:val="22"/>
        </w:rPr>
        <w:t>for regulatory approval in</w:t>
      </w:r>
      <w:r w:rsidRPr="00055C4F">
        <w:rPr>
          <w:szCs w:val="22"/>
        </w:rPr>
        <w:t xml:space="preserve"> January 2015.</w:t>
      </w:r>
      <w:r>
        <w:rPr>
          <w:szCs w:val="22"/>
        </w:rPr>
        <w:t xml:space="preserve"> In </w:t>
      </w:r>
      <w:r w:rsidR="00740344">
        <w:rPr>
          <w:szCs w:val="22"/>
        </w:rPr>
        <w:t>May</w:t>
      </w:r>
      <w:r>
        <w:rPr>
          <w:szCs w:val="22"/>
        </w:rPr>
        <w:t xml:space="preserve"> 2015, FERC issued </w:t>
      </w:r>
      <w:r w:rsidR="00F74D6C">
        <w:rPr>
          <w:szCs w:val="22"/>
        </w:rPr>
        <w:t xml:space="preserve">a </w:t>
      </w:r>
      <w:hyperlink r:id="rId15" w:history="1">
        <w:r w:rsidR="00F74D6C" w:rsidRPr="00F74D6C">
          <w:rPr>
            <w:rStyle w:val="Hyperlink"/>
            <w:szCs w:val="22"/>
          </w:rPr>
          <w:t>Notice of Proposed Rulemaking</w:t>
        </w:r>
      </w:hyperlink>
      <w:r w:rsidR="00F74D6C">
        <w:rPr>
          <w:szCs w:val="22"/>
        </w:rPr>
        <w:t xml:space="preserve"> proposing to approve TPL-007-1 and direct NERC to develop some modifications through the standards development process. </w:t>
      </w:r>
      <w:r w:rsidR="00740344">
        <w:rPr>
          <w:szCs w:val="22"/>
        </w:rPr>
        <w:t>A FERC staff-led technical conference on the proposed standard was held March 1, 2016.</w:t>
      </w:r>
    </w:p>
    <w:p w14:paraId="0FA7D10B" w14:textId="22946D38" w:rsidR="00086440" w:rsidRPr="00BC07E9" w:rsidRDefault="00BC07E9" w:rsidP="00055C4F">
      <w:pPr>
        <w:rPr>
          <w:rFonts w:ascii="Calibri" w:hAnsi="Calibri"/>
        </w:rPr>
      </w:pPr>
      <w:r>
        <w:t xml:space="preserve">The standards drafting team (SDT) identified an error in Figure 1 of the </w:t>
      </w:r>
      <w:r>
        <w:rPr>
          <w:i/>
        </w:rPr>
        <w:t>Screening Criterion for Transformer Thermal Impact Assessment</w:t>
      </w:r>
      <w:r>
        <w:t xml:space="preserve"> white paper</w:t>
      </w:r>
      <w:r w:rsidR="00E250DA">
        <w:t xml:space="preserve"> (Screening Criterion white paper)</w:t>
      </w:r>
      <w:r w:rsidR="00794F51">
        <w:t xml:space="preserve">. The error resulted in incorrect plotting of simulated </w:t>
      </w:r>
      <w:r w:rsidR="00E250DA">
        <w:t xml:space="preserve">power transformer </w:t>
      </w:r>
      <w:r w:rsidR="00794F51">
        <w:t>peak hot-spot heating</w:t>
      </w:r>
      <w:r w:rsidR="00953C6D">
        <w:t xml:space="preserve"> from the Benchmark GMD Event</w:t>
      </w:r>
      <w:r>
        <w:t xml:space="preserve">. </w:t>
      </w:r>
      <w:r w:rsidR="00E250DA">
        <w:t xml:space="preserve">The SDT has corrected </w:t>
      </w:r>
      <w:r w:rsidR="000B4608">
        <w:t>F</w:t>
      </w:r>
      <w:r w:rsidR="00E250DA">
        <w:t>igure</w:t>
      </w:r>
      <w:r w:rsidR="000B4608">
        <w:t xml:space="preserve"> 1 </w:t>
      </w:r>
      <w:r w:rsidR="0038603E">
        <w:t xml:space="preserve">and </w:t>
      </w:r>
      <w:r w:rsidR="00EE0030">
        <w:t xml:space="preserve">revised related sections </w:t>
      </w:r>
      <w:r w:rsidR="000B4608">
        <w:t xml:space="preserve">in </w:t>
      </w:r>
      <w:r w:rsidR="00EE0030">
        <w:t>th</w:t>
      </w:r>
      <w:r w:rsidR="000B4608">
        <w:t>e Screening Criterion white paper</w:t>
      </w:r>
      <w:r w:rsidR="007A2220">
        <w:t xml:space="preserve">. The SDT has also made related revisions to </w:t>
      </w:r>
      <w:r w:rsidR="00EE0030">
        <w:t xml:space="preserve">other </w:t>
      </w:r>
      <w:r w:rsidR="00E250DA">
        <w:t>Project 2013-03 white papers. The revisions do not affect requirements in proposed TPL-007-1 but are being incorporated in</w:t>
      </w:r>
      <w:r w:rsidR="0038603E">
        <w:t>to</w:t>
      </w:r>
      <w:r w:rsidR="00E250DA">
        <w:t xml:space="preserve"> the project white papers </w:t>
      </w:r>
      <w:r w:rsidR="003F519E">
        <w:t xml:space="preserve">to maintain </w:t>
      </w:r>
      <w:r w:rsidR="00E250DA">
        <w:t>accuracy.</w:t>
      </w:r>
    </w:p>
    <w:p w14:paraId="58EE1DD8" w14:textId="77777777" w:rsidR="003632EA" w:rsidRDefault="003632EA" w:rsidP="00086440">
      <w:pPr>
        <w:rPr>
          <w:rFonts w:ascii="Calibri" w:hAnsi="Calibri"/>
        </w:rPr>
      </w:pPr>
    </w:p>
    <w:bookmarkEnd w:id="2"/>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7F61939A" w14:textId="77777777" w:rsidR="00575783" w:rsidRPr="00D24289" w:rsidRDefault="00575783" w:rsidP="00575783"/>
    <w:p w14:paraId="5A89B059" w14:textId="11191F5B" w:rsidR="00E73B96" w:rsidRPr="00E73B96" w:rsidRDefault="000B4608" w:rsidP="00E73B96">
      <w:pPr>
        <w:pStyle w:val="ListParagraph"/>
        <w:keepNext/>
        <w:numPr>
          <w:ilvl w:val="0"/>
          <w:numId w:val="33"/>
        </w:numPr>
      </w:pPr>
      <w:r w:rsidRPr="000B4608">
        <w:rPr>
          <w:rFonts w:asciiTheme="minorHAnsi" w:hAnsiTheme="minorHAnsi"/>
        </w:rPr>
        <w:t>The SDT has corrected Figure 1 and revised related sections in the Screening Criterion white paper</w:t>
      </w:r>
      <w:r w:rsidR="00240960">
        <w:rPr>
          <w:rFonts w:asciiTheme="minorHAnsi" w:hAnsiTheme="minorHAnsi"/>
        </w:rPr>
        <w:t xml:space="preserve">. </w:t>
      </w:r>
      <w:r w:rsidR="00240960" w:rsidRPr="00240960">
        <w:rPr>
          <w:rFonts w:asciiTheme="minorHAnsi" w:hAnsiTheme="minorHAnsi"/>
        </w:rPr>
        <w:t>The SDT has also ma</w:t>
      </w:r>
      <w:bookmarkStart w:id="3" w:name="_GoBack"/>
      <w:bookmarkEnd w:id="3"/>
      <w:r w:rsidR="00240960" w:rsidRPr="00240960">
        <w:rPr>
          <w:rFonts w:asciiTheme="minorHAnsi" w:hAnsiTheme="minorHAnsi"/>
        </w:rPr>
        <w:t>de related revisions to other Project 2013-03 white papers.</w:t>
      </w:r>
      <w:r w:rsidR="00567B17">
        <w:rPr>
          <w:rFonts w:asciiTheme="minorHAnsi" w:hAnsiTheme="minorHAnsi"/>
        </w:rPr>
        <w:t xml:space="preserve"> Do you agree with the revisions? If not, please provide specific recommendation</w:t>
      </w:r>
      <w:r>
        <w:rPr>
          <w:rFonts w:asciiTheme="minorHAnsi" w:hAnsiTheme="minorHAnsi"/>
        </w:rPr>
        <w:t>(s)</w:t>
      </w:r>
      <w:r w:rsidR="00567B17">
        <w:rPr>
          <w:rFonts w:asciiTheme="minorHAnsi" w:hAnsiTheme="minorHAnsi"/>
        </w:rPr>
        <w:t xml:space="preserve"> and technical justification.</w:t>
      </w:r>
    </w:p>
    <w:p w14:paraId="5D688423" w14:textId="267DBF15" w:rsidR="00F006EF" w:rsidRPr="00D24289" w:rsidRDefault="00EF6F41" w:rsidP="00E73B96">
      <w:pPr>
        <w:pStyle w:val="ListParagraph"/>
        <w:keepNext/>
      </w:pPr>
      <w:r w:rsidRPr="00D24289">
        <w:t xml:space="preserve"> </w:t>
      </w: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240960">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240960">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6BF44465" w14:textId="77777777" w:rsidR="0073546A" w:rsidRDefault="0073546A" w:rsidP="0073546A"/>
    <w:p w14:paraId="3793614C" w14:textId="789413D3" w:rsidR="00E73B96" w:rsidRPr="00D24289" w:rsidRDefault="00E73B96" w:rsidP="0006246F">
      <w:pPr>
        <w:pStyle w:val="ListParagraph"/>
        <w:keepNext/>
      </w:pPr>
    </w:p>
    <w:p w14:paraId="711BF59F" w14:textId="735E9CC1" w:rsidR="006847AA" w:rsidRDefault="006847AA" w:rsidP="0073546A"/>
    <w:p w14:paraId="651337C6" w14:textId="77777777" w:rsidR="006847AA" w:rsidRPr="006847AA" w:rsidRDefault="006847AA" w:rsidP="006847AA"/>
    <w:p w14:paraId="5FC69A53" w14:textId="77777777" w:rsidR="006847AA" w:rsidRPr="006847AA" w:rsidRDefault="006847AA" w:rsidP="006847AA"/>
    <w:p w14:paraId="6E0CE31B" w14:textId="77777777" w:rsidR="006847AA" w:rsidRPr="006847AA" w:rsidRDefault="006847AA" w:rsidP="006847AA"/>
    <w:p w14:paraId="3DD35D42" w14:textId="77777777" w:rsidR="006847AA" w:rsidRPr="006847AA" w:rsidRDefault="006847AA" w:rsidP="006847AA"/>
    <w:p w14:paraId="4B05DE03" w14:textId="77777777" w:rsidR="006847AA" w:rsidRPr="006847AA" w:rsidRDefault="006847AA" w:rsidP="006847AA"/>
    <w:p w14:paraId="488ED1F5" w14:textId="77777777" w:rsidR="006847AA" w:rsidRPr="006847AA" w:rsidRDefault="006847AA" w:rsidP="006847AA"/>
    <w:p w14:paraId="3050C9E2" w14:textId="77777777" w:rsidR="006847AA" w:rsidRPr="006847AA" w:rsidRDefault="006847AA" w:rsidP="006847AA"/>
    <w:p w14:paraId="713268BE" w14:textId="77777777" w:rsidR="006847AA" w:rsidRPr="006847AA" w:rsidRDefault="006847AA" w:rsidP="006847AA"/>
    <w:p w14:paraId="4F52ED02" w14:textId="77777777" w:rsidR="006847AA" w:rsidRPr="006847AA" w:rsidRDefault="006847AA" w:rsidP="006847AA"/>
    <w:p w14:paraId="375D46F1" w14:textId="77777777" w:rsidR="006847AA" w:rsidRPr="006847AA" w:rsidRDefault="006847AA" w:rsidP="006847AA"/>
    <w:p w14:paraId="4F821E9D" w14:textId="77777777" w:rsidR="006847AA" w:rsidRPr="006847AA" w:rsidRDefault="006847AA" w:rsidP="006847AA"/>
    <w:p w14:paraId="3B09472A" w14:textId="77777777" w:rsidR="006847AA" w:rsidRPr="006847AA" w:rsidRDefault="006847AA" w:rsidP="006847AA"/>
    <w:p w14:paraId="71850B4D" w14:textId="77777777" w:rsidR="006847AA" w:rsidRPr="006847AA" w:rsidRDefault="006847AA" w:rsidP="006847AA"/>
    <w:p w14:paraId="23374153" w14:textId="77777777" w:rsidR="006847AA" w:rsidRPr="006847AA" w:rsidRDefault="006847AA" w:rsidP="006847AA"/>
    <w:p w14:paraId="24105607" w14:textId="77777777" w:rsidR="006847AA" w:rsidRPr="006847AA" w:rsidRDefault="006847AA" w:rsidP="006847AA"/>
    <w:p w14:paraId="04147509" w14:textId="77777777" w:rsidR="006847AA" w:rsidRPr="006847AA" w:rsidRDefault="006847AA" w:rsidP="006847AA"/>
    <w:p w14:paraId="1E2F0D8E" w14:textId="77777777" w:rsidR="006847AA" w:rsidRPr="006847AA" w:rsidRDefault="006847AA" w:rsidP="006847AA"/>
    <w:p w14:paraId="238FC2DC" w14:textId="77777777" w:rsidR="006847AA" w:rsidRPr="006847AA" w:rsidRDefault="006847AA" w:rsidP="006847AA"/>
    <w:p w14:paraId="0ED2645C" w14:textId="77777777" w:rsidR="006847AA" w:rsidRPr="006847AA" w:rsidRDefault="006847AA" w:rsidP="006847AA"/>
    <w:p w14:paraId="74748226" w14:textId="77777777" w:rsidR="006847AA" w:rsidRPr="006847AA" w:rsidRDefault="006847AA" w:rsidP="006847AA"/>
    <w:p w14:paraId="2545621A" w14:textId="77777777" w:rsidR="006847AA" w:rsidRPr="006847AA" w:rsidRDefault="006847AA" w:rsidP="006847AA"/>
    <w:p w14:paraId="072A3965" w14:textId="77777777" w:rsidR="006847AA" w:rsidRPr="006847AA" w:rsidRDefault="006847AA" w:rsidP="006847AA"/>
    <w:p w14:paraId="0FB08E6E" w14:textId="79E8841F" w:rsidR="006847AA" w:rsidRDefault="006847AA" w:rsidP="006847AA"/>
    <w:p w14:paraId="68218E73" w14:textId="6A62AEE9" w:rsidR="00FE7421" w:rsidRPr="006847AA" w:rsidRDefault="006847AA" w:rsidP="006847AA">
      <w:pPr>
        <w:tabs>
          <w:tab w:val="left" w:pos="1720"/>
        </w:tabs>
      </w:pPr>
      <w:r>
        <w:tab/>
      </w:r>
    </w:p>
    <w:sectPr w:rsidR="00FE7421" w:rsidRPr="006847AA"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2014C66C"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6847AA">
      <w:t>2013-03 Geomagnetic Disturbance Mitigation</w:t>
    </w:r>
    <w:r w:rsidRPr="000D1B39">
      <w:t xml:space="preserve"> | </w:t>
    </w:r>
    <w:r w:rsidR="006847AA">
      <w:t>May</w:t>
    </w:r>
    <w:r w:rsidR="00D730C8">
      <w:t xml:space="preserve"> </w:t>
    </w:r>
    <w:r w:rsidR="006847AA">
      <w:t>2016</w:t>
    </w:r>
    <w:r>
      <w:tab/>
    </w:r>
    <w:r w:rsidR="00F96776">
      <w:fldChar w:fldCharType="begin"/>
    </w:r>
    <w:r w:rsidR="00F96776">
      <w:instrText xml:space="preserve"> PAGE </w:instrText>
    </w:r>
    <w:r w:rsidR="00F96776">
      <w:fldChar w:fldCharType="separate"/>
    </w:r>
    <w:r w:rsidR="00240960">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30327D5F">
          <wp:simplePos x="0" y="0"/>
          <wp:positionH relativeFrom="margin">
            <wp:align>center</wp:align>
          </wp:positionH>
          <wp:positionV relativeFrom="page">
            <wp:posOffset>129396</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4C1D9FC1">
          <wp:simplePos x="0" y="0"/>
          <wp:positionH relativeFrom="margin">
            <wp:align>center</wp:align>
          </wp:positionH>
          <wp:positionV relativeFrom="page">
            <wp:posOffset>150914</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55C4F"/>
    <w:rsid w:val="00060E18"/>
    <w:rsid w:val="0006246F"/>
    <w:rsid w:val="00070832"/>
    <w:rsid w:val="00086440"/>
    <w:rsid w:val="00091EB1"/>
    <w:rsid w:val="000A70BC"/>
    <w:rsid w:val="000B36CB"/>
    <w:rsid w:val="000B4608"/>
    <w:rsid w:val="000B49E3"/>
    <w:rsid w:val="000B7A04"/>
    <w:rsid w:val="000D1B39"/>
    <w:rsid w:val="000D7162"/>
    <w:rsid w:val="000D7AF2"/>
    <w:rsid w:val="000E3AB0"/>
    <w:rsid w:val="000F2177"/>
    <w:rsid w:val="000F4C80"/>
    <w:rsid w:val="00101373"/>
    <w:rsid w:val="00102A01"/>
    <w:rsid w:val="00104317"/>
    <w:rsid w:val="00132E88"/>
    <w:rsid w:val="001346AA"/>
    <w:rsid w:val="00136931"/>
    <w:rsid w:val="0014382A"/>
    <w:rsid w:val="00154798"/>
    <w:rsid w:val="00154F98"/>
    <w:rsid w:val="001574EA"/>
    <w:rsid w:val="00162ACA"/>
    <w:rsid w:val="00174B42"/>
    <w:rsid w:val="001859A9"/>
    <w:rsid w:val="001A6FC8"/>
    <w:rsid w:val="001A7B2D"/>
    <w:rsid w:val="001C2144"/>
    <w:rsid w:val="001D47FD"/>
    <w:rsid w:val="001E6782"/>
    <w:rsid w:val="001E7AF6"/>
    <w:rsid w:val="001F6F01"/>
    <w:rsid w:val="002038BA"/>
    <w:rsid w:val="00212C02"/>
    <w:rsid w:val="00221129"/>
    <w:rsid w:val="00240960"/>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8603E"/>
    <w:rsid w:val="0038676B"/>
    <w:rsid w:val="0039275D"/>
    <w:rsid w:val="003A039D"/>
    <w:rsid w:val="003A07DE"/>
    <w:rsid w:val="003A2C17"/>
    <w:rsid w:val="003C0FD0"/>
    <w:rsid w:val="003C2871"/>
    <w:rsid w:val="003C40A4"/>
    <w:rsid w:val="003E1C41"/>
    <w:rsid w:val="003F519E"/>
    <w:rsid w:val="003F78BD"/>
    <w:rsid w:val="0040795F"/>
    <w:rsid w:val="00411B23"/>
    <w:rsid w:val="004204D3"/>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67B17"/>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847AA"/>
    <w:rsid w:val="00685D35"/>
    <w:rsid w:val="00692F16"/>
    <w:rsid w:val="006935E7"/>
    <w:rsid w:val="00694CD1"/>
    <w:rsid w:val="006B3EC7"/>
    <w:rsid w:val="006C1F78"/>
    <w:rsid w:val="006E4ED6"/>
    <w:rsid w:val="006E67B7"/>
    <w:rsid w:val="006F6DD1"/>
    <w:rsid w:val="00723EC7"/>
    <w:rsid w:val="007254EA"/>
    <w:rsid w:val="00733724"/>
    <w:rsid w:val="0073546A"/>
    <w:rsid w:val="00740344"/>
    <w:rsid w:val="00743BEA"/>
    <w:rsid w:val="0074626C"/>
    <w:rsid w:val="00747D75"/>
    <w:rsid w:val="00760B1C"/>
    <w:rsid w:val="00784EFD"/>
    <w:rsid w:val="00791651"/>
    <w:rsid w:val="00794F51"/>
    <w:rsid w:val="007A2220"/>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53C6D"/>
    <w:rsid w:val="00964CB8"/>
    <w:rsid w:val="00973784"/>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A1292"/>
    <w:rsid w:val="00AA13DB"/>
    <w:rsid w:val="00AC075B"/>
    <w:rsid w:val="00AC0C35"/>
    <w:rsid w:val="00AC36AD"/>
    <w:rsid w:val="00AC42DA"/>
    <w:rsid w:val="00AD1865"/>
    <w:rsid w:val="00AD3B11"/>
    <w:rsid w:val="00AE1FAF"/>
    <w:rsid w:val="00AF23C2"/>
    <w:rsid w:val="00B146D4"/>
    <w:rsid w:val="00B21462"/>
    <w:rsid w:val="00B36D07"/>
    <w:rsid w:val="00B375B5"/>
    <w:rsid w:val="00B67A92"/>
    <w:rsid w:val="00B90D2E"/>
    <w:rsid w:val="00B95513"/>
    <w:rsid w:val="00BA34E0"/>
    <w:rsid w:val="00BC07E9"/>
    <w:rsid w:val="00BD77DE"/>
    <w:rsid w:val="00BE5580"/>
    <w:rsid w:val="00C06FBE"/>
    <w:rsid w:val="00C13E1C"/>
    <w:rsid w:val="00C25F48"/>
    <w:rsid w:val="00C31EA1"/>
    <w:rsid w:val="00C344B6"/>
    <w:rsid w:val="00C36317"/>
    <w:rsid w:val="00C36DA2"/>
    <w:rsid w:val="00C64E95"/>
    <w:rsid w:val="00C67C04"/>
    <w:rsid w:val="00C73EF2"/>
    <w:rsid w:val="00C802A9"/>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250DA"/>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0030"/>
    <w:rsid w:val="00EE4C1E"/>
    <w:rsid w:val="00EE5416"/>
    <w:rsid w:val="00EF6F41"/>
    <w:rsid w:val="00F006EF"/>
    <w:rsid w:val="00F073C5"/>
    <w:rsid w:val="00F07493"/>
    <w:rsid w:val="00F21B75"/>
    <w:rsid w:val="00F31926"/>
    <w:rsid w:val="00F35196"/>
    <w:rsid w:val="00F55DCC"/>
    <w:rsid w:val="00F655D5"/>
    <w:rsid w:val="00F6772B"/>
    <w:rsid w:val="00F7187A"/>
    <w:rsid w:val="00F74D6C"/>
    <w:rsid w:val="00F7641D"/>
    <w:rsid w:val="00F8146F"/>
    <w:rsid w:val="00F82125"/>
    <w:rsid w:val="00F84F32"/>
    <w:rsid w:val="00F96776"/>
    <w:rsid w:val="00FA4BE5"/>
    <w:rsid w:val="00FA5D71"/>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lson@nerc.net?subject=TPL-007-1%20White%20Pap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erc.com/pa/Stand/Pages/Project-2013-03-Geomagnetic-Disturbance-Mitigation.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yperlink" Target="http://www.nerc.com/FilingsOrders/us/FERCOrdersRules/NOPR%20on%20TPL-007-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library.ferc.gov/idmws/common/OpenNat.asp?fileID=1326063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CEF0369C4A35409E194C6770CFCC46" ma:contentTypeVersion="29" ma:contentTypeDescription="Create a new document." ma:contentTypeScope="" ma:versionID="338a767ba18b519aaab68c49f749a570">
  <xsd:schema xmlns:xsd="http://www.w3.org/2001/XMLSchema" xmlns:xs="http://www.w3.org/2001/XMLSchema" xmlns:p="http://schemas.microsoft.com/office/2006/metadata/properties" targetNamespace="http://schemas.microsoft.com/office/2006/metadata/properties" ma:root="true" ma:fieldsID="35e1354263326b3be99f533a7d85f6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3C5E37-13F1-4720-9422-7E00A875C9BD}"/>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374A955E-10CF-49BA-B18F-DB5C53757978}"/>
</file>

<file path=customXml/itemProps5.xml><?xml version="1.0" encoding="utf-8"?>
<ds:datastoreItem xmlns:ds="http://schemas.openxmlformats.org/officeDocument/2006/customXml" ds:itemID="{E82D3867-9CA5-4BF0-8113-9C011604594C}"/>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2016-05-11T13:46:00Z</dcterms:created>
  <dcterms:modified xsi:type="dcterms:W3CDTF">2016-05-11T15:38:00Z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0x0101005ACEF0369C4A35409E194C6770CFCC46</vt:lpwstr>
  </property>
  <property fmtid="{D5CDD505-2E9C-101B-9397-08002B2CF9AE}" pid="3" name="Document Category">
    <vt:lpwstr>Template</vt:lpwstr>
  </property>
  <property fmtid="{D5CDD505-2E9C-101B-9397-08002B2CF9AE}" pid="4" name="_dlc_DocIdItemGuid">
    <vt:lpwstr>dd0abdf9-30b7-4410-a8dc-78c5095bfb9e</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