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6027A" w14:textId="77777777" w:rsidR="0039275D" w:rsidRPr="009D0036" w:rsidRDefault="00A92B1C" w:rsidP="00D933A3">
      <w:pPr>
        <w:pStyle w:val="DocumentTitle"/>
        <w:rPr>
          <w:sz w:val="48"/>
          <w:szCs w:val="48"/>
        </w:rPr>
      </w:pPr>
      <w:r w:rsidRPr="009D0036">
        <w:rPr>
          <w:sz w:val="48"/>
          <w:szCs w:val="48"/>
        </w:rPr>
        <w:t>Unoff</w:t>
      </w:r>
      <w:r w:rsidR="0073546A" w:rsidRPr="009D0036">
        <w:rPr>
          <w:sz w:val="48"/>
          <w:szCs w:val="48"/>
        </w:rPr>
        <w:t>i</w:t>
      </w:r>
      <w:r w:rsidRPr="009D0036">
        <w:rPr>
          <w:sz w:val="48"/>
          <w:szCs w:val="48"/>
        </w:rPr>
        <w:t>cial Comment Form</w:t>
      </w:r>
    </w:p>
    <w:p w14:paraId="3739F962" w14:textId="06F66F9A" w:rsidR="00D933A3" w:rsidRPr="009D0036" w:rsidRDefault="002E15F0" w:rsidP="00D933A3">
      <w:pPr>
        <w:pStyle w:val="DocumentSubtitle"/>
        <w:rPr>
          <w:sz w:val="36"/>
          <w:szCs w:val="36"/>
        </w:rPr>
      </w:pPr>
      <w:bookmarkStart w:id="0" w:name="_Toc195946480"/>
      <w:r w:rsidRPr="002E15F0">
        <w:rPr>
          <w:sz w:val="36"/>
          <w:szCs w:val="36"/>
        </w:rPr>
        <w:t>Project 2018-01 Canadia</w:t>
      </w:r>
      <w:r>
        <w:rPr>
          <w:sz w:val="36"/>
          <w:szCs w:val="36"/>
        </w:rPr>
        <w:t>n-specific Revisions to TPL-007</w:t>
      </w:r>
      <w:r w:rsidR="00B53304">
        <w:rPr>
          <w:sz w:val="36"/>
          <w:szCs w:val="36"/>
        </w:rPr>
        <w:tab/>
      </w:r>
    </w:p>
    <w:p w14:paraId="4620F034" w14:textId="77777777" w:rsidR="002F2BFE" w:rsidRDefault="002F2BFE" w:rsidP="00102A01">
      <w:pPr>
        <w:pStyle w:val="Heading1"/>
      </w:pPr>
    </w:p>
    <w:p w14:paraId="78ABDF4B" w14:textId="46CFE651" w:rsidR="0073546A" w:rsidRPr="009D0036" w:rsidRDefault="00856AAC" w:rsidP="0073546A">
      <w:pPr>
        <w:rPr>
          <w:b/>
        </w:rPr>
      </w:pPr>
      <w:bookmarkStart w:id="1" w:name="_Toc195946481"/>
      <w:bookmarkEnd w:id="0"/>
      <w:r w:rsidRPr="00461DC6">
        <w:rPr>
          <w:b/>
        </w:rPr>
        <w:t>Do not</w:t>
      </w:r>
      <w:r>
        <w:t xml:space="preserve"> use this form for submitting comments. Use the </w:t>
      </w:r>
      <w:hyperlink r:id="rId13" w:history="1">
        <w:r w:rsidRPr="00FD1EF2">
          <w:rPr>
            <w:rStyle w:val="Hyperlink"/>
            <w:color w:val="0000FF"/>
          </w:rPr>
          <w:t>electronic form</w:t>
        </w:r>
      </w:hyperlink>
      <w:r>
        <w:t xml:space="preserve"> to submit comments on the </w:t>
      </w:r>
      <w:r w:rsidR="002E15F0" w:rsidRPr="002E15F0">
        <w:rPr>
          <w:b/>
        </w:rPr>
        <w:t>Project 2018-01 Canadia</w:t>
      </w:r>
      <w:r w:rsidR="002E15F0">
        <w:rPr>
          <w:b/>
        </w:rPr>
        <w:t xml:space="preserve">n-specific Revisions </w:t>
      </w:r>
      <w:r w:rsidR="002E15F0">
        <w:rPr>
          <w:b/>
        </w:rPr>
        <w:lastRenderedPageBreak/>
        <w:t>to TPL-007</w:t>
      </w:r>
      <w:r w:rsidRPr="00856AAC">
        <w:rPr>
          <w:b/>
        </w:rPr>
        <w:t xml:space="preserve"> </w:t>
      </w:r>
      <w:r w:rsidR="009311A2" w:rsidRPr="00856AAC">
        <w:rPr>
          <w:b/>
        </w:rPr>
        <w:t>Standard Authorization Request (SAR)</w:t>
      </w:r>
      <w:r w:rsidR="00556FA5">
        <w:t>. Comments mus</w:t>
      </w:r>
      <w:r w:rsidR="009311A2" w:rsidRPr="000B7836">
        <w:t xml:space="preserve">t be </w:t>
      </w:r>
      <w:r w:rsidR="00556FA5">
        <w:t>submitted</w:t>
      </w:r>
      <w:r w:rsidR="009311A2" w:rsidRPr="000B7836">
        <w:t xml:space="preserve"> by </w:t>
      </w:r>
      <w:r w:rsidR="009311A2" w:rsidRPr="0078238D">
        <w:rPr>
          <w:b/>
        </w:rPr>
        <w:t>8 p.m</w:t>
      </w:r>
      <w:r w:rsidR="00C67281">
        <w:rPr>
          <w:b/>
        </w:rPr>
        <w:t>. Eastern, Monday, April 30, 2018</w:t>
      </w:r>
      <w:r w:rsidR="00C67281" w:rsidRPr="00C67281">
        <w:t>.</w:t>
      </w:r>
      <w:r w:rsidR="0073546A" w:rsidRPr="009D0036">
        <w:t xml:space="preserve"> </w:t>
      </w:r>
    </w:p>
    <w:p w14:paraId="74A2295E" w14:textId="77777777" w:rsidR="0073546A" w:rsidRPr="009D0036" w:rsidRDefault="0073546A" w:rsidP="0073546A"/>
    <w:p w14:paraId="0C19F55C" w14:textId="4653B01D" w:rsidR="0073546A" w:rsidRDefault="00856AAC" w:rsidP="0073546A">
      <w:r>
        <w:t xml:space="preserve">Documents and information about this project are available on the </w:t>
      </w:r>
      <w:hyperlink r:id="rId14" w:history="1">
        <w:r w:rsidRPr="00CF5F84">
          <w:rPr>
            <w:rStyle w:val="Hyperlink"/>
            <w:color w:val="0000FF"/>
          </w:rPr>
          <w:t>proj</w:t>
        </w:r>
        <w:bookmarkStart w:id="2" w:name="_GoBack"/>
        <w:bookmarkEnd w:id="2"/>
        <w:r w:rsidRPr="00CF5F84">
          <w:rPr>
            <w:rStyle w:val="Hyperlink"/>
            <w:color w:val="0000FF"/>
          </w:rPr>
          <w:t>ect page</w:t>
        </w:r>
      </w:hyperlink>
      <w:r>
        <w:t xml:space="preserve">. </w:t>
      </w:r>
      <w:r w:rsidR="000103CC" w:rsidRPr="000B7836">
        <w:t>If you have questions</w:t>
      </w:r>
      <w:r>
        <w:t>,</w:t>
      </w:r>
      <w:r w:rsidR="000103CC" w:rsidRPr="000B7836">
        <w:t xml:space="preserve"> contact</w:t>
      </w:r>
      <w:r w:rsidR="0073546A" w:rsidRPr="000B7836">
        <w:t xml:space="preserve"> </w:t>
      </w:r>
      <w:r w:rsidR="002E15F0" w:rsidRPr="002E15F0">
        <w:t>Standards Developer,</w:t>
      </w:r>
      <w:r w:rsidR="002E15F0" w:rsidRPr="002E15F0">
        <w:rPr>
          <w:rFonts w:ascii="Calibri" w:eastAsia="Calibri" w:hAnsi="Calibri"/>
          <w:sz w:val="22"/>
          <w:szCs w:val="22"/>
        </w:rPr>
        <w:t xml:space="preserve"> </w:t>
      </w:r>
      <w:hyperlink r:id="rId15" w:history="1">
        <w:r w:rsidR="002E15F0" w:rsidRPr="002E15F0">
          <w:rPr>
            <w:rStyle w:val="Hyperlink"/>
            <w:color w:val="0000FF"/>
          </w:rPr>
          <w:t>Mat Bunch</w:t>
        </w:r>
      </w:hyperlink>
      <w:r w:rsidR="002E15F0" w:rsidRPr="002E15F0">
        <w:rPr>
          <w:rFonts w:ascii="Calibri" w:eastAsia="Calibri" w:hAnsi="Calibri"/>
          <w:sz w:val="22"/>
          <w:szCs w:val="22"/>
        </w:rPr>
        <w:t xml:space="preserve"> </w:t>
      </w:r>
      <w:r w:rsidR="002E15F0" w:rsidRPr="002E15F0">
        <w:t>(via email) or at (404) 446-9785.</w:t>
      </w:r>
    </w:p>
    <w:p w14:paraId="5AE687C9" w14:textId="77777777" w:rsidR="0073546A" w:rsidRPr="000B7836" w:rsidRDefault="0073546A" w:rsidP="0073546A"/>
    <w:bookmarkEnd w:id="1"/>
    <w:p w14:paraId="5CEB8BEF" w14:textId="77777777" w:rsidR="00E3511D" w:rsidRDefault="00E3511D" w:rsidP="00E3511D">
      <w:pPr>
        <w:pStyle w:val="Heading2"/>
      </w:pPr>
      <w:r>
        <w:t>Background</w:t>
      </w:r>
    </w:p>
    <w:p w14:paraId="5364405E" w14:textId="22CD8B5D" w:rsidR="00E3511D" w:rsidRPr="00E3511D" w:rsidRDefault="00E3511D" w:rsidP="00E3511D">
      <w:pPr>
        <w:pStyle w:val="Heading2"/>
        <w:rPr>
          <w:rFonts w:asciiTheme="minorHAnsi" w:hAnsiTheme="minorHAnsi"/>
          <w:b w:val="0"/>
          <w:bCs w:val="0"/>
          <w:sz w:val="24"/>
          <w:szCs w:val="24"/>
        </w:rPr>
      </w:pPr>
      <w:r w:rsidRPr="00E3511D">
        <w:rPr>
          <w:rFonts w:asciiTheme="minorHAnsi" w:hAnsiTheme="minorHAnsi"/>
          <w:b w:val="0"/>
          <w:bCs w:val="0"/>
          <w:sz w:val="24"/>
          <w:szCs w:val="24"/>
        </w:rPr>
        <w:t xml:space="preserve">Reliability Standard TPL-007-2 – Transmission System Planned Performance for Geomagnetic Disturbance Events was approved by industry in 2017 and filed with the Federal Energy </w:t>
      </w:r>
      <w:r w:rsidRPr="00E3511D">
        <w:rPr>
          <w:rFonts w:asciiTheme="minorHAnsi" w:hAnsiTheme="minorHAnsi"/>
          <w:b w:val="0"/>
          <w:bCs w:val="0"/>
          <w:sz w:val="24"/>
          <w:szCs w:val="24"/>
        </w:rPr>
        <w:lastRenderedPageBreak/>
        <w:t xml:space="preserve">Regulatory Commission on January 22, 2018 and the Canadian authorities on February 27, 2018. The first version of the standard, </w:t>
      </w:r>
      <w:hyperlink r:id="rId16" w:history="1">
        <w:r w:rsidRPr="00E3511D">
          <w:rPr>
            <w:rStyle w:val="Hyperlink"/>
            <w:rFonts w:asciiTheme="minorHAnsi" w:hAnsiTheme="minorHAnsi"/>
            <w:b w:val="0"/>
            <w:bCs w:val="0"/>
            <w:color w:val="0000FF"/>
            <w:sz w:val="24"/>
            <w:szCs w:val="24"/>
          </w:rPr>
          <w:t>TPL-007-1</w:t>
        </w:r>
      </w:hyperlink>
      <w:r w:rsidRPr="00E3511D">
        <w:rPr>
          <w:rFonts w:asciiTheme="minorHAnsi" w:hAnsiTheme="minorHAnsi"/>
          <w:b w:val="0"/>
          <w:bCs w:val="0"/>
          <w:sz w:val="24"/>
          <w:szCs w:val="24"/>
        </w:rPr>
        <w:t>, requires entities to assess the impact to their systems from a def</w:t>
      </w:r>
      <w:r w:rsidR="00121137">
        <w:rPr>
          <w:rFonts w:asciiTheme="minorHAnsi" w:hAnsiTheme="minorHAnsi"/>
          <w:b w:val="0"/>
          <w:bCs w:val="0"/>
          <w:sz w:val="24"/>
          <w:szCs w:val="24"/>
        </w:rPr>
        <w:t>ined event referred to as the “B</w:t>
      </w:r>
      <w:r w:rsidRPr="00E3511D">
        <w:rPr>
          <w:rFonts w:asciiTheme="minorHAnsi" w:hAnsiTheme="minorHAnsi"/>
          <w:b w:val="0"/>
          <w:bCs w:val="0"/>
          <w:sz w:val="24"/>
          <w:szCs w:val="24"/>
        </w:rPr>
        <w:t xml:space="preserve">enchmark GMD </w:t>
      </w:r>
      <w:r w:rsidR="00121137">
        <w:rPr>
          <w:rFonts w:asciiTheme="minorHAnsi" w:hAnsiTheme="minorHAnsi"/>
          <w:b w:val="0"/>
          <w:bCs w:val="0"/>
          <w:sz w:val="24"/>
          <w:szCs w:val="24"/>
        </w:rPr>
        <w:t>E</w:t>
      </w:r>
      <w:r w:rsidRPr="00E3511D">
        <w:rPr>
          <w:rFonts w:asciiTheme="minorHAnsi" w:hAnsiTheme="minorHAnsi"/>
          <w:b w:val="0"/>
          <w:bCs w:val="0"/>
          <w:sz w:val="24"/>
          <w:szCs w:val="24"/>
        </w:rPr>
        <w:t>vent.” The second version of the standard adds new Requirements R8, R9, and R10 to require responsible entities to assess the potential implica</w:t>
      </w:r>
      <w:r w:rsidR="00121137">
        <w:rPr>
          <w:rFonts w:asciiTheme="minorHAnsi" w:hAnsiTheme="minorHAnsi"/>
          <w:b w:val="0"/>
          <w:bCs w:val="0"/>
          <w:sz w:val="24"/>
          <w:szCs w:val="24"/>
        </w:rPr>
        <w:t xml:space="preserve">tions of a “Supplemental GMD Event” </w:t>
      </w:r>
      <w:r w:rsidRPr="00E3511D">
        <w:rPr>
          <w:rFonts w:asciiTheme="minorHAnsi" w:hAnsiTheme="minorHAnsi"/>
          <w:b w:val="0"/>
          <w:bCs w:val="0"/>
          <w:sz w:val="24"/>
          <w:szCs w:val="24"/>
        </w:rPr>
        <w:t xml:space="preserve">on their equipment and systems in accordance with the FERC’s directives in </w:t>
      </w:r>
      <w:hyperlink r:id="rId17" w:history="1">
        <w:r w:rsidRPr="00E3511D">
          <w:rPr>
            <w:rStyle w:val="Hyperlink"/>
            <w:rFonts w:asciiTheme="minorHAnsi" w:hAnsiTheme="minorHAnsi"/>
            <w:b w:val="0"/>
            <w:bCs w:val="0"/>
            <w:color w:val="0000FF"/>
            <w:sz w:val="24"/>
            <w:szCs w:val="24"/>
          </w:rPr>
          <w:t>Order No. 830</w:t>
        </w:r>
      </w:hyperlink>
      <w:r w:rsidRPr="00E3511D">
        <w:rPr>
          <w:rFonts w:asciiTheme="minorHAnsi" w:hAnsiTheme="minorHAnsi"/>
          <w:b w:val="0"/>
          <w:bCs w:val="0"/>
          <w:sz w:val="24"/>
          <w:szCs w:val="24"/>
        </w:rPr>
        <w:t xml:space="preserve">. </w:t>
      </w:r>
    </w:p>
    <w:p w14:paraId="4C0E0821" w14:textId="77777777" w:rsidR="00E3511D" w:rsidRDefault="00E3511D" w:rsidP="00E3511D">
      <w:pPr>
        <w:pStyle w:val="Heading2"/>
        <w:rPr>
          <w:rFonts w:asciiTheme="minorHAnsi" w:hAnsiTheme="minorHAnsi"/>
          <w:b w:val="0"/>
          <w:bCs w:val="0"/>
          <w:sz w:val="24"/>
          <w:szCs w:val="24"/>
        </w:rPr>
      </w:pPr>
    </w:p>
    <w:p w14:paraId="4806293E" w14:textId="6AC0036A" w:rsidR="00E3511D" w:rsidRPr="00E3511D" w:rsidRDefault="00E3511D" w:rsidP="00E3511D">
      <w:pPr>
        <w:pStyle w:val="Heading2"/>
        <w:rPr>
          <w:rFonts w:asciiTheme="minorHAnsi" w:hAnsiTheme="minorHAnsi"/>
          <w:b w:val="0"/>
          <w:bCs w:val="0"/>
          <w:sz w:val="24"/>
          <w:szCs w:val="24"/>
        </w:rPr>
      </w:pPr>
      <w:r w:rsidRPr="00E3511D">
        <w:rPr>
          <w:rFonts w:asciiTheme="minorHAnsi" w:hAnsiTheme="minorHAnsi"/>
          <w:b w:val="0"/>
          <w:bCs w:val="0"/>
          <w:sz w:val="24"/>
          <w:szCs w:val="24"/>
        </w:rPr>
        <w:lastRenderedPageBreak/>
        <w:t xml:space="preserve">More information and historical information can be found on the </w:t>
      </w:r>
      <w:hyperlink r:id="rId18" w:history="1">
        <w:r w:rsidRPr="00121137">
          <w:rPr>
            <w:rStyle w:val="Hyperlink"/>
            <w:rFonts w:asciiTheme="minorHAnsi" w:hAnsiTheme="minorHAnsi"/>
            <w:b w:val="0"/>
            <w:bCs w:val="0"/>
            <w:color w:val="0000FF"/>
            <w:sz w:val="24"/>
            <w:szCs w:val="24"/>
          </w:rPr>
          <w:t>Project 2013-03 Geomagnetic Disturbance Mitigation</w:t>
        </w:r>
      </w:hyperlink>
      <w:r w:rsidRPr="00121137">
        <w:rPr>
          <w:rStyle w:val="Hyperlink"/>
          <w:color w:val="0000FF"/>
        </w:rPr>
        <w:t xml:space="preserve"> </w:t>
      </w:r>
      <w:r w:rsidRPr="00E3511D">
        <w:rPr>
          <w:rFonts w:asciiTheme="minorHAnsi" w:hAnsiTheme="minorHAnsi"/>
          <w:b w:val="0"/>
          <w:bCs w:val="0"/>
          <w:sz w:val="24"/>
          <w:szCs w:val="24"/>
        </w:rPr>
        <w:t>project page.</w:t>
      </w:r>
    </w:p>
    <w:p w14:paraId="2F691A39" w14:textId="77777777" w:rsidR="00E3511D" w:rsidRDefault="00E3511D" w:rsidP="00E3511D">
      <w:pPr>
        <w:pStyle w:val="Heading2"/>
      </w:pPr>
    </w:p>
    <w:p w14:paraId="547CA14B" w14:textId="77777777" w:rsidR="00E3511D" w:rsidRDefault="00E3511D" w:rsidP="00E3511D">
      <w:pPr>
        <w:pStyle w:val="Heading2"/>
      </w:pPr>
      <w:r>
        <w:t>Purpose/Industry Need</w:t>
      </w:r>
    </w:p>
    <w:p w14:paraId="6899B07A" w14:textId="7C8DBA9D" w:rsidR="00E3511D" w:rsidRDefault="00E3511D" w:rsidP="00E3511D">
      <w:r w:rsidRPr="000B7836">
        <w:t>This posting is soliciting comment</w:t>
      </w:r>
      <w:r>
        <w:t xml:space="preserve"> on the SAR</w:t>
      </w:r>
      <w:r w:rsidRPr="000B7836">
        <w:t>.</w:t>
      </w:r>
      <w:r>
        <w:t xml:space="preserve"> </w:t>
      </w:r>
    </w:p>
    <w:p w14:paraId="6B14159B" w14:textId="77777777" w:rsidR="00E3511D" w:rsidRDefault="00E3511D" w:rsidP="00E3511D"/>
    <w:p w14:paraId="58F42128" w14:textId="5DDDE903" w:rsidR="0039275D" w:rsidRPr="00E3511D" w:rsidRDefault="00E3511D" w:rsidP="00E3511D">
      <w:pPr>
        <w:pStyle w:val="Heading2"/>
        <w:rPr>
          <w:rFonts w:asciiTheme="minorHAnsi" w:hAnsiTheme="minorHAnsi"/>
          <w:b w:val="0"/>
          <w:bCs w:val="0"/>
          <w:sz w:val="24"/>
          <w:szCs w:val="24"/>
        </w:rPr>
      </w:pPr>
      <w:r w:rsidRPr="00E3511D">
        <w:rPr>
          <w:rFonts w:asciiTheme="minorHAnsi" w:hAnsiTheme="minorHAnsi"/>
          <w:b w:val="0"/>
          <w:bCs w:val="0"/>
          <w:sz w:val="24"/>
          <w:szCs w:val="24"/>
        </w:rPr>
        <w:t>The purpose of this project is to enable the option for Canadian Registered Entities to leverage operating experience, observed GMD effects, and on-going research efforts for defining alternative Benchmark GMD Events and/or Supplemental GMD Ev</w:t>
      </w:r>
      <w:r w:rsidR="003700C3">
        <w:rPr>
          <w:rFonts w:asciiTheme="minorHAnsi" w:hAnsiTheme="minorHAnsi"/>
          <w:b w:val="0"/>
          <w:bCs w:val="0"/>
          <w:sz w:val="24"/>
          <w:szCs w:val="24"/>
        </w:rPr>
        <w:t xml:space="preserve">ents that </w:t>
      </w:r>
      <w:r w:rsidR="003700C3">
        <w:rPr>
          <w:rFonts w:asciiTheme="minorHAnsi" w:hAnsiTheme="minorHAnsi"/>
          <w:b w:val="0"/>
          <w:bCs w:val="0"/>
          <w:sz w:val="24"/>
          <w:szCs w:val="24"/>
        </w:rPr>
        <w:lastRenderedPageBreak/>
        <w:t>appropriately reflect</w:t>
      </w:r>
      <w:r w:rsidRPr="00E3511D">
        <w:rPr>
          <w:rFonts w:asciiTheme="minorHAnsi" w:hAnsiTheme="minorHAnsi"/>
          <w:b w:val="0"/>
          <w:bCs w:val="0"/>
          <w:sz w:val="24"/>
          <w:szCs w:val="24"/>
        </w:rPr>
        <w:t xml:space="preserve"> their specific geographical and geological characteristics </w:t>
      </w:r>
      <w:r w:rsidR="0073546A" w:rsidRPr="00E3511D">
        <w:rPr>
          <w:rFonts w:asciiTheme="minorHAnsi" w:hAnsiTheme="minorHAnsi"/>
          <w:b w:val="0"/>
          <w:bCs w:val="0"/>
          <w:sz w:val="24"/>
          <w:szCs w:val="24"/>
        </w:rPr>
        <w:t>Background Information</w:t>
      </w:r>
    </w:p>
    <w:p w14:paraId="5B0E0F03" w14:textId="77777777" w:rsidR="00782365" w:rsidRPr="00782365" w:rsidRDefault="00782365" w:rsidP="00782365">
      <w:pPr>
        <w:jc w:val="both"/>
      </w:pPr>
    </w:p>
    <w:p w14:paraId="336F0D8E" w14:textId="77777777" w:rsidR="00B53304" w:rsidRPr="00EB4123" w:rsidRDefault="00B53304" w:rsidP="00B53304">
      <w:pPr>
        <w:jc w:val="both"/>
      </w:pPr>
    </w:p>
    <w:p w14:paraId="174307CE" w14:textId="77777777" w:rsidR="00E3511D" w:rsidRDefault="00E3511D">
      <w:pPr>
        <w:rPr>
          <w:rFonts w:ascii="Tahoma" w:hAnsi="Tahoma"/>
          <w:b/>
          <w:bCs/>
          <w:sz w:val="22"/>
          <w:szCs w:val="20"/>
        </w:rPr>
      </w:pPr>
      <w:r>
        <w:br w:type="page"/>
      </w:r>
    </w:p>
    <w:p w14:paraId="4667D7E1" w14:textId="643D1B09" w:rsidR="0039275D" w:rsidRDefault="0073546A" w:rsidP="00102A01">
      <w:pPr>
        <w:pStyle w:val="Heading2"/>
      </w:pPr>
      <w:r>
        <w:lastRenderedPageBreak/>
        <w:t>Questions</w:t>
      </w:r>
    </w:p>
    <w:p w14:paraId="18D19DAB" w14:textId="77777777" w:rsidR="0073546A" w:rsidRDefault="0073546A" w:rsidP="0073546A"/>
    <w:p w14:paraId="61EE61C2" w14:textId="77777777" w:rsidR="00E3511D" w:rsidRPr="00CC5FFD" w:rsidRDefault="00E3511D" w:rsidP="00E3511D">
      <w:pPr>
        <w:pStyle w:val="Bullet"/>
        <w:numPr>
          <w:ilvl w:val="0"/>
          <w:numId w:val="25"/>
        </w:numPr>
        <w:spacing w:before="0" w:after="120"/>
        <w:rPr>
          <w:rFonts w:asciiTheme="minorHAnsi" w:hAnsiTheme="minorHAnsi"/>
          <w:sz w:val="24"/>
          <w:szCs w:val="24"/>
        </w:rPr>
      </w:pPr>
      <w:r>
        <w:rPr>
          <w:rFonts w:asciiTheme="minorHAnsi" w:hAnsiTheme="minorHAnsi"/>
          <w:sz w:val="24"/>
          <w:szCs w:val="24"/>
        </w:rPr>
        <w:t xml:space="preserve">Do you agree with the scope and objectives of the SAR?  If not, please explain why you do not agree and, if possible, </w:t>
      </w:r>
      <w:r w:rsidRPr="00F051E7">
        <w:rPr>
          <w:rFonts w:asciiTheme="minorHAnsi" w:hAnsiTheme="minorHAnsi"/>
          <w:b/>
          <w:sz w:val="24"/>
          <w:szCs w:val="24"/>
        </w:rPr>
        <w:t>provide specific language revisions that would make it acceptable to you</w:t>
      </w:r>
      <w:r>
        <w:rPr>
          <w:rFonts w:asciiTheme="minorHAnsi" w:hAnsiTheme="minorHAnsi"/>
          <w:sz w:val="24"/>
          <w:szCs w:val="24"/>
        </w:rPr>
        <w:t>.</w:t>
      </w:r>
      <w:r w:rsidRPr="00CC5FFD">
        <w:rPr>
          <w:rFonts w:asciiTheme="minorHAnsi" w:hAnsiTheme="minorHAnsi"/>
          <w:sz w:val="24"/>
          <w:szCs w:val="24"/>
        </w:rPr>
        <w:t xml:space="preserve"> </w:t>
      </w:r>
    </w:p>
    <w:p w14:paraId="1129335C" w14:textId="77777777" w:rsidR="00E3511D" w:rsidRPr="000B7836" w:rsidRDefault="00E3511D" w:rsidP="00E3511D">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C67281">
        <w:fldChar w:fldCharType="separate"/>
      </w:r>
      <w:r w:rsidRPr="000B7836">
        <w:fldChar w:fldCharType="end"/>
      </w:r>
      <w:r w:rsidRPr="000B7836">
        <w:t xml:space="preserve"> Yes </w:t>
      </w:r>
    </w:p>
    <w:p w14:paraId="74A408C4" w14:textId="77777777" w:rsidR="00E3511D" w:rsidRPr="000B7836" w:rsidRDefault="00E3511D" w:rsidP="00E3511D">
      <w:pPr>
        <w:keepNext/>
        <w:ind w:left="720"/>
      </w:pPr>
      <w:r w:rsidRPr="000B7836">
        <w:fldChar w:fldCharType="begin">
          <w:ffData>
            <w:name w:val="Check4"/>
            <w:enabled/>
            <w:calcOnExit w:val="0"/>
            <w:checkBox>
              <w:sizeAuto/>
              <w:default w:val="0"/>
            </w:checkBox>
          </w:ffData>
        </w:fldChar>
      </w:r>
      <w:r w:rsidRPr="000B7836">
        <w:instrText xml:space="preserve"> FORMCHECKBOX </w:instrText>
      </w:r>
      <w:r w:rsidR="00C67281">
        <w:fldChar w:fldCharType="separate"/>
      </w:r>
      <w:r w:rsidRPr="000B7836">
        <w:fldChar w:fldCharType="end"/>
      </w:r>
      <w:r w:rsidRPr="000B7836">
        <w:t xml:space="preserve"> No </w:t>
      </w:r>
    </w:p>
    <w:p w14:paraId="53F137D2" w14:textId="77777777" w:rsidR="00E3511D" w:rsidRPr="000B7836" w:rsidRDefault="00E3511D" w:rsidP="00E3511D">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4F59BC5E" w14:textId="77777777" w:rsidR="00E3511D" w:rsidRDefault="00E3511D" w:rsidP="00E3511D">
      <w:pPr>
        <w:pStyle w:val="Bullet"/>
        <w:numPr>
          <w:ilvl w:val="0"/>
          <w:numId w:val="0"/>
        </w:numPr>
        <w:spacing w:before="0" w:after="120"/>
        <w:ind w:left="720"/>
        <w:rPr>
          <w:rFonts w:asciiTheme="minorHAnsi" w:hAnsiTheme="minorHAnsi"/>
          <w:sz w:val="24"/>
          <w:szCs w:val="24"/>
        </w:rPr>
      </w:pPr>
    </w:p>
    <w:p w14:paraId="67F74D6D" w14:textId="5FAC0DAA" w:rsidR="00E3511D" w:rsidRPr="005F55AC" w:rsidRDefault="002B0DC8" w:rsidP="005F55AC">
      <w:pPr>
        <w:pStyle w:val="Bullet"/>
        <w:numPr>
          <w:ilvl w:val="0"/>
          <w:numId w:val="25"/>
        </w:numPr>
        <w:spacing w:before="0" w:after="120"/>
        <w:rPr>
          <w:rFonts w:asciiTheme="minorHAnsi" w:hAnsiTheme="minorHAnsi"/>
          <w:sz w:val="24"/>
          <w:szCs w:val="24"/>
        </w:rPr>
      </w:pPr>
      <w:r w:rsidRPr="002B0DC8">
        <w:rPr>
          <w:rFonts w:asciiTheme="minorHAnsi" w:hAnsiTheme="minorHAnsi"/>
          <w:sz w:val="24"/>
          <w:szCs w:val="24"/>
        </w:rPr>
        <w:t xml:space="preserve">What factors should </w:t>
      </w:r>
      <w:r w:rsidR="003700C3">
        <w:rPr>
          <w:rFonts w:asciiTheme="minorHAnsi" w:hAnsiTheme="minorHAnsi"/>
          <w:sz w:val="24"/>
          <w:szCs w:val="24"/>
        </w:rPr>
        <w:t xml:space="preserve">the </w:t>
      </w:r>
      <w:r w:rsidRPr="002B0DC8">
        <w:rPr>
          <w:rFonts w:asciiTheme="minorHAnsi" w:hAnsiTheme="minorHAnsi"/>
          <w:sz w:val="24"/>
          <w:szCs w:val="24"/>
        </w:rPr>
        <w:t>SAR drafting team consider</w:t>
      </w:r>
      <w:r w:rsidR="00B20BE3">
        <w:rPr>
          <w:rFonts w:asciiTheme="minorHAnsi" w:hAnsiTheme="minorHAnsi"/>
          <w:sz w:val="24"/>
          <w:szCs w:val="24"/>
        </w:rPr>
        <w:t xml:space="preserve"> </w:t>
      </w:r>
      <w:r w:rsidRPr="002B0DC8">
        <w:rPr>
          <w:rFonts w:asciiTheme="minorHAnsi" w:hAnsiTheme="minorHAnsi"/>
          <w:sz w:val="24"/>
          <w:szCs w:val="24"/>
        </w:rPr>
        <w:t xml:space="preserve">to support reliability across the </w:t>
      </w:r>
      <w:r w:rsidRPr="002B0DC8">
        <w:rPr>
          <w:rFonts w:asciiTheme="minorHAnsi" w:hAnsiTheme="minorHAnsi"/>
          <w:sz w:val="24"/>
          <w:szCs w:val="24"/>
        </w:rPr>
        <w:lastRenderedPageBreak/>
        <w:t>North American interconnected power grid?</w:t>
      </w:r>
      <w:r>
        <w:rPr>
          <w:rFonts w:asciiTheme="minorHAnsi" w:hAnsiTheme="minorHAnsi"/>
          <w:sz w:val="24"/>
          <w:szCs w:val="24"/>
        </w:rPr>
        <w:t xml:space="preserve"> </w:t>
      </w:r>
      <w:r w:rsidR="005F55AC">
        <w:rPr>
          <w:rFonts w:asciiTheme="minorHAnsi" w:hAnsiTheme="minorHAnsi"/>
          <w:b/>
          <w:sz w:val="24"/>
          <w:szCs w:val="24"/>
        </w:rPr>
        <w:t xml:space="preserve">If possible, </w:t>
      </w:r>
      <w:r w:rsidR="005F55AC" w:rsidRPr="005F55AC">
        <w:rPr>
          <w:rFonts w:asciiTheme="minorHAnsi" w:hAnsiTheme="minorHAnsi"/>
          <w:b/>
          <w:sz w:val="24"/>
          <w:szCs w:val="24"/>
        </w:rPr>
        <w:t>p</w:t>
      </w:r>
      <w:r w:rsidR="003700C3">
        <w:rPr>
          <w:rFonts w:asciiTheme="minorHAnsi" w:hAnsiTheme="minorHAnsi"/>
          <w:b/>
          <w:sz w:val="24"/>
          <w:szCs w:val="24"/>
        </w:rPr>
        <w:t xml:space="preserve">rovide specific example(s) and supporting </w:t>
      </w:r>
      <w:r w:rsidR="005F55AC" w:rsidRPr="005F55AC">
        <w:rPr>
          <w:rFonts w:asciiTheme="minorHAnsi" w:hAnsiTheme="minorHAnsi"/>
          <w:b/>
          <w:sz w:val="24"/>
          <w:szCs w:val="24"/>
        </w:rPr>
        <w:t>rationale</w:t>
      </w:r>
      <w:r w:rsidR="00E3511D" w:rsidRPr="005F55AC">
        <w:rPr>
          <w:rFonts w:asciiTheme="minorHAnsi" w:hAnsiTheme="minorHAnsi"/>
          <w:b/>
          <w:sz w:val="24"/>
          <w:szCs w:val="24"/>
        </w:rPr>
        <w:t>.</w:t>
      </w:r>
    </w:p>
    <w:p w14:paraId="3DA7C60E" w14:textId="77777777" w:rsidR="00E3511D" w:rsidRPr="000B7836" w:rsidRDefault="00E3511D" w:rsidP="00E3511D">
      <w:pPr>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6B4F67A3" w14:textId="77777777" w:rsidR="00772A02" w:rsidRDefault="00772A02" w:rsidP="00614C57">
      <w:pPr>
        <w:ind w:left="720"/>
      </w:pPr>
    </w:p>
    <w:p w14:paraId="6047C3F6" w14:textId="77777777" w:rsidR="00772A02" w:rsidRPr="000B7836" w:rsidRDefault="00772A02" w:rsidP="00D477F4">
      <w:pPr>
        <w:pStyle w:val="ListParagraph"/>
        <w:keepNext/>
        <w:numPr>
          <w:ilvl w:val="0"/>
          <w:numId w:val="25"/>
        </w:numPr>
      </w:pPr>
      <w:r w:rsidRPr="000B7836">
        <w:t>If you have any other comments on this SAR that you haven’t already mentioned above, please provide them here:</w:t>
      </w:r>
    </w:p>
    <w:p w14:paraId="3C359600" w14:textId="77777777" w:rsidR="006A07BC" w:rsidRDefault="00772A02" w:rsidP="00614C57">
      <w:pPr>
        <w:keepNext/>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6EC84B79" w14:textId="77777777" w:rsidR="006A07BC" w:rsidRPr="006A07BC" w:rsidRDefault="006A07BC" w:rsidP="006A07BC"/>
    <w:p w14:paraId="15045A1E" w14:textId="77777777" w:rsidR="006A07BC" w:rsidRPr="006A07BC" w:rsidRDefault="006A07BC" w:rsidP="006A07BC"/>
    <w:p w14:paraId="6301FFCC" w14:textId="77777777" w:rsidR="006A07BC" w:rsidRPr="006A07BC" w:rsidRDefault="006A07BC" w:rsidP="006A07BC"/>
    <w:p w14:paraId="5EBF1936" w14:textId="77777777" w:rsidR="006A07BC" w:rsidRPr="006A07BC" w:rsidRDefault="006A07BC" w:rsidP="006A07BC"/>
    <w:p w14:paraId="6437203B" w14:textId="77777777" w:rsidR="006A07BC" w:rsidRPr="006A07BC" w:rsidRDefault="006A07BC" w:rsidP="006A07BC"/>
    <w:p w14:paraId="31DC5BB0" w14:textId="77777777" w:rsidR="006A07BC" w:rsidRPr="006A07BC" w:rsidRDefault="006A07BC" w:rsidP="006A07BC"/>
    <w:p w14:paraId="054689A4" w14:textId="77777777" w:rsidR="006A07BC" w:rsidRPr="006A07BC" w:rsidRDefault="006A07BC" w:rsidP="006A07BC"/>
    <w:p w14:paraId="7E1B0E26" w14:textId="77777777" w:rsidR="006A07BC" w:rsidRPr="006A07BC" w:rsidRDefault="006A07BC" w:rsidP="006A07BC"/>
    <w:p w14:paraId="6EFAC322" w14:textId="77777777" w:rsidR="006A07BC" w:rsidRPr="006A07BC" w:rsidRDefault="006A07BC" w:rsidP="006A07BC"/>
    <w:p w14:paraId="251CEEF5" w14:textId="77777777" w:rsidR="006A07BC" w:rsidRPr="006A07BC" w:rsidRDefault="006A07BC" w:rsidP="006A07BC"/>
    <w:p w14:paraId="6207ED5E" w14:textId="77777777" w:rsidR="006A07BC" w:rsidRDefault="006A07BC" w:rsidP="006A07BC"/>
    <w:p w14:paraId="652A0A1C" w14:textId="77777777" w:rsidR="00D56EBF" w:rsidRPr="006A07BC" w:rsidRDefault="006A07BC" w:rsidP="006A07BC">
      <w:pPr>
        <w:tabs>
          <w:tab w:val="left" w:pos="2697"/>
        </w:tabs>
      </w:pPr>
      <w:r>
        <w:tab/>
      </w:r>
    </w:p>
    <w:sectPr w:rsidR="00D56EBF" w:rsidRPr="006A07BC" w:rsidSect="009D0036">
      <w:headerReference w:type="default" r:id="rId19"/>
      <w:footerReference w:type="default" r:id="rId20"/>
      <w:headerReference w:type="first" r:id="rId21"/>
      <w:footerReference w:type="first" r:id="rId22"/>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AEB58" w14:textId="77777777" w:rsidR="00AC5CFC" w:rsidRDefault="00AC5CFC">
      <w:r>
        <w:separator/>
      </w:r>
    </w:p>
  </w:endnote>
  <w:endnote w:type="continuationSeparator" w:id="0">
    <w:p w14:paraId="1B8E9AAE" w14:textId="77777777" w:rsidR="00AC5CFC" w:rsidRDefault="00AC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BCFC1" w14:textId="736873FA" w:rsidR="00C802A9" w:rsidRPr="00855BA8" w:rsidRDefault="00575783" w:rsidP="00575783">
    <w:pPr>
      <w:pStyle w:val="Footer"/>
      <w:tabs>
        <w:tab w:val="clear" w:pos="10354"/>
        <w:tab w:val="right" w:pos="10350"/>
      </w:tabs>
      <w:ind w:left="0" w:right="18"/>
    </w:pPr>
    <w:r>
      <w:t>Unofficial Comment Form</w:t>
    </w:r>
    <w:r>
      <w:br/>
      <w:t xml:space="preserve">Project </w:t>
    </w:r>
    <w:r w:rsidR="00E3511D">
      <w:t>2018</w:t>
    </w:r>
    <w:r w:rsidR="00B53304">
      <w:t>-</w:t>
    </w:r>
    <w:r w:rsidR="00E3511D">
      <w:t>01</w:t>
    </w:r>
    <w:r w:rsidR="005404A6">
      <w:t xml:space="preserve"> </w:t>
    </w:r>
    <w:r w:rsidR="00E3511D">
      <w:t>Canadian-specific Revisions to</w:t>
    </w:r>
    <w:r w:rsidR="00B53304">
      <w:t xml:space="preserve"> </w:t>
    </w:r>
    <w:r w:rsidR="0019380A">
      <w:t>TPL</w:t>
    </w:r>
    <w:r w:rsidR="00B53304">
      <w:t>-00</w:t>
    </w:r>
    <w:r w:rsidR="0019380A">
      <w:t>1</w:t>
    </w:r>
    <w:r w:rsidR="00B53304">
      <w:t xml:space="preserve"> </w:t>
    </w:r>
    <w:r w:rsidR="00513CFE">
      <w:t xml:space="preserve">| </w:t>
    </w:r>
    <w:r w:rsidR="00E3511D">
      <w:t>March 2018</w:t>
    </w:r>
    <w:r w:rsidR="00C802A9">
      <w:tab/>
    </w:r>
    <w:r w:rsidR="00175315" w:rsidRPr="001F176A">
      <w:fldChar w:fldCharType="begin"/>
    </w:r>
    <w:r w:rsidR="00C802A9" w:rsidRPr="001F176A">
      <w:instrText xml:space="preserve"> PAGE </w:instrText>
    </w:r>
    <w:r w:rsidR="00175315" w:rsidRPr="001F176A">
      <w:fldChar w:fldCharType="separate"/>
    </w:r>
    <w:r w:rsidR="00C67281">
      <w:rPr>
        <w:noProof/>
      </w:rPr>
      <w:t>2</w:t>
    </w:r>
    <w:r w:rsidR="00175315"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046A" w14:textId="77777777" w:rsidR="00C802A9" w:rsidRDefault="00C802A9" w:rsidP="00855BA8">
    <w:r>
      <w:rPr>
        <w:noProof/>
      </w:rPr>
      <w:drawing>
        <wp:anchor distT="0" distB="0" distL="114300" distR="114300" simplePos="0" relativeHeight="251665918" behindDoc="1" locked="0" layoutInCell="1" allowOverlap="1" wp14:anchorId="11432BE3" wp14:editId="58F76208">
          <wp:simplePos x="0" y="0"/>
          <wp:positionH relativeFrom="page">
            <wp:posOffset>0</wp:posOffset>
          </wp:positionH>
          <wp:positionV relativeFrom="page">
            <wp:posOffset>9458960</wp:posOffset>
          </wp:positionV>
          <wp:extent cx="7772400" cy="603250"/>
          <wp:effectExtent l="0" t="0" r="0" b="0"/>
          <wp:wrapNone/>
          <wp:docPr id="9" name="Picture 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3FED2" w14:textId="77777777" w:rsidR="00AC5CFC" w:rsidRDefault="00AC5CFC">
      <w:r>
        <w:separator/>
      </w:r>
    </w:p>
  </w:footnote>
  <w:footnote w:type="continuationSeparator" w:id="0">
    <w:p w14:paraId="08941F03" w14:textId="77777777" w:rsidR="00AC5CFC" w:rsidRDefault="00AC5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A40D" w14:textId="77777777" w:rsidR="00C802A9" w:rsidRDefault="00C802A9">
    <w:r>
      <w:rPr>
        <w:noProof/>
      </w:rPr>
      <w:drawing>
        <wp:anchor distT="0" distB="0" distL="114300" distR="114300" simplePos="0" relativeHeight="251663870" behindDoc="1" locked="0" layoutInCell="1" allowOverlap="1" wp14:anchorId="1B69DD4E" wp14:editId="475BB2CE">
          <wp:simplePos x="0" y="0"/>
          <wp:positionH relativeFrom="page">
            <wp:align>left</wp:align>
          </wp:positionH>
          <wp:positionV relativeFrom="page">
            <wp:align>top</wp:align>
          </wp:positionV>
          <wp:extent cx="7772400" cy="999490"/>
          <wp:effectExtent l="19050" t="0" r="0" b="0"/>
          <wp:wrapNone/>
          <wp:docPr id="7" name="Picture 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56CEB" w14:textId="77777777" w:rsidR="00AC0C35" w:rsidRDefault="00AC0C35"/>
  <w:p w14:paraId="3E305813" w14:textId="77777777" w:rsidR="00C802A9" w:rsidRDefault="00AD1865">
    <w:r>
      <w:rPr>
        <w:noProof/>
      </w:rPr>
      <w:drawing>
        <wp:anchor distT="0" distB="0" distL="114300" distR="114300" simplePos="0" relativeHeight="251667966" behindDoc="1" locked="0" layoutInCell="1" allowOverlap="1" wp14:anchorId="23E76EE4" wp14:editId="0095E372">
          <wp:simplePos x="0" y="0"/>
          <wp:positionH relativeFrom="page">
            <wp:posOffset>228600</wp:posOffset>
          </wp:positionH>
          <wp:positionV relativeFrom="page">
            <wp:posOffset>228600</wp:posOffset>
          </wp:positionV>
          <wp:extent cx="7315200" cy="68395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2C35B6"/>
    <w:multiLevelType w:val="multilevel"/>
    <w:tmpl w:val="1866499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E410D42C"/>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3F4B0A"/>
    <w:multiLevelType w:val="singleLevel"/>
    <w:tmpl w:val="0409000F"/>
    <w:lvl w:ilvl="0">
      <w:start w:val="1"/>
      <w:numFmt w:val="decimal"/>
      <w:lvlText w:val="%1."/>
      <w:lvlJc w:val="left"/>
      <w:pPr>
        <w:ind w:left="720" w:hanging="360"/>
      </w:pPr>
    </w:lvl>
  </w:abstractNum>
  <w:abstractNum w:abstractNumId="25" w15:restartNumberingAfterBreak="0">
    <w:nsid w:val="7CAB7A31"/>
    <w:multiLevelType w:val="hybridMultilevel"/>
    <w:tmpl w:val="553C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2"/>
  </w:num>
  <w:num w:numId="4">
    <w:abstractNumId w:val="18"/>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4"/>
  </w:num>
  <w:num w:numId="18">
    <w:abstractNumId w:val="16"/>
  </w:num>
  <w:num w:numId="19">
    <w:abstractNumId w:val="11"/>
  </w:num>
  <w:num w:numId="20">
    <w:abstractNumId w:val="20"/>
  </w:num>
  <w:num w:numId="21">
    <w:abstractNumId w:val="15"/>
  </w:num>
  <w:num w:numId="22">
    <w:abstractNumId w:val="10"/>
  </w:num>
  <w:num w:numId="23">
    <w:abstractNumId w:val="25"/>
  </w:num>
  <w:num w:numId="24">
    <w:abstractNumId w:val="17"/>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03CC"/>
    <w:rsid w:val="00011D42"/>
    <w:rsid w:val="00022BE7"/>
    <w:rsid w:val="0002372D"/>
    <w:rsid w:val="000334DF"/>
    <w:rsid w:val="0004011D"/>
    <w:rsid w:val="00050A4A"/>
    <w:rsid w:val="000A70BC"/>
    <w:rsid w:val="000B36CB"/>
    <w:rsid w:val="000B7670"/>
    <w:rsid w:val="000B7A04"/>
    <w:rsid w:val="000D49C0"/>
    <w:rsid w:val="000D7162"/>
    <w:rsid w:val="000E3AB0"/>
    <w:rsid w:val="00102A01"/>
    <w:rsid w:val="00104317"/>
    <w:rsid w:val="0011125D"/>
    <w:rsid w:val="00121137"/>
    <w:rsid w:val="001346AA"/>
    <w:rsid w:val="00136931"/>
    <w:rsid w:val="00154D94"/>
    <w:rsid w:val="001574EA"/>
    <w:rsid w:val="00164BCB"/>
    <w:rsid w:val="001676AF"/>
    <w:rsid w:val="00175315"/>
    <w:rsid w:val="0019380A"/>
    <w:rsid w:val="001A6FC8"/>
    <w:rsid w:val="001D47FD"/>
    <w:rsid w:val="00251C5F"/>
    <w:rsid w:val="00261905"/>
    <w:rsid w:val="00283FB4"/>
    <w:rsid w:val="002B0DC8"/>
    <w:rsid w:val="002D2AA9"/>
    <w:rsid w:val="002E15F0"/>
    <w:rsid w:val="002F1F2B"/>
    <w:rsid w:val="002F2BFE"/>
    <w:rsid w:val="00307C85"/>
    <w:rsid w:val="00310E8D"/>
    <w:rsid w:val="003134D1"/>
    <w:rsid w:val="0033356F"/>
    <w:rsid w:val="00366A96"/>
    <w:rsid w:val="003700C3"/>
    <w:rsid w:val="00375C9D"/>
    <w:rsid w:val="0038676B"/>
    <w:rsid w:val="00391BE0"/>
    <w:rsid w:val="0039275D"/>
    <w:rsid w:val="003E1C41"/>
    <w:rsid w:val="004060F8"/>
    <w:rsid w:val="00420710"/>
    <w:rsid w:val="00445DE9"/>
    <w:rsid w:val="00456B99"/>
    <w:rsid w:val="00461DC6"/>
    <w:rsid w:val="004631BF"/>
    <w:rsid w:val="004800C7"/>
    <w:rsid w:val="004859C6"/>
    <w:rsid w:val="004B5E6B"/>
    <w:rsid w:val="004B7DE3"/>
    <w:rsid w:val="004C71CB"/>
    <w:rsid w:val="004C7794"/>
    <w:rsid w:val="004E7B5C"/>
    <w:rsid w:val="00510652"/>
    <w:rsid w:val="00513CFE"/>
    <w:rsid w:val="0051498A"/>
    <w:rsid w:val="005316C6"/>
    <w:rsid w:val="005316F3"/>
    <w:rsid w:val="005404A6"/>
    <w:rsid w:val="00555F79"/>
    <w:rsid w:val="00556FA5"/>
    <w:rsid w:val="00573832"/>
    <w:rsid w:val="00575783"/>
    <w:rsid w:val="005A0F4A"/>
    <w:rsid w:val="005A721A"/>
    <w:rsid w:val="005B7382"/>
    <w:rsid w:val="005D3F72"/>
    <w:rsid w:val="005F153A"/>
    <w:rsid w:val="005F2218"/>
    <w:rsid w:val="005F55AC"/>
    <w:rsid w:val="00600213"/>
    <w:rsid w:val="006044C3"/>
    <w:rsid w:val="00614C57"/>
    <w:rsid w:val="006467F9"/>
    <w:rsid w:val="00651CE8"/>
    <w:rsid w:val="00652754"/>
    <w:rsid w:val="00676409"/>
    <w:rsid w:val="00692F16"/>
    <w:rsid w:val="00694CD1"/>
    <w:rsid w:val="006A07BC"/>
    <w:rsid w:val="006B3EC7"/>
    <w:rsid w:val="006C1F78"/>
    <w:rsid w:val="006E196D"/>
    <w:rsid w:val="006E67B7"/>
    <w:rsid w:val="006E6CF9"/>
    <w:rsid w:val="006F406A"/>
    <w:rsid w:val="007254EA"/>
    <w:rsid w:val="00733724"/>
    <w:rsid w:val="0073546A"/>
    <w:rsid w:val="00744C6B"/>
    <w:rsid w:val="0074626C"/>
    <w:rsid w:val="00772A02"/>
    <w:rsid w:val="0077567F"/>
    <w:rsid w:val="007757F9"/>
    <w:rsid w:val="007809D7"/>
    <w:rsid w:val="00782365"/>
    <w:rsid w:val="00791651"/>
    <w:rsid w:val="007A2D16"/>
    <w:rsid w:val="007A5028"/>
    <w:rsid w:val="007D35C9"/>
    <w:rsid w:val="007F7F94"/>
    <w:rsid w:val="00814109"/>
    <w:rsid w:val="00855BA8"/>
    <w:rsid w:val="00856AAC"/>
    <w:rsid w:val="00874CBF"/>
    <w:rsid w:val="00883FF7"/>
    <w:rsid w:val="008866E7"/>
    <w:rsid w:val="008C232F"/>
    <w:rsid w:val="00905DC1"/>
    <w:rsid w:val="00913D83"/>
    <w:rsid w:val="009311A2"/>
    <w:rsid w:val="009C542B"/>
    <w:rsid w:val="009C727B"/>
    <w:rsid w:val="009D0036"/>
    <w:rsid w:val="009F0A3C"/>
    <w:rsid w:val="00A312C3"/>
    <w:rsid w:val="00A35DA7"/>
    <w:rsid w:val="00A6738A"/>
    <w:rsid w:val="00A70AC0"/>
    <w:rsid w:val="00A854CA"/>
    <w:rsid w:val="00A9022C"/>
    <w:rsid w:val="00A92B1C"/>
    <w:rsid w:val="00AC0C35"/>
    <w:rsid w:val="00AC5CFC"/>
    <w:rsid w:val="00AD1865"/>
    <w:rsid w:val="00B146D4"/>
    <w:rsid w:val="00B20BE3"/>
    <w:rsid w:val="00B33E4A"/>
    <w:rsid w:val="00B375B5"/>
    <w:rsid w:val="00B53304"/>
    <w:rsid w:val="00B61D43"/>
    <w:rsid w:val="00B86BF8"/>
    <w:rsid w:val="00BA0E4B"/>
    <w:rsid w:val="00BA34E0"/>
    <w:rsid w:val="00BB56D1"/>
    <w:rsid w:val="00BE5580"/>
    <w:rsid w:val="00C04BFE"/>
    <w:rsid w:val="00C31EA1"/>
    <w:rsid w:val="00C67281"/>
    <w:rsid w:val="00C802A9"/>
    <w:rsid w:val="00C84D89"/>
    <w:rsid w:val="00CC7BE7"/>
    <w:rsid w:val="00CF5F84"/>
    <w:rsid w:val="00CF6E4A"/>
    <w:rsid w:val="00D228D6"/>
    <w:rsid w:val="00D477F4"/>
    <w:rsid w:val="00D56EBF"/>
    <w:rsid w:val="00D5715F"/>
    <w:rsid w:val="00D71B57"/>
    <w:rsid w:val="00D8646B"/>
    <w:rsid w:val="00D933A3"/>
    <w:rsid w:val="00D9670F"/>
    <w:rsid w:val="00D96A22"/>
    <w:rsid w:val="00DA039C"/>
    <w:rsid w:val="00DA634C"/>
    <w:rsid w:val="00DB62EC"/>
    <w:rsid w:val="00DB7C23"/>
    <w:rsid w:val="00E3511D"/>
    <w:rsid w:val="00E776B0"/>
    <w:rsid w:val="00EF1A13"/>
    <w:rsid w:val="00F051E7"/>
    <w:rsid w:val="00F12BC8"/>
    <w:rsid w:val="00F31926"/>
    <w:rsid w:val="00F53290"/>
    <w:rsid w:val="00F75C7F"/>
    <w:rsid w:val="00F86817"/>
    <w:rsid w:val="00FB5404"/>
    <w:rsid w:val="00FC7B36"/>
    <w:rsid w:val="00FD1EF2"/>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5DC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600213"/>
    <w:rPr>
      <w:color w:val="000000" w:themeColor="hyperlink"/>
      <w:u w:val="single"/>
    </w:rPr>
  </w:style>
  <w:style w:type="paragraph" w:styleId="ListParagraph">
    <w:name w:val="List Paragraph"/>
    <w:basedOn w:val="Normal"/>
    <w:uiPriority w:val="34"/>
    <w:qFormat/>
    <w:rsid w:val="00DA039C"/>
    <w:pPr>
      <w:spacing w:before="60" w:after="60" w:line="276" w:lineRule="auto"/>
      <w:ind w:left="720"/>
      <w:contextualSpacing/>
    </w:pPr>
    <w:rPr>
      <w:rFonts w:eastAsiaTheme="minorEastAsia" w:cstheme="minorBidi"/>
      <w:szCs w:val="22"/>
      <w:lang w:bidi="en-US"/>
    </w:rPr>
  </w:style>
  <w:style w:type="paragraph" w:customStyle="1" w:styleId="Bullet">
    <w:name w:val="Bullet"/>
    <w:basedOn w:val="Normal"/>
    <w:rsid w:val="007A2D16"/>
    <w:pPr>
      <w:numPr>
        <w:numId w:val="24"/>
      </w:numPr>
      <w:spacing w:before="12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B53304"/>
    <w:rPr>
      <w:vertAlign w:val="superscript"/>
    </w:rPr>
  </w:style>
  <w:style w:type="character" w:styleId="FollowedHyperlink">
    <w:name w:val="FollowedHyperlink"/>
    <w:basedOn w:val="DefaultParagraphFont"/>
    <w:uiPriority w:val="99"/>
    <w:semiHidden/>
    <w:unhideWhenUsed/>
    <w:rsid w:val="00E776B0"/>
    <w:rPr>
      <w:color w:val="000000" w:themeColor="followedHyperlink"/>
      <w:u w:val="single"/>
    </w:rPr>
  </w:style>
  <w:style w:type="paragraph" w:styleId="Revision">
    <w:name w:val="Revision"/>
    <w:hidden/>
    <w:uiPriority w:val="99"/>
    <w:semiHidden/>
    <w:rsid w:val="00874CB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yperlink" Target="https://www.nerc.com/pa/Stand/pages/project-2013-03-geomagnetic-disturbance-mitigation.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E-4.pdf" TargetMode="External"/><Relationship Id="rId2" Type="http://schemas.openxmlformats.org/officeDocument/2006/relationships/customXml" Target="../customXml/item2.xml"/><Relationship Id="rId16" Type="http://schemas.openxmlformats.org/officeDocument/2006/relationships/hyperlink" Target="http://www.nerc.com/_layouts/PrintStandard.aspx?standardnumber=TPL-007-1&amp;title=Transmission%20System%20Planned%20Performance%20for%20Geomagnetic%20Disturbance%20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t.bunch@nerc.ne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s://nerc.com/pa/Stand/Pages/Project201801CanadianspecificRevisionstoTPL0072.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dlc_DocId xmlns="cbf880be-c7c2-4487-81cc-39803b2f2238">NERCASSETID-1207-5</_dlc_DocId>
    <_dlc_DocIdUrl xmlns="cbf880be-c7c2-4487-81cc-39803b2f2238">
      <Url>http://www.nerc.com/pa/Stand/_layouts/DocIdRedir.aspx?ID=NERCASSETID-1207-5</Url>
      <Description>NERCASSETID-1207-5</Description>
    </_dlc_DocIdUrl>
    <_dlc_DocIdPersistId xmlns="cbf880be-c7c2-4487-81cc-39803b2f223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Agenda" ma:contentTypeID="0x01010078EEA3ECF0D5C6409A451734D31E55AF008267F9115DEDE543BDB2B2B38F7A3450006F3A1562BF18954CB82D974106126442" ma:contentTypeVersion="28" ma:contentTypeDescription="" ma:contentTypeScope="" ma:versionID="8c956118450c62dc5885393b961cbb5b">
  <xsd:schema xmlns:xsd="http://www.w3.org/2001/XMLSchema" xmlns:xs="http://www.w3.org/2001/XMLSchema" xmlns:p="http://schemas.microsoft.com/office/2006/metadata/properties" xmlns:ns2="be72bb46-7b96-43f6-b3d2-cb56bca42853" targetNamespace="http://schemas.microsoft.com/office/2006/metadata/properties" ma:root="true" ma:fieldsID="e36a94367b08d6b67e18649c5247dd06" ns2:_="">
    <xsd:import namespace="be72bb46-7b96-43f6-b3d2-cb56bca42853"/>
    <xsd:element name="properties">
      <xsd:complexType>
        <xsd:sequence>
          <xsd:element name="documentManagement">
            <xsd:complexType>
              <xsd:all>
                <xsd:element ref="ns2:Data_x0020_Classification_x0020_Restrictions" minOccurs="0"/>
                <xsd:element ref="ns2:To" minOccurs="0"/>
                <xsd:element ref="ns2:From1" minOccurs="0"/>
                <xsd:element ref="ns2:Date_x0020_Received" minOccurs="0"/>
                <xsd:element ref="ns2:Review_x0020_History" minOccurs="0"/>
                <xsd:element ref="ns2:TaxCatchAllLabel" minOccurs="0"/>
                <xsd:element ref="ns2:b5e10b6548044edaacad5f88270ba6b0" minOccurs="0"/>
                <xsd:element ref="ns2:ha854ffd4af946f1b23e64bfa0f7277a" minOccurs="0"/>
                <xsd:element ref="ns2:TaxCatchAll"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Data_x0020_Classification_x0020_Restrictions" ma:index="5" nillable="true" ma:displayName="Additional Handling Instructions" ma:hidden="true" ma:internalName="Data_x0020_Classification_x0020_Restrictions" ma:readOnly="false">
      <xsd:simpleType>
        <xsd:restriction base="dms:Note"/>
      </xsd:simpleType>
    </xsd:element>
    <xsd:element name="To" ma:index="7" nillable="true" ma:displayName="To" ma:hidden="true" ma:internalName="To" ma:readOnly="false">
      <xsd:simpleType>
        <xsd:restriction base="dms:Text">
          <xsd:maxLength value="255"/>
        </xsd:restriction>
      </xsd:simpleType>
    </xsd:element>
    <xsd:element name="From1" ma:index="8" nillable="true" ma:displayName="From" ma:hidden="true" ma:internalName="From1" ma:readOnly="false">
      <xsd:simpleType>
        <xsd:restriction base="dms:Text">
          <xsd:maxLength value="255"/>
        </xsd:restriction>
      </xsd:simpleType>
    </xsd:element>
    <xsd:element name="Date_x0020_Received" ma:index="9" nillable="true" ma:displayName="Date Received" ma:format="DateOnly" ma:internalName="Date_x0020_Received" ma:readOnly="false">
      <xsd:simpleType>
        <xsd:restriction base="dms:DateTime"/>
      </xsd:simpleType>
    </xsd:element>
    <xsd:element name="Review_x0020_History" ma:index="10"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Label" ma:index="11" nillable="true" ma:displayName="Taxonomy Catch All Column1" ma:hidden="true" ma:list="{c137def5-09a8-493d-99d6-54e7e9852a83}" ma:internalName="TaxCatchAllLabel" ma:readOnly="true" ma:showField="CatchAllDataLabel" ma:web="783b9d99-eacb-4f95-b557-c9bfce6e18cc">
      <xsd:complexType>
        <xsd:complexContent>
          <xsd:extension base="dms:MultiChoiceLookup">
            <xsd:sequence>
              <xsd:element name="Value" type="dms:Lookup" maxOccurs="unbounded" minOccurs="0" nillable="true"/>
            </xsd:sequence>
          </xsd:extension>
        </xsd:complexContent>
      </xsd:complexType>
    </xsd:element>
    <xsd:element name="b5e10b6548044edaacad5f88270ba6b0" ma:index="13"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ha854ffd4af946f1b23e64bfa0f7277a" ma:index="16" nillable="true" ma:taxonomy="true" ma:internalName="ha854ffd4af946f1b23e64bfa0f7277a" ma:taxonomyFieldName="Document_x0020_Status" ma:displayName="Document Status" ma:readOnly="false"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c137def5-09a8-493d-99d6-54e7e9852a83}" ma:internalName="TaxCatchAll" ma:showField="CatchAllData" ma:web="783b9d99-eacb-4f95-b557-c9bfce6e18cc">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BFD5DE64EF85E4ABBE07D74B214ABFF" ma:contentTypeVersion="1" ma:contentTypeDescription="Create a new document." ma:contentTypeScope="" ma:versionID="6dbc54d20459345372ee913a3dad899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024ab5203d0433b05726500f130f2353"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D267E0C7-42C9-44F5-BE0A-3147A5AE3945}"/>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DB867304-89D0-4B7C-A0F3-3BFD93E6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666FC8-176B-4042-B8CE-E0D53E2A28A6}"/>
</file>

<file path=customXml/itemProps6.xml><?xml version="1.0" encoding="utf-8"?>
<ds:datastoreItem xmlns:ds="http://schemas.openxmlformats.org/officeDocument/2006/customXml" ds:itemID="{48BBE72E-6DCC-4FE5-96E9-F98D3F3523AC}"/>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2547</Characters>
  <Application>Microsoft Office Word</Application>
  <DocSecurity>0</DocSecurity>
  <Lines>65</Lines>
  <Paragraphs>38</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2018-03-23T14:20:00Z</dcterms:created>
  <dcterms:modified xsi:type="dcterms:W3CDTF">2018-03-28T15:29:00Z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0x010100FBFD5DE64EF85E4ABBE07D74B214ABFF</vt:lpwstr>
  </property>
  <property fmtid="{D5CDD505-2E9C-101B-9397-08002B2CF9AE}" pid="3" name="Document Category">
    <vt:lpwstr>Template</vt:lpwstr>
  </property>
  <property fmtid="{D5CDD505-2E9C-101B-9397-08002B2CF9AE}" pid="4" name="_dlc_DocIdItemGuid">
    <vt:lpwstr>76d5b70e-2049-496f-b188-d637fd13a0e4</vt:lpwstr>
  </property>
  <property fmtid="{D5CDD505-2E9C-101B-9397-08002B2CF9AE}" pid="5" name="Order">
    <vt:r8>500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axKeyword">
    <vt:lpwstr/>
  </property>
  <property fmtid="{D5CDD505-2E9C-101B-9397-08002B2CF9AE}" pid="10" name="Data Classification">
    <vt:lpwstr>1;#Confidential - Internal|aa40a886-0bc0-4ba6-a22c-37ccbc8c9bd8</vt:lpwstr>
  </property>
  <property fmtid="{D5CDD505-2E9C-101B-9397-08002B2CF9AE}" pid="11" name="Document Status">
    <vt:lpwstr/>
  </property>
</Properties>
</file>