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20BF5515" w:rsidR="00D933A3" w:rsidRPr="000304FB" w:rsidRDefault="006539D7" w:rsidP="00D933A3">
      <w:pPr>
        <w:pStyle w:val="DocumentSubtitle"/>
        <w:rPr>
          <w:szCs w:val="32"/>
        </w:rPr>
      </w:pPr>
      <w:bookmarkStart w:id="0" w:name="_Toc195946480"/>
      <w:r>
        <w:rPr>
          <w:szCs w:val="32"/>
        </w:rPr>
        <w:t>Project 2020-</w:t>
      </w:r>
      <w:r w:rsidR="002F5D5F">
        <w:rPr>
          <w:szCs w:val="32"/>
        </w:rPr>
        <w:t>04</w:t>
      </w:r>
      <w:r>
        <w:rPr>
          <w:szCs w:val="32"/>
        </w:rPr>
        <w:t xml:space="preserve"> Modifications to CIP-012</w:t>
      </w:r>
    </w:p>
    <w:p w14:paraId="64EB68D1" w14:textId="77777777" w:rsidR="002F2BFE" w:rsidRDefault="002F2BFE" w:rsidP="00102A01">
      <w:pPr>
        <w:pStyle w:val="Heading1"/>
      </w:pPr>
    </w:p>
    <w:p w14:paraId="3620FC62" w14:textId="0D0C531D"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2" w:history="1">
        <w:r w:rsidRPr="0018520A">
          <w:rPr>
            <w:rStyle w:val="Hyperlink"/>
          </w:rPr>
          <w:t>Standards Balloting and Commenting System (SBS)</w:t>
        </w:r>
      </w:hyperlink>
      <w:r>
        <w:rPr>
          <w:rFonts w:cstheme="minorHAnsi"/>
        </w:rPr>
        <w:t xml:space="preserve"> to submit comments on </w:t>
      </w:r>
      <w:r w:rsidR="00D767F6" w:rsidRPr="00D767F6">
        <w:rPr>
          <w:b/>
        </w:rPr>
        <w:t>Project 2020-</w:t>
      </w:r>
      <w:r w:rsidR="002F5D5F">
        <w:rPr>
          <w:b/>
        </w:rPr>
        <w:t>04</w:t>
      </w:r>
      <w:r w:rsidR="00D767F6" w:rsidRPr="00D767F6">
        <w:rPr>
          <w:b/>
        </w:rPr>
        <w:t xml:space="preserve"> Modifications to CIP-012</w:t>
      </w:r>
      <w:r>
        <w:rPr>
          <w:b/>
        </w:rPr>
        <w:t xml:space="preserve"> </w:t>
      </w:r>
      <w:r w:rsidRPr="00FF07F8">
        <w:rPr>
          <w:rFonts w:cstheme="minorHAnsi"/>
        </w:rPr>
        <w:t>by</w:t>
      </w:r>
      <w:r w:rsidRPr="00FF07F8">
        <w:rPr>
          <w:rFonts w:cstheme="minorHAnsi"/>
          <w:b/>
        </w:rPr>
        <w:t xml:space="preserve"> </w:t>
      </w:r>
      <w:r w:rsidRPr="00733DF8">
        <w:rPr>
          <w:b/>
        </w:rPr>
        <w:t>8 p.</w:t>
      </w:r>
      <w:r>
        <w:rPr>
          <w:b/>
        </w:rPr>
        <w:t xml:space="preserve">m. Eastern, </w:t>
      </w:r>
      <w:r w:rsidR="00A74792">
        <w:rPr>
          <w:b/>
        </w:rPr>
        <w:t>June</w:t>
      </w:r>
      <w:bookmarkStart w:id="2" w:name="_GoBack"/>
      <w:bookmarkEnd w:id="2"/>
      <w:r w:rsidR="00713E47">
        <w:rPr>
          <w:b/>
        </w:rPr>
        <w:t xml:space="preserve"> 11</w:t>
      </w:r>
      <w:r w:rsidR="002F5D5F">
        <w:rPr>
          <w:b/>
        </w:rPr>
        <w:t>, 2020</w:t>
      </w:r>
      <w:r>
        <w:rPr>
          <w:b/>
        </w:rPr>
        <w:t>.</w:t>
      </w:r>
      <w:r w:rsidR="00747D75" w:rsidRPr="00733DF8">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480FED26" w14:textId="677BB343" w:rsidR="0039275D" w:rsidRPr="00D24289" w:rsidRDefault="00C6538F" w:rsidP="0073546A">
      <w:r>
        <w:t xml:space="preserve">Additional </w:t>
      </w:r>
      <w:r w:rsidR="00747D75">
        <w:t xml:space="preserve">information </w:t>
      </w:r>
      <w:r>
        <w:t>is</w:t>
      </w:r>
      <w:r w:rsidR="00747D75">
        <w:t xml:space="preserve"> available on the </w:t>
      </w:r>
      <w:hyperlink r:id="rId13" w:history="1">
        <w:r w:rsidR="00AD744A" w:rsidRPr="008F0E12">
          <w:rPr>
            <w:rStyle w:val="Hyperlink"/>
          </w:rPr>
          <w:t>project page</w:t>
        </w:r>
      </w:hyperlink>
      <w:r w:rsidR="00713E47">
        <w:t xml:space="preserve">. </w:t>
      </w:r>
      <w:r w:rsidR="00747D75" w:rsidRPr="00786AD7">
        <w:t>If you have questions</w:t>
      </w:r>
      <w:r w:rsidR="00747D75">
        <w:t>,</w:t>
      </w:r>
      <w:r w:rsidR="00E308F8">
        <w:t xml:space="preserve"> </w:t>
      </w:r>
      <w:r w:rsidR="00E308F8" w:rsidRPr="00C74DBC">
        <w:t>contact</w:t>
      </w:r>
      <w:r w:rsidR="000304FB">
        <w:t xml:space="preserve"> </w:t>
      </w:r>
      <w:r w:rsidR="00D767F6">
        <w:t xml:space="preserve">Senior Standards Developer, </w:t>
      </w:r>
      <w:hyperlink r:id="rId14" w:history="1">
        <w:r w:rsidR="00D767F6" w:rsidRPr="004367EA">
          <w:rPr>
            <w:rStyle w:val="Hyperlink"/>
          </w:rPr>
          <w:t>Latrice Harkness</w:t>
        </w:r>
      </w:hyperlink>
      <w:r w:rsidR="00D767F6" w:rsidRPr="00F86A52">
        <w:t xml:space="preserve"> (via email)</w:t>
      </w:r>
      <w:r w:rsidR="00D767F6">
        <w:t>,</w:t>
      </w:r>
      <w:r w:rsidR="00D767F6" w:rsidRPr="00F86A52">
        <w:t xml:space="preserve"> or at </w:t>
      </w:r>
      <w:r w:rsidR="00D767F6">
        <w:t>404-446-9728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1AFB219A" w14:textId="60993AF0" w:rsidR="00D767F6" w:rsidRDefault="00D767F6" w:rsidP="00D767F6">
      <w:pPr>
        <w:autoSpaceDE w:val="0"/>
        <w:autoSpaceDN w:val="0"/>
        <w:adjustRightInd w:val="0"/>
        <w:rPr>
          <w:rFonts w:ascii="Calibri" w:hAnsi="Calibri" w:cs="Calibri"/>
        </w:rPr>
      </w:pPr>
      <w:bookmarkStart w:id="3" w:name="_Toc195946482"/>
      <w:r>
        <w:rPr>
          <w:rFonts w:ascii="Calibri" w:hAnsi="Calibri" w:cs="Calibri"/>
        </w:rPr>
        <w:t xml:space="preserve">The purpose of this project is </w:t>
      </w:r>
      <w:r w:rsidR="002B1E8C">
        <w:rPr>
          <w:rFonts w:ascii="Calibri" w:hAnsi="Calibri" w:cs="Calibri"/>
        </w:rPr>
        <w:t>to address</w:t>
      </w:r>
      <w:r>
        <w:rPr>
          <w:rFonts w:ascii="Calibri" w:hAnsi="Calibri" w:cs="Calibri"/>
        </w:rPr>
        <w:t xml:space="preserve"> a directive issued by the Federal Energy Regulatory Commission (FERC) in Order No. 866 to develop modifications to the CIP Reliability Standards to require protections regarding the availability of communication links and data communicated between the bulk electric system Control</w:t>
      </w:r>
      <w:r w:rsidR="00C45E72">
        <w:rPr>
          <w:rFonts w:ascii="Calibri" w:hAnsi="Calibri" w:cs="Calibri"/>
        </w:rPr>
        <w:t xml:space="preserve"> Centers</w:t>
      </w:r>
      <w:r>
        <w:rPr>
          <w:rFonts w:ascii="Calibri" w:hAnsi="Calibri" w:cs="Calibri"/>
        </w:rPr>
        <w:t>.</w:t>
      </w:r>
      <w:r w:rsidR="00825553">
        <w:rPr>
          <w:rFonts w:ascii="Calibri" w:hAnsi="Calibri" w:cs="Calibri"/>
        </w:rPr>
        <w:t xml:space="preserve"> </w:t>
      </w:r>
    </w:p>
    <w:p w14:paraId="59A33419" w14:textId="452E4291" w:rsidR="00825553" w:rsidRDefault="00825553" w:rsidP="00D767F6">
      <w:pPr>
        <w:autoSpaceDE w:val="0"/>
        <w:autoSpaceDN w:val="0"/>
        <w:adjustRightInd w:val="0"/>
        <w:rPr>
          <w:rFonts w:ascii="Calibri" w:hAnsi="Calibri" w:cs="Calibri"/>
        </w:rPr>
      </w:pPr>
    </w:p>
    <w:p w14:paraId="252B2552" w14:textId="77777777" w:rsidR="00825553" w:rsidRDefault="00825553" w:rsidP="00825553">
      <w:pPr>
        <w:autoSpaceDE w:val="0"/>
        <w:autoSpaceDN w:val="0"/>
        <w:adjustRightInd w:val="0"/>
        <w:rPr>
          <w:rFonts w:ascii="Calibri" w:hAnsi="Calibri" w:cs="Calibri"/>
        </w:rPr>
      </w:pPr>
      <w:r>
        <w:rPr>
          <w:rFonts w:ascii="Calibri" w:hAnsi="Calibri" w:cs="Calibri"/>
        </w:rPr>
        <w:t>In Order No. 866, FERC stated that “maintaining the availability of communication networks and data</w:t>
      </w:r>
    </w:p>
    <w:p w14:paraId="03438F76" w14:textId="77777777" w:rsidR="00825553" w:rsidRDefault="00825553" w:rsidP="00825553">
      <w:pPr>
        <w:autoSpaceDE w:val="0"/>
        <w:autoSpaceDN w:val="0"/>
        <w:adjustRightInd w:val="0"/>
        <w:rPr>
          <w:rFonts w:ascii="Calibri" w:hAnsi="Calibri" w:cs="Calibri"/>
        </w:rPr>
      </w:pPr>
      <w:r>
        <w:rPr>
          <w:rFonts w:ascii="Calibri" w:hAnsi="Calibri" w:cs="Calibri"/>
        </w:rPr>
        <w:t>should include provisions for incident recovery and continuity of operations in a responsible entity’s</w:t>
      </w:r>
    </w:p>
    <w:p w14:paraId="51E35F15" w14:textId="77777777" w:rsidR="00825553" w:rsidRDefault="00825553" w:rsidP="00825553">
      <w:pPr>
        <w:autoSpaceDE w:val="0"/>
        <w:autoSpaceDN w:val="0"/>
        <w:adjustRightInd w:val="0"/>
        <w:rPr>
          <w:rFonts w:ascii="Calibri" w:hAnsi="Calibri" w:cs="Calibri"/>
        </w:rPr>
      </w:pPr>
      <w:r>
        <w:rPr>
          <w:rFonts w:ascii="Calibri" w:hAnsi="Calibri" w:cs="Calibri"/>
        </w:rPr>
        <w:t>compliance plan.” FERC recognized that the redundancy of communication links cannot always be</w:t>
      </w:r>
    </w:p>
    <w:p w14:paraId="1AC391D5" w14:textId="77777777" w:rsidR="00825553" w:rsidRDefault="00825553" w:rsidP="00825553">
      <w:pPr>
        <w:autoSpaceDE w:val="0"/>
        <w:autoSpaceDN w:val="0"/>
        <w:adjustRightInd w:val="0"/>
        <w:rPr>
          <w:rFonts w:ascii="Calibri" w:hAnsi="Calibri" w:cs="Calibri"/>
        </w:rPr>
      </w:pPr>
      <w:r>
        <w:rPr>
          <w:rFonts w:ascii="Calibri" w:hAnsi="Calibri" w:cs="Calibri"/>
        </w:rPr>
        <w:t>guaranteed, and acknowledged there should be plans for both recovery of compromised</w:t>
      </w:r>
    </w:p>
    <w:p w14:paraId="1ABC86BA" w14:textId="7176E532" w:rsidR="00825553" w:rsidRPr="00D767F6" w:rsidRDefault="00825553" w:rsidP="00825553">
      <w:pPr>
        <w:autoSpaceDE w:val="0"/>
        <w:autoSpaceDN w:val="0"/>
        <w:adjustRightInd w:val="0"/>
        <w:rPr>
          <w:rFonts w:ascii="Calibri" w:hAnsi="Calibri" w:cs="Calibri"/>
        </w:rPr>
      </w:pPr>
      <w:r>
        <w:rPr>
          <w:rFonts w:ascii="Calibri" w:hAnsi="Calibri" w:cs="Calibri"/>
        </w:rPr>
        <w:t>communication links and use of backup communication capability.</w:t>
      </w:r>
      <w:r w:rsidRPr="00825553">
        <w:rPr>
          <w:rFonts w:ascii="Calibri" w:hAnsi="Calibri" w:cs="Calibri"/>
        </w:rPr>
        <w:t xml:space="preserve"> </w:t>
      </w:r>
      <w:r>
        <w:rPr>
          <w:rFonts w:ascii="Calibri" w:hAnsi="Calibri" w:cs="Calibri"/>
        </w:rPr>
        <w:t xml:space="preserve">The proposed scope of this project would entail modifications to CIP-012 – </w:t>
      </w:r>
      <w:r w:rsidR="002B1E8C">
        <w:rPr>
          <w:rFonts w:ascii="Calibri" w:hAnsi="Calibri" w:cs="Calibri"/>
        </w:rPr>
        <w:t>Communications</w:t>
      </w:r>
      <w:r>
        <w:rPr>
          <w:rFonts w:ascii="Calibri" w:hAnsi="Calibri" w:cs="Calibri"/>
        </w:rPr>
        <w:t xml:space="preserve"> between Control Centers</w:t>
      </w: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720F94DD" w:rsidR="00E73B96" w:rsidRPr="00E73B96" w:rsidRDefault="00EA0A71" w:rsidP="00FB4FB6">
      <w:pPr>
        <w:pStyle w:val="ListParagraph"/>
        <w:keepNext/>
        <w:numPr>
          <w:ilvl w:val="0"/>
          <w:numId w:val="33"/>
        </w:numPr>
        <w:spacing w:before="120"/>
      </w:pPr>
      <w:r w:rsidRPr="003B5894">
        <w:rPr>
          <w:rFonts w:asciiTheme="minorHAnsi" w:hAnsiTheme="minorHAnsi"/>
        </w:rPr>
        <w:t xml:space="preserve">Do you agree </w:t>
      </w:r>
      <w:r>
        <w:rPr>
          <w:rFonts w:asciiTheme="minorHAnsi" w:hAnsiTheme="minorHAnsi"/>
        </w:rPr>
        <w:t>with the proposed scope as described in the SAR? If you do not agree, or if you agree but have comments or suggestions for the project scope please provide your recommendation and explanation.</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74792">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A74792">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79AC0F" w14:textId="5ACECFFB" w:rsidR="00EF6F41" w:rsidRPr="00E73B96" w:rsidRDefault="00EA0A71" w:rsidP="00FB4FB6">
      <w:pPr>
        <w:pStyle w:val="ListParagraph"/>
        <w:keepNext/>
        <w:numPr>
          <w:ilvl w:val="0"/>
          <w:numId w:val="33"/>
        </w:numPr>
        <w:spacing w:before="120"/>
        <w:contextualSpacing w:val="0"/>
        <w:rPr>
          <w:rFonts w:asciiTheme="minorHAnsi" w:hAnsiTheme="minorHAnsi"/>
        </w:rPr>
      </w:pPr>
      <w:r>
        <w:rPr>
          <w:rFonts w:asciiTheme="minorHAnsi" w:hAnsiTheme="minorHAnsi"/>
        </w:rPr>
        <w:t>Provide any additional comments for the SAR drafting team to consider, if desired.</w:t>
      </w:r>
    </w:p>
    <w:p w14:paraId="7B095A6C" w14:textId="77777777" w:rsidR="00101671" w:rsidRDefault="00101671" w:rsidP="005C2CA7">
      <w:pPr>
        <w:keepNext/>
        <w:ind w:left="720"/>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11BF59F" w14:textId="77777777" w:rsidR="00FE7421" w:rsidRPr="00D24289" w:rsidRDefault="00FE7421" w:rsidP="0073546A"/>
    <w:sectPr w:rsidR="00FE7421" w:rsidRPr="00D24289" w:rsidSect="001C2144">
      <w:headerReference w:type="default" r:id="rId15"/>
      <w:footerReference w:type="default" r:id="rId16"/>
      <w:headerReference w:type="first" r:id="rId17"/>
      <w:footerReference w:type="first" r:id="rId18"/>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6FA2" w14:textId="77777777" w:rsidR="00604266" w:rsidRDefault="00604266">
      <w:r>
        <w:separator/>
      </w:r>
    </w:p>
  </w:endnote>
  <w:endnote w:type="continuationSeparator" w:id="0">
    <w:p w14:paraId="1B83DFA3" w14:textId="77777777" w:rsidR="00604266" w:rsidRDefault="0060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3CB8AEBD" w:rsidR="00221129" w:rsidRPr="00855BA8" w:rsidRDefault="00221129" w:rsidP="00575783">
    <w:pPr>
      <w:pStyle w:val="Footer"/>
      <w:tabs>
        <w:tab w:val="clear" w:pos="10354"/>
        <w:tab w:val="right" w:pos="10350"/>
      </w:tabs>
      <w:ind w:left="0" w:right="18"/>
    </w:pPr>
    <w:r>
      <w:t>Unofficial Comment Form</w:t>
    </w:r>
    <w:r>
      <w:br/>
    </w:r>
    <w:r w:rsidR="000D1B39" w:rsidRPr="000D1B39">
      <w:t xml:space="preserve">Project </w:t>
    </w:r>
    <w:r w:rsidR="002F5D5F">
      <w:t>2020-04</w:t>
    </w:r>
    <w:r w:rsidR="000D1B39" w:rsidRPr="000D1B39">
      <w:t xml:space="preserve"> </w:t>
    </w:r>
    <w:r w:rsidR="002F5D5F">
      <w:t>Modifications to CIP-012</w:t>
    </w:r>
    <w:r w:rsidRPr="000D1B39">
      <w:t xml:space="preserve"> | </w:t>
    </w:r>
    <w:r w:rsidR="00F0304E">
      <w:t xml:space="preserve">April </w:t>
    </w:r>
    <w:r w:rsidR="002F5D5F">
      <w:t>2020</w:t>
    </w:r>
    <w:r>
      <w:tab/>
    </w:r>
    <w:r w:rsidR="00F96776">
      <w:fldChar w:fldCharType="begin"/>
    </w:r>
    <w:r w:rsidR="00F96776">
      <w:instrText xml:space="preserve"> PAGE </w:instrText>
    </w:r>
    <w:r w:rsidR="00F96776">
      <w:fldChar w:fldCharType="separate"/>
    </w:r>
    <w:r w:rsidR="00A74792">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624C" w14:textId="77777777" w:rsidR="00604266" w:rsidRDefault="00604266">
      <w:r>
        <w:separator/>
      </w:r>
    </w:p>
  </w:footnote>
  <w:footnote w:type="continuationSeparator" w:id="0">
    <w:p w14:paraId="6756615A" w14:textId="77777777" w:rsidR="00604266" w:rsidRDefault="00604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3539"/>
    <w:rsid w:val="001346AA"/>
    <w:rsid w:val="00136931"/>
    <w:rsid w:val="0014382A"/>
    <w:rsid w:val="00154798"/>
    <w:rsid w:val="00154F98"/>
    <w:rsid w:val="001574EA"/>
    <w:rsid w:val="00162ACA"/>
    <w:rsid w:val="00172CE3"/>
    <w:rsid w:val="001859A9"/>
    <w:rsid w:val="001A6FC8"/>
    <w:rsid w:val="001A7B2D"/>
    <w:rsid w:val="001C2144"/>
    <w:rsid w:val="001D47FD"/>
    <w:rsid w:val="001E6782"/>
    <w:rsid w:val="001E7AF6"/>
    <w:rsid w:val="001F6F01"/>
    <w:rsid w:val="002038BA"/>
    <w:rsid w:val="00212C02"/>
    <w:rsid w:val="00221129"/>
    <w:rsid w:val="00262A2F"/>
    <w:rsid w:val="00262F32"/>
    <w:rsid w:val="00283FB4"/>
    <w:rsid w:val="002A3BD0"/>
    <w:rsid w:val="002B1E8C"/>
    <w:rsid w:val="002B58D5"/>
    <w:rsid w:val="002C11E1"/>
    <w:rsid w:val="002C64CE"/>
    <w:rsid w:val="002C6E45"/>
    <w:rsid w:val="002D48A8"/>
    <w:rsid w:val="002F2BFE"/>
    <w:rsid w:val="002F5D5F"/>
    <w:rsid w:val="003075F3"/>
    <w:rsid w:val="003134D1"/>
    <w:rsid w:val="00313BFE"/>
    <w:rsid w:val="003447B5"/>
    <w:rsid w:val="003632EA"/>
    <w:rsid w:val="00366A96"/>
    <w:rsid w:val="003764E1"/>
    <w:rsid w:val="0038676B"/>
    <w:rsid w:val="0039275D"/>
    <w:rsid w:val="003A039D"/>
    <w:rsid w:val="003A07DE"/>
    <w:rsid w:val="003A2C17"/>
    <w:rsid w:val="003C0FD0"/>
    <w:rsid w:val="003C2871"/>
    <w:rsid w:val="003C40A4"/>
    <w:rsid w:val="003D4E7E"/>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04266"/>
    <w:rsid w:val="00610B5B"/>
    <w:rsid w:val="00626C73"/>
    <w:rsid w:val="00631174"/>
    <w:rsid w:val="00652754"/>
    <w:rsid w:val="006539D7"/>
    <w:rsid w:val="00676409"/>
    <w:rsid w:val="00677F97"/>
    <w:rsid w:val="00685D35"/>
    <w:rsid w:val="00692F16"/>
    <w:rsid w:val="006935E7"/>
    <w:rsid w:val="00694CD1"/>
    <w:rsid w:val="006B3EC7"/>
    <w:rsid w:val="006C1F78"/>
    <w:rsid w:val="006C6C6A"/>
    <w:rsid w:val="006E4ED6"/>
    <w:rsid w:val="006E67B7"/>
    <w:rsid w:val="006F6DD1"/>
    <w:rsid w:val="00713E47"/>
    <w:rsid w:val="0072035D"/>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25553"/>
    <w:rsid w:val="00844209"/>
    <w:rsid w:val="008542FC"/>
    <w:rsid w:val="00855BA8"/>
    <w:rsid w:val="00861E94"/>
    <w:rsid w:val="00866E63"/>
    <w:rsid w:val="008770BA"/>
    <w:rsid w:val="008866E7"/>
    <w:rsid w:val="00893106"/>
    <w:rsid w:val="008C1A0A"/>
    <w:rsid w:val="008C2858"/>
    <w:rsid w:val="008D3FCD"/>
    <w:rsid w:val="008D532D"/>
    <w:rsid w:val="008F0E12"/>
    <w:rsid w:val="00905A97"/>
    <w:rsid w:val="00905DC1"/>
    <w:rsid w:val="00905FA1"/>
    <w:rsid w:val="00914DCD"/>
    <w:rsid w:val="0091530F"/>
    <w:rsid w:val="009218CA"/>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74792"/>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25F48"/>
    <w:rsid w:val="00C31EA1"/>
    <w:rsid w:val="00C34A97"/>
    <w:rsid w:val="00C36317"/>
    <w:rsid w:val="00C36DA2"/>
    <w:rsid w:val="00C45E72"/>
    <w:rsid w:val="00C64E95"/>
    <w:rsid w:val="00C6538F"/>
    <w:rsid w:val="00C67C04"/>
    <w:rsid w:val="00C73EF2"/>
    <w:rsid w:val="00C802A9"/>
    <w:rsid w:val="00C81BEB"/>
    <w:rsid w:val="00C84D89"/>
    <w:rsid w:val="00C96AC8"/>
    <w:rsid w:val="00C97D29"/>
    <w:rsid w:val="00CA070A"/>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67F6"/>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A0A71"/>
    <w:rsid w:val="00EA11D3"/>
    <w:rsid w:val="00EA70E5"/>
    <w:rsid w:val="00EC0529"/>
    <w:rsid w:val="00ED5673"/>
    <w:rsid w:val="00EE4C1E"/>
    <w:rsid w:val="00EE5416"/>
    <w:rsid w:val="00EF6F41"/>
    <w:rsid w:val="00F006EF"/>
    <w:rsid w:val="00F0304E"/>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004ModificationstoCIP-012.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trice.harkness@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cbf880be-c7c2-4487-81cc-39803b2f2238">V5FEZNQ3RRSY-729300196-905</_dlc_DocId>
    <_dlc_DocIdUrl xmlns="cbf880be-c7c2-4487-81cc-39803b2f2238">
      <Url>http://departments.internal.nerc.com/StandardsDev/_layouts/15/DocIdRedir.aspx?ID=V5FEZNQ3RRSY-729300196-905</Url>
      <Description>V5FEZNQ3RRSY-729300196-905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C76FD349-48C0-477C-A64D-CD890F150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880be-c7c2-4487-81cc-39803b2f2238"/>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75B076-7BA2-4E4C-B4A6-D657B4F13633}">
  <ds:schemaRefs>
    <ds:schemaRef ds:uri="http://schemas.microsoft.com/sharepoint/events"/>
  </ds:schemaRefs>
</ds:datastoreItem>
</file>

<file path=customXml/itemProps4.xml><?xml version="1.0" encoding="utf-8"?>
<ds:datastoreItem xmlns:ds="http://schemas.openxmlformats.org/officeDocument/2006/customXml" ds:itemID="{3AADE751-F4AA-46F9-8BA7-3253CC583788}">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d255dc3e-053e-4b62-8283-68abfc61cdbb"/>
    <ds:schemaRef ds:uri="http://schemas.microsoft.com/office/2006/metadata/properties"/>
    <ds:schemaRef ds:uri="http://purl.org/dc/terms/"/>
    <ds:schemaRef ds:uri="cbf880be-c7c2-4487-81cc-39803b2f2238"/>
    <ds:schemaRef ds:uri="http://www.w3.org/XML/1998/namespace"/>
    <ds:schemaRef ds:uri="http://purl.org/dc/elements/1.1/"/>
  </ds:schemaRefs>
</ds:datastoreItem>
</file>

<file path=customXml/itemProps5.xml><?xml version="1.0" encoding="utf-8"?>
<ds:datastoreItem xmlns:ds="http://schemas.openxmlformats.org/officeDocument/2006/customXml" ds:itemID="{7011EC1F-B408-4CF4-9942-6FCF0424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1723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2020-03-25T12:26:00Z</dcterms:created>
  <dcterms:modified xsi:type="dcterms:W3CDTF">2020-05-01T14:45:00Z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Document Category">
    <vt:lpwstr>Template</vt:lpwstr>
  </property>
  <property fmtid="{D5CDD505-2E9C-101B-9397-08002B2CF9AE}" pid="4" name="_dlc_DocIdItemGuid">
    <vt:lpwstr>672650f3-447b-4661-81c2-3bca918f0345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Standards Project Number">
    <vt:lpwstr/>
  </property>
  <property fmtid="{D5CDD505-2E9C-101B-9397-08002B2CF9AE}" pid="14" name="Standard Action">
    <vt:lpwstr/>
  </property>
  <property fmtid="{D5CDD505-2E9C-101B-9397-08002B2CF9AE}" pid="15" name="Standard Number - New">
    <vt:lpwstr/>
  </property>
  <property fmtid="{D5CDD505-2E9C-101B-9397-08002B2CF9AE}" pid="16" name="SD Project Type">
    <vt:lpwstr/>
  </property>
  <property fmtid="{D5CDD505-2E9C-101B-9397-08002B2CF9AE}" pid="17" name="ha854ffd4af946f1b23e64bfa0f7277a">
    <vt:lpwstr/>
  </property>
  <property fmtid="{D5CDD505-2E9C-101B-9397-08002B2CF9AE}" pid="18" name="Requirements Affected">
    <vt:lpwstr/>
  </property>
  <property fmtid="{D5CDD505-2E9C-101B-9397-08002B2CF9AE}" pid="19" name="_dlc_policyId">
    <vt:lpwstr/>
  </property>
  <property fmtid="{D5CDD505-2E9C-101B-9397-08002B2CF9AE}" pid="20" name="ItemRetentionFormula">
    <vt:lpwstr/>
  </property>
</Properties>
</file>