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64EB68D1" w14:textId="343208B2" w:rsidR="002F2BFE" w:rsidRDefault="00663F4B" w:rsidP="00A10A28">
      <w:pPr>
        <w:pStyle w:val="DocumentSubtitle"/>
        <w:rPr>
          <w:szCs w:val="32"/>
        </w:rPr>
      </w:pPr>
      <w:bookmarkStart w:id="0" w:name="_Toc195946480"/>
      <w:r>
        <w:rPr>
          <w:szCs w:val="32"/>
        </w:rPr>
        <w:t>Project 202</w:t>
      </w:r>
      <w:r w:rsidR="003350D4">
        <w:rPr>
          <w:szCs w:val="32"/>
        </w:rPr>
        <w:t>2</w:t>
      </w:r>
      <w:r w:rsidR="001B2E01">
        <w:rPr>
          <w:szCs w:val="32"/>
        </w:rPr>
        <w:t>-</w:t>
      </w:r>
      <w:r w:rsidR="00A10A28">
        <w:rPr>
          <w:szCs w:val="32"/>
        </w:rPr>
        <w:t>0</w:t>
      </w:r>
      <w:r w:rsidR="003350D4">
        <w:rPr>
          <w:szCs w:val="32"/>
        </w:rPr>
        <w:t>2</w:t>
      </w:r>
      <w:r w:rsidR="00A10A28">
        <w:rPr>
          <w:szCs w:val="32"/>
        </w:rPr>
        <w:t xml:space="preserve"> </w:t>
      </w:r>
      <w:r w:rsidR="00E60276">
        <w:rPr>
          <w:szCs w:val="32"/>
        </w:rPr>
        <w:t>Uniform Modeling Framework for IBR</w:t>
      </w:r>
      <w:r w:rsidR="009757FA">
        <w:rPr>
          <w:szCs w:val="32"/>
        </w:rPr>
        <w:br/>
        <w:t>Standard Authorization Request (SAR)</w:t>
      </w:r>
    </w:p>
    <w:p w14:paraId="6CDF47A6" w14:textId="77777777" w:rsidR="00A10A28" w:rsidRDefault="00A10A28" w:rsidP="00A10A28">
      <w:pPr>
        <w:pStyle w:val="DocumentSubtitle"/>
      </w:pPr>
    </w:p>
    <w:p w14:paraId="3881DA24" w14:textId="710AFB5F" w:rsidR="002E72E9" w:rsidRDefault="002E72E9" w:rsidP="002E72E9">
      <w:pPr>
        <w:rPr>
          <w:rFonts w:cs="Arial"/>
        </w:rPr>
      </w:pPr>
      <w:bookmarkStart w:id="1" w:name="_Toc195946481"/>
      <w:bookmarkEnd w:id="0"/>
      <w:r>
        <w:rPr>
          <w:rFonts w:cstheme="minorHAnsi"/>
          <w:b/>
        </w:rPr>
        <w:t>Do not</w:t>
      </w:r>
      <w:r>
        <w:rPr>
          <w:rFonts w:cstheme="minorHAnsi"/>
        </w:rPr>
        <w:t xml:space="preserve"> use this form for submitting comments. Use </w:t>
      </w:r>
      <w:r>
        <w:t xml:space="preserve">the </w:t>
      </w:r>
      <w:hyperlink r:id="rId12" w:history="1">
        <w:r w:rsidRPr="00E26680">
          <w:rPr>
            <w:rStyle w:val="Hyperlink"/>
          </w:rPr>
          <w:t>Standards Balloting and Commenting System (SBS)</w:t>
        </w:r>
      </w:hyperlink>
      <w:r>
        <w:rPr>
          <w:rFonts w:cstheme="minorHAnsi"/>
        </w:rPr>
        <w:t xml:space="preserve"> to submit comments on</w:t>
      </w:r>
      <w:r w:rsidR="009757FA">
        <w:rPr>
          <w:rFonts w:cstheme="minorHAnsi"/>
        </w:rPr>
        <w:t xml:space="preserve"> the</w:t>
      </w:r>
      <w:r>
        <w:rPr>
          <w:rFonts w:cs="Arial"/>
        </w:rPr>
        <w:t xml:space="preserve"> </w:t>
      </w:r>
      <w:r w:rsidRPr="001E271A">
        <w:rPr>
          <w:rFonts w:cs="Arial"/>
          <w:b/>
        </w:rPr>
        <w:t>Project</w:t>
      </w:r>
      <w:r>
        <w:rPr>
          <w:rFonts w:cs="Arial"/>
          <w:b/>
        </w:rPr>
        <w:t xml:space="preserve"> 202</w:t>
      </w:r>
      <w:r w:rsidR="003350D4">
        <w:rPr>
          <w:rFonts w:cs="Arial"/>
          <w:b/>
        </w:rPr>
        <w:t>2</w:t>
      </w:r>
      <w:r>
        <w:rPr>
          <w:rFonts w:cs="Arial"/>
          <w:b/>
        </w:rPr>
        <w:t>-0</w:t>
      </w:r>
      <w:r w:rsidR="003350D4">
        <w:rPr>
          <w:rFonts w:cs="Arial"/>
          <w:b/>
        </w:rPr>
        <w:t>2</w:t>
      </w:r>
      <w:r w:rsidR="00BF0791">
        <w:rPr>
          <w:rFonts w:cs="Arial"/>
          <w:b/>
        </w:rPr>
        <w:t xml:space="preserve"> </w:t>
      </w:r>
      <w:r w:rsidR="007110B6">
        <w:rPr>
          <w:rFonts w:cs="Arial"/>
          <w:b/>
        </w:rPr>
        <w:t>Uniform Modeling Framework for IBR</w:t>
      </w:r>
      <w:r w:rsidR="001D139B" w:rsidRPr="001D139B" w:rsidDel="001D139B">
        <w:rPr>
          <w:rFonts w:cs="Arial"/>
          <w:b/>
        </w:rPr>
        <w:t xml:space="preserve"> </w:t>
      </w:r>
      <w:r w:rsidRPr="009757FA">
        <w:rPr>
          <w:rFonts w:cs="Arial"/>
          <w:b/>
          <w:bCs/>
        </w:rPr>
        <w:t>SAR</w:t>
      </w:r>
      <w:r w:rsidRPr="004908F2">
        <w:rPr>
          <w:rFonts w:cs="Arial"/>
        </w:rPr>
        <w:t xml:space="preserve"> </w:t>
      </w:r>
      <w:r w:rsidRPr="00861F21">
        <w:rPr>
          <w:rFonts w:cs="Arial"/>
        </w:rPr>
        <w:t xml:space="preserve">by </w:t>
      </w:r>
      <w:r w:rsidRPr="00861F21">
        <w:rPr>
          <w:rStyle w:val="Strong"/>
          <w:rFonts w:ascii="Calibri" w:hAnsi="Calibri" w:cs="Arial"/>
        </w:rPr>
        <w:t xml:space="preserve">8 p.m. Eastern, </w:t>
      </w:r>
      <w:r w:rsidR="00613C18">
        <w:rPr>
          <w:rStyle w:val="Strong"/>
          <w:rFonts w:ascii="Calibri" w:hAnsi="Calibri" w:cs="Arial"/>
        </w:rPr>
        <w:t>Monday</w:t>
      </w:r>
      <w:r w:rsidR="007110B6">
        <w:rPr>
          <w:rStyle w:val="Strong"/>
          <w:rFonts w:ascii="Calibri" w:hAnsi="Calibri" w:cs="Arial"/>
        </w:rPr>
        <w:t xml:space="preserve">, June </w:t>
      </w:r>
      <w:r w:rsidR="00613C18">
        <w:rPr>
          <w:rStyle w:val="Strong"/>
          <w:rFonts w:ascii="Calibri" w:hAnsi="Calibri" w:cs="Arial"/>
        </w:rPr>
        <w:t>24</w:t>
      </w:r>
      <w:r w:rsidR="007110B6">
        <w:rPr>
          <w:rStyle w:val="Strong"/>
          <w:rFonts w:ascii="Calibri" w:hAnsi="Calibri" w:cs="Arial"/>
        </w:rPr>
        <w:t>, 2024.</w:t>
      </w:r>
      <w:r w:rsidRPr="004908F2">
        <w:rPr>
          <w:rFonts w:cs="Arial"/>
        </w:rPr>
        <w:t xml:space="preserve"> </w:t>
      </w:r>
    </w:p>
    <w:p w14:paraId="6BBF02BA" w14:textId="77777777" w:rsidR="002E72E9" w:rsidRDefault="002E72E9" w:rsidP="002E72E9"/>
    <w:p w14:paraId="689A6321" w14:textId="40774C08" w:rsidR="002E72E9" w:rsidRDefault="002E72E9" w:rsidP="002E72E9">
      <w:r>
        <w:t xml:space="preserve">Additional information is available on the </w:t>
      </w:r>
      <w:hyperlink r:id="rId13" w:history="1">
        <w:r w:rsidR="00E179D0">
          <w:rPr>
            <w:rStyle w:val="Hyperlink"/>
          </w:rPr>
          <w:t>project page</w:t>
        </w:r>
      </w:hyperlink>
      <w:r w:rsidR="00BF0791" w:rsidRPr="008778FE">
        <w:t>.</w:t>
      </w:r>
      <w:r>
        <w:t xml:space="preserve"> </w:t>
      </w:r>
      <w:r w:rsidRPr="00786AD7">
        <w:t>If you have questions</w:t>
      </w:r>
      <w:r>
        <w:t xml:space="preserve">, </w:t>
      </w:r>
      <w:r w:rsidRPr="00C74DBC">
        <w:t>contact</w:t>
      </w:r>
      <w:r>
        <w:t xml:space="preserve"> Senior Standards Developer, </w:t>
      </w:r>
      <w:hyperlink r:id="rId14" w:history="1">
        <w:r w:rsidR="00BF0791">
          <w:rPr>
            <w:rStyle w:val="Hyperlink"/>
          </w:rPr>
          <w:t>Laura Anderson</w:t>
        </w:r>
      </w:hyperlink>
      <w:r w:rsidRPr="00F86A52">
        <w:t xml:space="preserve"> (via email)</w:t>
      </w:r>
      <w:r>
        <w:t>,</w:t>
      </w:r>
      <w:r w:rsidRPr="00F86A52">
        <w:t xml:space="preserve"> or at </w:t>
      </w:r>
      <w:r>
        <w:t>4</w:t>
      </w:r>
      <w:r w:rsidR="00BF0791">
        <w:t>04</w:t>
      </w:r>
      <w:r>
        <w:t>-</w:t>
      </w:r>
      <w:r w:rsidR="00BF0791">
        <w:t>782</w:t>
      </w:r>
      <w:r>
        <w:t>-</w:t>
      </w:r>
      <w:r w:rsidR="00BF0791">
        <w:t>1870</w:t>
      </w:r>
      <w:r>
        <w:t>.</w:t>
      </w:r>
    </w:p>
    <w:p w14:paraId="18D5366E" w14:textId="77777777" w:rsidR="007110B6" w:rsidRDefault="007110B6" w:rsidP="002E72E9"/>
    <w:bookmarkEnd w:id="1"/>
    <w:p w14:paraId="5A406826" w14:textId="7113560A" w:rsidR="0039275D" w:rsidRDefault="0073546A" w:rsidP="00102A01">
      <w:pPr>
        <w:pStyle w:val="Heading2"/>
        <w:rPr>
          <w:rFonts w:cs="Tahoma"/>
        </w:rPr>
      </w:pPr>
      <w:r w:rsidRPr="00747D75">
        <w:rPr>
          <w:rFonts w:cs="Tahoma"/>
        </w:rPr>
        <w:t>Background Information</w:t>
      </w:r>
    </w:p>
    <w:p w14:paraId="1D8C9FC9" w14:textId="77777777" w:rsidR="00A47223" w:rsidRDefault="00A47223" w:rsidP="00A47223">
      <w:pPr>
        <w:rPr>
          <w:rStyle w:val="normaltextrun"/>
          <w:rFonts w:ascii="Calibri" w:hAnsi="Calibri" w:cs="Calibri"/>
          <w:shd w:val="clear" w:color="auto" w:fill="FFFFFF"/>
        </w:rPr>
      </w:pPr>
      <w:r w:rsidRPr="00BA2FAC">
        <w:rPr>
          <w:color w:val="000000"/>
          <w:lang w:eastAsia="zh-CN"/>
        </w:rPr>
        <w:t xml:space="preserve">FERC Order No. 901 – Milestone 3, Part </w:t>
      </w:r>
      <w:r>
        <w:rPr>
          <w:color w:val="000000"/>
          <w:lang w:eastAsia="zh-CN"/>
        </w:rPr>
        <w:t>1</w:t>
      </w:r>
      <w:r w:rsidRPr="00BA2FAC">
        <w:rPr>
          <w:color w:val="000000"/>
          <w:lang w:eastAsia="zh-CN"/>
        </w:rPr>
        <w:t xml:space="preserve">: </w:t>
      </w:r>
      <w:r>
        <w:rPr>
          <w:color w:val="000000"/>
          <w:lang w:eastAsia="zh-CN"/>
        </w:rPr>
        <w:t>Modeling and Data Sharing Requirements</w:t>
      </w:r>
      <w:r w:rsidDel="00477DEA">
        <w:t xml:space="preserve"> </w:t>
      </w:r>
      <w:r>
        <w:t xml:space="preserve">SAR addresses regulatory directives from the NERC Standards Development Work Plan to respond to FERC Order No. 901. </w:t>
      </w:r>
      <w:r>
        <w:rPr>
          <w:rStyle w:val="normaltextrun"/>
          <w:rFonts w:ascii="Calibri" w:hAnsi="Calibri" w:cs="Calibri"/>
          <w:shd w:val="clear" w:color="auto" w:fill="FFFFFF"/>
        </w:rPr>
        <w:t xml:space="preserve">This project addresses the need to ensure the usage of a uniform framework for data sharing and model development. This project will also build mechanisms to allow equipment-specific models, if approved and as needed for model quality, to facilitate model changes as a result of the Milestone 2, 3, and 4 directives that evaluate performance of IBR. </w:t>
      </w:r>
    </w:p>
    <w:p w14:paraId="36DA981E" w14:textId="77777777" w:rsidR="00A47223" w:rsidRDefault="00A47223" w:rsidP="00A47223">
      <w:pPr>
        <w:rPr>
          <w:rStyle w:val="normaltextrun"/>
          <w:rFonts w:ascii="Calibri" w:hAnsi="Calibri" w:cs="Calibri"/>
          <w:shd w:val="clear" w:color="auto" w:fill="FFFFFF"/>
        </w:rPr>
      </w:pPr>
    </w:p>
    <w:p w14:paraId="7B0A9647" w14:textId="77777777" w:rsidR="00A47223" w:rsidRDefault="00A47223" w:rsidP="00A47223">
      <w:pPr>
        <w:rPr>
          <w:rFonts w:ascii="Calibri" w:eastAsia="MS Mincho" w:hAnsi="Calibri"/>
        </w:rPr>
      </w:pPr>
      <w:r>
        <w:rPr>
          <w:rStyle w:val="normaltextrun"/>
          <w:rFonts w:ascii="Calibri" w:hAnsi="Calibri" w:cs="Calibri"/>
          <w:shd w:val="clear" w:color="auto" w:fill="FFFFFF"/>
        </w:rPr>
        <w:t>This project must ensure modeling revisions from other IBR performance requirements in other 901-related projects will utilize the uniform framework. The drafting team will develop r</w:t>
      </w:r>
      <w:r>
        <w:t xml:space="preserve">equirements for data aggregation estimation and data sharing of aggregated data for generation resources not registered by NERC </w:t>
      </w:r>
      <w:r>
        <w:rPr>
          <w:rFonts w:ascii="Calibri" w:eastAsia="MS Mincho" w:hAnsi="Calibri"/>
        </w:rPr>
        <w:t xml:space="preserve">Assets to be included as part of the revisions to the Compliance Registry criteria (“category 2 type assets”) are considered ”registered IBR” and not subject to the project objectives related to aggregated data or estimation methods. </w:t>
      </w:r>
    </w:p>
    <w:p w14:paraId="60342AC3" w14:textId="77777777" w:rsidR="00A47223" w:rsidRDefault="00A47223" w:rsidP="00A47223">
      <w:pPr>
        <w:rPr>
          <w:rFonts w:ascii="Calibri" w:eastAsia="MS Mincho" w:hAnsi="Calibri"/>
        </w:rPr>
      </w:pPr>
    </w:p>
    <w:p w14:paraId="68F25D7F" w14:textId="3ED6F137" w:rsidR="002776FE" w:rsidRDefault="002776FE" w:rsidP="002776FE">
      <w:pPr>
        <w:ind w:left="-5" w:right="378"/>
        <w:rPr>
          <w:color w:val="000000"/>
        </w:rPr>
      </w:pPr>
      <w:r w:rsidRPr="00F26EA1">
        <w:rPr>
          <w:b/>
          <w:color w:val="000000"/>
          <w:u w:val="single"/>
        </w:rPr>
        <w:t>This project has been identified as higher priority at this time</w:t>
      </w:r>
      <w:r w:rsidRPr="00F26EA1">
        <w:rPr>
          <w:color w:val="000000"/>
          <w:u w:val="single"/>
        </w:rPr>
        <w:t>.</w:t>
      </w:r>
      <w:r>
        <w:rPr>
          <w:color w:val="000000"/>
          <w:u w:val="single"/>
        </w:rPr>
        <w:t xml:space="preserve"> </w:t>
      </w:r>
      <w:r>
        <w:rPr>
          <w:color w:val="000000"/>
        </w:rPr>
        <w:t xml:space="preserve">This project has a FERC deadline under Milestone 3 of </w:t>
      </w:r>
      <w:r w:rsidRPr="0044449A">
        <w:rPr>
          <w:rFonts w:ascii="Calibri" w:hAnsi="Calibri"/>
        </w:rPr>
        <w:t>November 4, 2025</w:t>
      </w:r>
      <w:r>
        <w:rPr>
          <w:color w:val="000000"/>
        </w:rPr>
        <w:t xml:space="preserve">. </w:t>
      </w:r>
    </w:p>
    <w:p w14:paraId="4EC6F229" w14:textId="4F35BCFA" w:rsidR="00BF0791" w:rsidRDefault="00BF0791" w:rsidP="00663F4B">
      <w:pPr>
        <w:rPr>
          <w:rFonts w:cs="Tahoma"/>
          <w:b/>
        </w:rPr>
      </w:pPr>
    </w:p>
    <w:p w14:paraId="346158A7" w14:textId="77777777" w:rsidR="009757FA" w:rsidRDefault="009757FA" w:rsidP="00663F4B">
      <w:pPr>
        <w:rPr>
          <w:rFonts w:cs="Tahoma"/>
          <w:b/>
        </w:rPr>
      </w:pPr>
    </w:p>
    <w:p w14:paraId="6F3C8259" w14:textId="10515C50" w:rsidR="0039275D" w:rsidRPr="009757FA" w:rsidRDefault="0073546A" w:rsidP="00663F4B">
      <w:pPr>
        <w:rPr>
          <w:rFonts w:ascii="Tahoma" w:hAnsi="Tahoma" w:cs="Tahoma"/>
          <w:b/>
          <w:bCs/>
          <w:sz w:val="22"/>
          <w:szCs w:val="22"/>
        </w:rPr>
      </w:pPr>
      <w:r w:rsidRPr="009757FA">
        <w:rPr>
          <w:rFonts w:ascii="Tahoma" w:hAnsi="Tahoma" w:cs="Tahoma"/>
          <w:b/>
          <w:sz w:val="22"/>
          <w:szCs w:val="22"/>
        </w:rPr>
        <w:t>Question</w:t>
      </w:r>
      <w:r w:rsidR="00747D75" w:rsidRPr="009757FA">
        <w:rPr>
          <w:rFonts w:ascii="Tahoma" w:hAnsi="Tahoma" w:cs="Tahoma"/>
          <w:b/>
          <w:sz w:val="22"/>
          <w:szCs w:val="22"/>
        </w:rPr>
        <w:t>s</w:t>
      </w:r>
    </w:p>
    <w:p w14:paraId="5A89B059" w14:textId="48383477" w:rsidR="00E73B96" w:rsidRPr="00663F4B" w:rsidRDefault="00663F4B" w:rsidP="00663F4B">
      <w:pPr>
        <w:pStyle w:val="ListParagraph"/>
        <w:keepNext/>
        <w:numPr>
          <w:ilvl w:val="0"/>
          <w:numId w:val="33"/>
        </w:numPr>
        <w:spacing w:before="120"/>
        <w:rPr>
          <w:rFonts w:ascii="Calibri" w:hAnsi="Calibri"/>
        </w:rPr>
      </w:pPr>
      <w:r w:rsidRPr="00663F4B">
        <w:rPr>
          <w:rFonts w:ascii="Calibri" w:hAnsi="Calibri"/>
        </w:rPr>
        <w:t>Do you agree with the propose</w:t>
      </w:r>
      <w:r w:rsidR="008E6D1C">
        <w:rPr>
          <w:rFonts w:ascii="Calibri" w:hAnsi="Calibri"/>
        </w:rPr>
        <w:t>d scope as described in the SAR</w:t>
      </w:r>
      <w:r w:rsidRPr="00663F4B">
        <w:rPr>
          <w:rFonts w:ascii="Calibri" w:hAnsi="Calibri"/>
        </w:rPr>
        <w:t>? If you do not agree, or if you agree but have comments or suggestions for the project scope</w:t>
      </w:r>
      <w:r w:rsidR="00E945D0">
        <w:rPr>
          <w:rFonts w:ascii="Calibri" w:hAnsi="Calibri"/>
        </w:rPr>
        <w:t>,</w:t>
      </w:r>
      <w:r w:rsidRPr="00663F4B">
        <w:rPr>
          <w:rFonts w:ascii="Calibri" w:hAnsi="Calibri"/>
        </w:rPr>
        <w:t xml:space="preserve"> please provide your recommendation and explanation. </w:t>
      </w:r>
      <w:r w:rsidR="00E73B96" w:rsidRPr="00E73B96">
        <w:t xml:space="preserve"> </w:t>
      </w:r>
    </w:p>
    <w:p w14:paraId="2026CE76" w14:textId="77777777" w:rsidR="0073546A" w:rsidRPr="00D24289" w:rsidRDefault="00091EB1" w:rsidP="00664A85">
      <w:pPr>
        <w:keepNext/>
        <w:spacing w:before="120"/>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000000">
        <w:fldChar w:fldCharType="separate"/>
      </w:r>
      <w:r w:rsidRPr="00D24289">
        <w:fldChar w:fldCharType="end"/>
      </w:r>
      <w:r w:rsidR="0073546A" w:rsidRPr="00D24289">
        <w:t xml:space="preserve"> Yes </w:t>
      </w:r>
    </w:p>
    <w:p w14:paraId="0BCB5592"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000000">
        <w:fldChar w:fldCharType="separate"/>
      </w:r>
      <w:r w:rsidRPr="00D24289">
        <w:fldChar w:fldCharType="end"/>
      </w:r>
      <w:r w:rsidR="0073546A" w:rsidRPr="00D24289">
        <w:t xml:space="preserve"> No </w:t>
      </w:r>
    </w:p>
    <w:p w14:paraId="77FE3C3A" w14:textId="525710C8" w:rsidR="00844251" w:rsidRDefault="0073546A" w:rsidP="009757FA">
      <w:pPr>
        <w:spacing w:before="120"/>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1E2ABA22" w14:textId="0B1D2417" w:rsidR="005C2CA7" w:rsidRPr="00663F4B" w:rsidRDefault="00663F4B" w:rsidP="009757FA">
      <w:pPr>
        <w:pStyle w:val="ListParagraph"/>
        <w:keepNext/>
        <w:numPr>
          <w:ilvl w:val="0"/>
          <w:numId w:val="33"/>
        </w:numPr>
        <w:spacing w:before="120"/>
        <w:contextualSpacing w:val="0"/>
        <w:rPr>
          <w:rFonts w:asciiTheme="minorHAnsi" w:hAnsiTheme="minorHAnsi"/>
        </w:rPr>
      </w:pPr>
      <w:r w:rsidRPr="00663F4B">
        <w:rPr>
          <w:rFonts w:ascii="Calibri" w:hAnsi="Calibri"/>
        </w:rPr>
        <w:t xml:space="preserve">Provide any </w:t>
      </w:r>
      <w:r w:rsidR="008E6D1C">
        <w:rPr>
          <w:rFonts w:ascii="Calibri" w:hAnsi="Calibri"/>
        </w:rPr>
        <w:t>additional comments for the SAR</w:t>
      </w:r>
      <w:r w:rsidRPr="00663F4B">
        <w:rPr>
          <w:rFonts w:ascii="Calibri" w:hAnsi="Calibri"/>
        </w:rPr>
        <w:t xml:space="preserve"> drafting team to consider, if desired</w:t>
      </w:r>
      <w:r w:rsidR="00F21635">
        <w:rPr>
          <w:rFonts w:ascii="Calibri" w:hAnsi="Calibri"/>
        </w:rPr>
        <w:t>.</w:t>
      </w:r>
    </w:p>
    <w:p w14:paraId="711BF59F" w14:textId="29B0BF06" w:rsidR="00FE7421" w:rsidRDefault="000D1A77" w:rsidP="00861F21">
      <w:pPr>
        <w:spacing w:before="120"/>
        <w:ind w:firstLine="720"/>
      </w:pPr>
      <w:r>
        <w:rPr>
          <w:rFonts w:ascii="Calibri" w:hAnsi="Calibri"/>
        </w:rPr>
        <w:t xml:space="preserve"> </w:t>
      </w:r>
      <w:r w:rsidR="00F073C5" w:rsidRPr="00C24ABE">
        <w:rPr>
          <w:rFonts w:ascii="Calibri" w:hAnsi="Calibri"/>
        </w:rPr>
        <w:t>Comments:</w:t>
      </w:r>
      <w:r w:rsidR="00F073C5" w:rsidRPr="00D24289">
        <w:t xml:space="preserve"> </w:t>
      </w:r>
      <w:r w:rsidR="00F073C5" w:rsidRPr="00D24289">
        <w:fldChar w:fldCharType="begin">
          <w:ffData>
            <w:name w:val="Text12"/>
            <w:enabled/>
            <w:calcOnExit w:val="0"/>
            <w:textInput/>
          </w:ffData>
        </w:fldChar>
      </w:r>
      <w:r w:rsidR="00F073C5" w:rsidRPr="00D24289">
        <w:instrText xml:space="preserve"> FORMTEXT </w:instrText>
      </w:r>
      <w:r w:rsidR="00F073C5" w:rsidRPr="00D24289">
        <w:fldChar w:fldCharType="separate"/>
      </w:r>
      <w:r w:rsidR="00F073C5" w:rsidRPr="00D24289">
        <w:t> </w:t>
      </w:r>
      <w:r w:rsidR="00F073C5" w:rsidRPr="00D24289">
        <w:t> </w:t>
      </w:r>
      <w:r w:rsidR="00F073C5" w:rsidRPr="00D24289">
        <w:t> </w:t>
      </w:r>
      <w:r w:rsidR="00F073C5" w:rsidRPr="00D24289">
        <w:t> </w:t>
      </w:r>
      <w:r w:rsidR="00F073C5" w:rsidRPr="00D24289">
        <w:t> </w:t>
      </w:r>
      <w:r w:rsidR="00F073C5" w:rsidRPr="00D24289">
        <w:fldChar w:fldCharType="end"/>
      </w:r>
    </w:p>
    <w:sectPr w:rsidR="00FE7421" w:rsidSect="001C2144">
      <w:headerReference w:type="default" r:id="rId15"/>
      <w:footerReference w:type="default" r:id="rId16"/>
      <w:headerReference w:type="first" r:id="rId17"/>
      <w:footerReference w:type="first" r:id="rId18"/>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E143B" w14:textId="77777777" w:rsidR="00136B15" w:rsidRDefault="00136B15">
      <w:r>
        <w:separator/>
      </w:r>
    </w:p>
  </w:endnote>
  <w:endnote w:type="continuationSeparator" w:id="0">
    <w:p w14:paraId="2B687DBD" w14:textId="77777777" w:rsidR="00136B15" w:rsidRDefault="00136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3CAB0" w14:textId="6B119EE8" w:rsidR="00221129" w:rsidRPr="00855BA8" w:rsidRDefault="007801AD" w:rsidP="00575783">
    <w:pPr>
      <w:pStyle w:val="Footer"/>
      <w:tabs>
        <w:tab w:val="clear" w:pos="10354"/>
        <w:tab w:val="right" w:pos="10350"/>
      </w:tabs>
      <w:ind w:left="0" w:right="18"/>
    </w:pPr>
    <w:r>
      <w:t>Unofficial Comment Form</w:t>
    </w:r>
    <w:r w:rsidR="00221129">
      <w:br/>
    </w:r>
    <w:r>
      <w:t>Pr</w:t>
    </w:r>
    <w:r w:rsidR="002D0397">
      <w:t>oject 202</w:t>
    </w:r>
    <w:r w:rsidR="00E179D0">
      <w:t>2</w:t>
    </w:r>
    <w:r w:rsidR="00237A61">
      <w:t>-0</w:t>
    </w:r>
    <w:r w:rsidR="00E179D0">
      <w:t>2</w:t>
    </w:r>
    <w:r w:rsidR="0063421F">
      <w:t xml:space="preserve"> </w:t>
    </w:r>
    <w:r w:rsidR="00E179D0">
      <w:t>Uniform Modeling Framework for IBR</w:t>
    </w:r>
    <w:r w:rsidR="00221129">
      <w:tab/>
    </w:r>
    <w:r w:rsidR="00F96776">
      <w:fldChar w:fldCharType="begin"/>
    </w:r>
    <w:r w:rsidR="00F96776">
      <w:instrText xml:space="preserve"> PAGE </w:instrText>
    </w:r>
    <w:r w:rsidR="00F96776">
      <w:fldChar w:fldCharType="separate"/>
    </w:r>
    <w:r w:rsidR="008778FE">
      <w:rPr>
        <w:noProof/>
      </w:rPr>
      <w:t>2</w:t>
    </w:r>
    <w:r w:rsidR="00F9677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C7563" w14:textId="77777777" w:rsidR="00136B15" w:rsidRDefault="00136B15">
      <w:r>
        <w:separator/>
      </w:r>
    </w:p>
  </w:footnote>
  <w:footnote w:type="continuationSeparator" w:id="0">
    <w:p w14:paraId="5D75FC2F" w14:textId="77777777" w:rsidR="00136B15" w:rsidRDefault="00136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3DB7484"/>
    <w:multiLevelType w:val="hybridMultilevel"/>
    <w:tmpl w:val="8200A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7" w15:restartNumberingAfterBreak="0">
    <w:nsid w:val="1BDD33A2"/>
    <w:multiLevelType w:val="multilevel"/>
    <w:tmpl w:val="E410D42C"/>
    <w:numStyleLink w:val="NERCListBullets"/>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0"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9565763">
    <w:abstractNumId w:val="28"/>
  </w:num>
  <w:num w:numId="2" w16cid:durableId="1445078939">
    <w:abstractNumId w:val="13"/>
  </w:num>
  <w:num w:numId="3" w16cid:durableId="1541165414">
    <w:abstractNumId w:val="31"/>
  </w:num>
  <w:num w:numId="4" w16cid:durableId="515969597">
    <w:abstractNumId w:val="19"/>
  </w:num>
  <w:num w:numId="5" w16cid:durableId="1335183560">
    <w:abstractNumId w:val="32"/>
  </w:num>
  <w:num w:numId="6" w16cid:durableId="1735548852">
    <w:abstractNumId w:val="9"/>
  </w:num>
  <w:num w:numId="7" w16cid:durableId="899825052">
    <w:abstractNumId w:val="7"/>
  </w:num>
  <w:num w:numId="8" w16cid:durableId="82996245">
    <w:abstractNumId w:val="6"/>
  </w:num>
  <w:num w:numId="9" w16cid:durableId="523058453">
    <w:abstractNumId w:val="5"/>
  </w:num>
  <w:num w:numId="10" w16cid:durableId="1545871848">
    <w:abstractNumId w:val="4"/>
  </w:num>
  <w:num w:numId="11" w16cid:durableId="446705177">
    <w:abstractNumId w:val="8"/>
  </w:num>
  <w:num w:numId="12" w16cid:durableId="887298890">
    <w:abstractNumId w:val="3"/>
  </w:num>
  <w:num w:numId="13" w16cid:durableId="205797945">
    <w:abstractNumId w:val="2"/>
  </w:num>
  <w:num w:numId="14" w16cid:durableId="1870292461">
    <w:abstractNumId w:val="1"/>
  </w:num>
  <w:num w:numId="15" w16cid:durableId="704017386">
    <w:abstractNumId w:val="0"/>
  </w:num>
  <w:num w:numId="16" w16cid:durableId="726493953">
    <w:abstractNumId w:val="21"/>
  </w:num>
  <w:num w:numId="17" w16cid:durableId="15084466">
    <w:abstractNumId w:val="16"/>
  </w:num>
  <w:num w:numId="18" w16cid:durableId="1019624682">
    <w:abstractNumId w:val="18"/>
  </w:num>
  <w:num w:numId="19" w16cid:durableId="2006545678">
    <w:abstractNumId w:val="11"/>
  </w:num>
  <w:num w:numId="20" w16cid:durableId="1214656515">
    <w:abstractNumId w:val="27"/>
  </w:num>
  <w:num w:numId="21" w16cid:durableId="1818377441">
    <w:abstractNumId w:val="17"/>
  </w:num>
  <w:num w:numId="22" w16cid:durableId="196478510">
    <w:abstractNumId w:val="10"/>
  </w:num>
  <w:num w:numId="23" w16cid:durableId="157384084">
    <w:abstractNumId w:val="15"/>
  </w:num>
  <w:num w:numId="24" w16cid:durableId="1359310773">
    <w:abstractNumId w:val="22"/>
  </w:num>
  <w:num w:numId="25" w16cid:durableId="7561641">
    <w:abstractNumId w:val="23"/>
  </w:num>
  <w:num w:numId="26" w16cid:durableId="941185136">
    <w:abstractNumId w:val="33"/>
  </w:num>
  <w:num w:numId="27" w16cid:durableId="2142840957">
    <w:abstractNumId w:val="12"/>
  </w:num>
  <w:num w:numId="28" w16cid:durableId="932473087">
    <w:abstractNumId w:val="29"/>
  </w:num>
  <w:num w:numId="29" w16cid:durableId="1204514821">
    <w:abstractNumId w:val="26"/>
  </w:num>
  <w:num w:numId="30" w16cid:durableId="1322657634">
    <w:abstractNumId w:val="30"/>
  </w:num>
  <w:num w:numId="31" w16cid:durableId="852381652">
    <w:abstractNumId w:val="20"/>
  </w:num>
  <w:num w:numId="32" w16cid:durableId="763571987">
    <w:abstractNumId w:val="25"/>
  </w:num>
  <w:num w:numId="33" w16cid:durableId="902060615">
    <w:abstractNumId w:val="24"/>
  </w:num>
  <w:num w:numId="34" w16cid:durableId="5908219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09"/>
    <w:rsid w:val="0000160A"/>
    <w:rsid w:val="000067C8"/>
    <w:rsid w:val="00007327"/>
    <w:rsid w:val="00010C69"/>
    <w:rsid w:val="00011D42"/>
    <w:rsid w:val="000150B3"/>
    <w:rsid w:val="00015FCA"/>
    <w:rsid w:val="00024822"/>
    <w:rsid w:val="000304FB"/>
    <w:rsid w:val="000334DF"/>
    <w:rsid w:val="000469E8"/>
    <w:rsid w:val="000604FB"/>
    <w:rsid w:val="00060E18"/>
    <w:rsid w:val="00070832"/>
    <w:rsid w:val="00086440"/>
    <w:rsid w:val="00091EB1"/>
    <w:rsid w:val="000A70BC"/>
    <w:rsid w:val="000B36CB"/>
    <w:rsid w:val="000B49E3"/>
    <w:rsid w:val="000B4B7F"/>
    <w:rsid w:val="000B7A04"/>
    <w:rsid w:val="000D1A77"/>
    <w:rsid w:val="000D1B39"/>
    <w:rsid w:val="000D7162"/>
    <w:rsid w:val="000D7AF2"/>
    <w:rsid w:val="000E3AB0"/>
    <w:rsid w:val="000F2177"/>
    <w:rsid w:val="000F4C80"/>
    <w:rsid w:val="00101373"/>
    <w:rsid w:val="00101671"/>
    <w:rsid w:val="00102A01"/>
    <w:rsid w:val="00104317"/>
    <w:rsid w:val="00132E88"/>
    <w:rsid w:val="001346AA"/>
    <w:rsid w:val="00136931"/>
    <w:rsid w:val="00136B15"/>
    <w:rsid w:val="0014382A"/>
    <w:rsid w:val="00154798"/>
    <w:rsid w:val="00154F98"/>
    <w:rsid w:val="001574EA"/>
    <w:rsid w:val="00162ACA"/>
    <w:rsid w:val="00172CE3"/>
    <w:rsid w:val="001859A9"/>
    <w:rsid w:val="00185CA0"/>
    <w:rsid w:val="001A6FC8"/>
    <w:rsid w:val="001A7B2D"/>
    <w:rsid w:val="001B2E01"/>
    <w:rsid w:val="001C2144"/>
    <w:rsid w:val="001D139B"/>
    <w:rsid w:val="001D47FD"/>
    <w:rsid w:val="001E6782"/>
    <w:rsid w:val="001E7AF6"/>
    <w:rsid w:val="001F6F01"/>
    <w:rsid w:val="002038BA"/>
    <w:rsid w:val="00207B75"/>
    <w:rsid w:val="00210307"/>
    <w:rsid w:val="00212C02"/>
    <w:rsid w:val="00221129"/>
    <w:rsid w:val="0023035F"/>
    <w:rsid w:val="00237A61"/>
    <w:rsid w:val="00253388"/>
    <w:rsid w:val="00255426"/>
    <w:rsid w:val="00262A2F"/>
    <w:rsid w:val="00262F32"/>
    <w:rsid w:val="002776FE"/>
    <w:rsid w:val="00283FB4"/>
    <w:rsid w:val="002B58D5"/>
    <w:rsid w:val="002C11E1"/>
    <w:rsid w:val="002C6E45"/>
    <w:rsid w:val="002D0397"/>
    <w:rsid w:val="002D21D4"/>
    <w:rsid w:val="002D48A8"/>
    <w:rsid w:val="002E72E9"/>
    <w:rsid w:val="002F2BFE"/>
    <w:rsid w:val="003075F3"/>
    <w:rsid w:val="003134D1"/>
    <w:rsid w:val="00313BFE"/>
    <w:rsid w:val="003350D4"/>
    <w:rsid w:val="003447B5"/>
    <w:rsid w:val="003632EA"/>
    <w:rsid w:val="00366A96"/>
    <w:rsid w:val="003764E1"/>
    <w:rsid w:val="0038676B"/>
    <w:rsid w:val="003872CE"/>
    <w:rsid w:val="0039275D"/>
    <w:rsid w:val="003A039D"/>
    <w:rsid w:val="003A07DE"/>
    <w:rsid w:val="003A2C17"/>
    <w:rsid w:val="003C0FD0"/>
    <w:rsid w:val="003C2871"/>
    <w:rsid w:val="003C40A4"/>
    <w:rsid w:val="003E1C41"/>
    <w:rsid w:val="003F2A4C"/>
    <w:rsid w:val="003F661F"/>
    <w:rsid w:val="003F78BD"/>
    <w:rsid w:val="00404F22"/>
    <w:rsid w:val="0040795F"/>
    <w:rsid w:val="00411B23"/>
    <w:rsid w:val="004204D3"/>
    <w:rsid w:val="004204FE"/>
    <w:rsid w:val="0042088D"/>
    <w:rsid w:val="00431890"/>
    <w:rsid w:val="00433A9B"/>
    <w:rsid w:val="00433C7C"/>
    <w:rsid w:val="004430FF"/>
    <w:rsid w:val="00454DC6"/>
    <w:rsid w:val="00456B99"/>
    <w:rsid w:val="004631BF"/>
    <w:rsid w:val="004739A3"/>
    <w:rsid w:val="004800C7"/>
    <w:rsid w:val="004859C6"/>
    <w:rsid w:val="00487B7F"/>
    <w:rsid w:val="004937E7"/>
    <w:rsid w:val="004A7BAA"/>
    <w:rsid w:val="004B6A0A"/>
    <w:rsid w:val="004B7DE3"/>
    <w:rsid w:val="004D3EC5"/>
    <w:rsid w:val="004E7B5C"/>
    <w:rsid w:val="0050270C"/>
    <w:rsid w:val="00510652"/>
    <w:rsid w:val="005240B5"/>
    <w:rsid w:val="005316C6"/>
    <w:rsid w:val="005316F3"/>
    <w:rsid w:val="00545613"/>
    <w:rsid w:val="00554CD1"/>
    <w:rsid w:val="00555F79"/>
    <w:rsid w:val="00573832"/>
    <w:rsid w:val="00575783"/>
    <w:rsid w:val="00584F6D"/>
    <w:rsid w:val="00591CE2"/>
    <w:rsid w:val="00592760"/>
    <w:rsid w:val="00597D63"/>
    <w:rsid w:val="005A2920"/>
    <w:rsid w:val="005A721A"/>
    <w:rsid w:val="005B48A2"/>
    <w:rsid w:val="005B7382"/>
    <w:rsid w:val="005C2683"/>
    <w:rsid w:val="005C2CA7"/>
    <w:rsid w:val="005C35A0"/>
    <w:rsid w:val="005D3F72"/>
    <w:rsid w:val="005E48E6"/>
    <w:rsid w:val="005E6F5D"/>
    <w:rsid w:val="005F574F"/>
    <w:rsid w:val="0060138D"/>
    <w:rsid w:val="00610B5B"/>
    <w:rsid w:val="00613C18"/>
    <w:rsid w:val="00622EE7"/>
    <w:rsid w:val="00626C73"/>
    <w:rsid w:val="00631174"/>
    <w:rsid w:val="0063421F"/>
    <w:rsid w:val="00652754"/>
    <w:rsid w:val="00663F4B"/>
    <w:rsid w:val="00664A85"/>
    <w:rsid w:val="00672A4B"/>
    <w:rsid w:val="00676409"/>
    <w:rsid w:val="00677F97"/>
    <w:rsid w:val="00685D35"/>
    <w:rsid w:val="00692F16"/>
    <w:rsid w:val="006935E7"/>
    <w:rsid w:val="00694CD1"/>
    <w:rsid w:val="006B3EC7"/>
    <w:rsid w:val="006C1F78"/>
    <w:rsid w:val="006E4ED6"/>
    <w:rsid w:val="006E67B7"/>
    <w:rsid w:val="006F6DD1"/>
    <w:rsid w:val="00703B00"/>
    <w:rsid w:val="007110B6"/>
    <w:rsid w:val="00723EC7"/>
    <w:rsid w:val="007254EA"/>
    <w:rsid w:val="00733724"/>
    <w:rsid w:val="0073546A"/>
    <w:rsid w:val="00743BEA"/>
    <w:rsid w:val="0074626C"/>
    <w:rsid w:val="00747D75"/>
    <w:rsid w:val="007602CC"/>
    <w:rsid w:val="00760B1C"/>
    <w:rsid w:val="007801AD"/>
    <w:rsid w:val="00784EFD"/>
    <w:rsid w:val="00791651"/>
    <w:rsid w:val="0079792E"/>
    <w:rsid w:val="007A332A"/>
    <w:rsid w:val="007A5B55"/>
    <w:rsid w:val="007A5C7E"/>
    <w:rsid w:val="007B3ABF"/>
    <w:rsid w:val="007B6B52"/>
    <w:rsid w:val="007C12E8"/>
    <w:rsid w:val="007C1AEF"/>
    <w:rsid w:val="007C3728"/>
    <w:rsid w:val="007E0028"/>
    <w:rsid w:val="00801095"/>
    <w:rsid w:val="00844209"/>
    <w:rsid w:val="00844251"/>
    <w:rsid w:val="008542FC"/>
    <w:rsid w:val="00855BA8"/>
    <w:rsid w:val="00857D6D"/>
    <w:rsid w:val="00861E94"/>
    <w:rsid w:val="00861F21"/>
    <w:rsid w:val="00866E63"/>
    <w:rsid w:val="008770BA"/>
    <w:rsid w:val="008778FE"/>
    <w:rsid w:val="00885A47"/>
    <w:rsid w:val="008866E7"/>
    <w:rsid w:val="00893106"/>
    <w:rsid w:val="008B039E"/>
    <w:rsid w:val="008C1A0A"/>
    <w:rsid w:val="008C2858"/>
    <w:rsid w:val="008D3FCD"/>
    <w:rsid w:val="008D532D"/>
    <w:rsid w:val="008E1FA5"/>
    <w:rsid w:val="008E6D1C"/>
    <w:rsid w:val="00905A97"/>
    <w:rsid w:val="00905DC1"/>
    <w:rsid w:val="00914DCD"/>
    <w:rsid w:val="0091530F"/>
    <w:rsid w:val="009218CA"/>
    <w:rsid w:val="00950B6F"/>
    <w:rsid w:val="00951068"/>
    <w:rsid w:val="00964CB8"/>
    <w:rsid w:val="00973784"/>
    <w:rsid w:val="00974257"/>
    <w:rsid w:val="009757FA"/>
    <w:rsid w:val="009838D6"/>
    <w:rsid w:val="00990DAF"/>
    <w:rsid w:val="00996EEA"/>
    <w:rsid w:val="009A3624"/>
    <w:rsid w:val="009A4DFE"/>
    <w:rsid w:val="009C211C"/>
    <w:rsid w:val="009C37D1"/>
    <w:rsid w:val="009C777F"/>
    <w:rsid w:val="009D3EF0"/>
    <w:rsid w:val="00A10A28"/>
    <w:rsid w:val="00A159B9"/>
    <w:rsid w:val="00A31945"/>
    <w:rsid w:val="00A35DA7"/>
    <w:rsid w:val="00A42C67"/>
    <w:rsid w:val="00A45D91"/>
    <w:rsid w:val="00A47223"/>
    <w:rsid w:val="00A53159"/>
    <w:rsid w:val="00A6738A"/>
    <w:rsid w:val="00A8535E"/>
    <w:rsid w:val="00A90B26"/>
    <w:rsid w:val="00A91FB4"/>
    <w:rsid w:val="00A92B1C"/>
    <w:rsid w:val="00A97CE4"/>
    <w:rsid w:val="00AA1292"/>
    <w:rsid w:val="00AA13DB"/>
    <w:rsid w:val="00AC075B"/>
    <w:rsid w:val="00AC0C35"/>
    <w:rsid w:val="00AC36AD"/>
    <w:rsid w:val="00AC42DA"/>
    <w:rsid w:val="00AD1865"/>
    <w:rsid w:val="00AD3B11"/>
    <w:rsid w:val="00AD744A"/>
    <w:rsid w:val="00AE1FAF"/>
    <w:rsid w:val="00AF23C2"/>
    <w:rsid w:val="00B146D4"/>
    <w:rsid w:val="00B21462"/>
    <w:rsid w:val="00B36D07"/>
    <w:rsid w:val="00B375B5"/>
    <w:rsid w:val="00B67A92"/>
    <w:rsid w:val="00B90D2E"/>
    <w:rsid w:val="00B95513"/>
    <w:rsid w:val="00BA09A0"/>
    <w:rsid w:val="00BA34E0"/>
    <w:rsid w:val="00BA506B"/>
    <w:rsid w:val="00BD77DE"/>
    <w:rsid w:val="00BE5580"/>
    <w:rsid w:val="00BF0791"/>
    <w:rsid w:val="00C06FBE"/>
    <w:rsid w:val="00C13E1C"/>
    <w:rsid w:val="00C173DA"/>
    <w:rsid w:val="00C24ABE"/>
    <w:rsid w:val="00C25F48"/>
    <w:rsid w:val="00C31EA1"/>
    <w:rsid w:val="00C36317"/>
    <w:rsid w:val="00C36DA2"/>
    <w:rsid w:val="00C64E95"/>
    <w:rsid w:val="00C6538F"/>
    <w:rsid w:val="00C67C04"/>
    <w:rsid w:val="00C73EF2"/>
    <w:rsid w:val="00C802A9"/>
    <w:rsid w:val="00C81BEB"/>
    <w:rsid w:val="00C84D89"/>
    <w:rsid w:val="00C96AC8"/>
    <w:rsid w:val="00C97D29"/>
    <w:rsid w:val="00CA232D"/>
    <w:rsid w:val="00CA401C"/>
    <w:rsid w:val="00CB54F5"/>
    <w:rsid w:val="00CC04D5"/>
    <w:rsid w:val="00CC57DF"/>
    <w:rsid w:val="00CC7BE7"/>
    <w:rsid w:val="00CF6B59"/>
    <w:rsid w:val="00CF6E4A"/>
    <w:rsid w:val="00CF78A7"/>
    <w:rsid w:val="00D225E0"/>
    <w:rsid w:val="00D228D6"/>
    <w:rsid w:val="00D24289"/>
    <w:rsid w:val="00D31B2F"/>
    <w:rsid w:val="00D33514"/>
    <w:rsid w:val="00D35D48"/>
    <w:rsid w:val="00D56EBF"/>
    <w:rsid w:val="00D5715F"/>
    <w:rsid w:val="00D71B57"/>
    <w:rsid w:val="00D730C8"/>
    <w:rsid w:val="00D763B3"/>
    <w:rsid w:val="00D7715A"/>
    <w:rsid w:val="00D8646B"/>
    <w:rsid w:val="00D90DEF"/>
    <w:rsid w:val="00D9120D"/>
    <w:rsid w:val="00D92883"/>
    <w:rsid w:val="00D933A3"/>
    <w:rsid w:val="00D9670F"/>
    <w:rsid w:val="00D96A22"/>
    <w:rsid w:val="00DA634C"/>
    <w:rsid w:val="00DB62EC"/>
    <w:rsid w:val="00DB7C23"/>
    <w:rsid w:val="00DC3755"/>
    <w:rsid w:val="00DC4D2B"/>
    <w:rsid w:val="00DC63DB"/>
    <w:rsid w:val="00DC6B8D"/>
    <w:rsid w:val="00DE6954"/>
    <w:rsid w:val="00E00283"/>
    <w:rsid w:val="00E051A8"/>
    <w:rsid w:val="00E179D0"/>
    <w:rsid w:val="00E202F4"/>
    <w:rsid w:val="00E308F8"/>
    <w:rsid w:val="00E377CF"/>
    <w:rsid w:val="00E43401"/>
    <w:rsid w:val="00E43A0D"/>
    <w:rsid w:val="00E5283A"/>
    <w:rsid w:val="00E575A0"/>
    <w:rsid w:val="00E60276"/>
    <w:rsid w:val="00E64BB4"/>
    <w:rsid w:val="00E709AD"/>
    <w:rsid w:val="00E73B96"/>
    <w:rsid w:val="00E800B1"/>
    <w:rsid w:val="00E806C3"/>
    <w:rsid w:val="00E945D0"/>
    <w:rsid w:val="00EA11D3"/>
    <w:rsid w:val="00EA70E5"/>
    <w:rsid w:val="00EC0529"/>
    <w:rsid w:val="00ED5673"/>
    <w:rsid w:val="00EE4C1E"/>
    <w:rsid w:val="00EE5416"/>
    <w:rsid w:val="00EF6F41"/>
    <w:rsid w:val="00F006EF"/>
    <w:rsid w:val="00F073C5"/>
    <w:rsid w:val="00F07493"/>
    <w:rsid w:val="00F21635"/>
    <w:rsid w:val="00F21B75"/>
    <w:rsid w:val="00F21CED"/>
    <w:rsid w:val="00F31926"/>
    <w:rsid w:val="00F35196"/>
    <w:rsid w:val="00F55DCC"/>
    <w:rsid w:val="00F655D5"/>
    <w:rsid w:val="00F6772B"/>
    <w:rsid w:val="00F7187A"/>
    <w:rsid w:val="00F7641D"/>
    <w:rsid w:val="00F8146F"/>
    <w:rsid w:val="00F82125"/>
    <w:rsid w:val="00F83145"/>
    <w:rsid w:val="00F84F32"/>
    <w:rsid w:val="00F93544"/>
    <w:rsid w:val="00F96776"/>
    <w:rsid w:val="00FA4BE5"/>
    <w:rsid w:val="00FA5D71"/>
    <w:rsid w:val="00FB4FB6"/>
    <w:rsid w:val="00FB5404"/>
    <w:rsid w:val="00FB6F55"/>
    <w:rsid w:val="00FC2038"/>
    <w:rsid w:val="00FC2075"/>
    <w:rsid w:val="00FC3D2E"/>
    <w:rsid w:val="00FC72E9"/>
    <w:rsid w:val="00FC7B36"/>
    <w:rsid w:val="00FD74B7"/>
    <w:rsid w:val="00FE64FB"/>
    <w:rsid w:val="00FE7421"/>
    <w:rsid w:val="00FF1E1F"/>
    <w:rsid w:val="00FF2DF8"/>
    <w:rsid w:val="00FF6BE1"/>
    <w:rsid w:val="207D8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paragraph" w:styleId="Revision">
    <w:name w:val="Revision"/>
    <w:hidden/>
    <w:uiPriority w:val="99"/>
    <w:semiHidden/>
    <w:rsid w:val="00E945D0"/>
    <w:rPr>
      <w:rFonts w:asciiTheme="minorHAnsi" w:hAnsiTheme="minorHAnsi"/>
      <w:sz w:val="24"/>
      <w:szCs w:val="24"/>
    </w:rPr>
  </w:style>
  <w:style w:type="character" w:styleId="Strong">
    <w:name w:val="Strong"/>
    <w:basedOn w:val="DefaultParagraphFont"/>
    <w:uiPriority w:val="22"/>
    <w:qFormat/>
    <w:rsid w:val="002E72E9"/>
    <w:rPr>
      <w:b/>
      <w:bCs/>
    </w:rPr>
  </w:style>
  <w:style w:type="character" w:customStyle="1" w:styleId="normaltextrun">
    <w:name w:val="normaltextrun"/>
    <w:basedOn w:val="DefaultParagraphFont"/>
    <w:rsid w:val="0079792E"/>
  </w:style>
  <w:style w:type="character" w:styleId="UnresolvedMention">
    <w:name w:val="Unresolved Mention"/>
    <w:basedOn w:val="DefaultParagraphFont"/>
    <w:uiPriority w:val="99"/>
    <w:semiHidden/>
    <w:unhideWhenUsed/>
    <w:rsid w:val="00E17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rc.com/pa/Stand/Pages/Project2022-02ModificationstoTPL-001-5-1andMOD-032-1.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aura.anderson@nerc.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cbf880be-c7c2-4487-81cc-39803b2f2238">V5FEZNQ3RRSY-729300196-5084</_dlc_DocId>
    <_dlc_DocIdUrl xmlns="cbf880be-c7c2-4487-81cc-39803b2f2238">
      <Url>https://departments.internal.nerc.com/StandardsDev/_layouts/15/DocIdRedir.aspx?ID=V5FEZNQ3RRSY-729300196-5084</Url>
      <Description>V5FEZNQ3RRSY-729300196-5084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64A42184DF13DE4D947AFB7E77FC4A60" ma:contentTypeVersion="1" ma:contentTypeDescription="Create a new document." ma:contentTypeScope="" ma:versionID="032fadb6f774ad45871c5813de3a1363">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DE751-F4AA-46F9-8BA7-3253CC583788}">
  <ds:schemaRefs>
    <ds:schemaRef ds:uri="http://schemas.microsoft.com/office/2006/metadata/properties"/>
    <ds:schemaRef ds:uri="cbf880be-c7c2-4487-81cc-39803b2f2238"/>
  </ds:schemaRefs>
</ds:datastoreItem>
</file>

<file path=customXml/itemProps2.xml><?xml version="1.0" encoding="utf-8"?>
<ds:datastoreItem xmlns:ds="http://schemas.openxmlformats.org/officeDocument/2006/customXml" ds:itemID="{50854FDA-0698-4710-A83D-8C9C819D7F33}">
  <ds:schemaRefs>
    <ds:schemaRef ds:uri="http://schemas.microsoft.com/sharepoint/events"/>
  </ds:schemaRefs>
</ds:datastoreItem>
</file>

<file path=customXml/itemProps3.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4.xml><?xml version="1.0" encoding="utf-8"?>
<ds:datastoreItem xmlns:ds="http://schemas.openxmlformats.org/officeDocument/2006/customXml" ds:itemID="{4E3462D5-9788-40AE-AF0F-404B5876BFC6}">
  <ds:schemaRefs>
    <ds:schemaRef ds:uri="http://schemas.openxmlformats.org/officeDocument/2006/bibliography"/>
  </ds:schemaRefs>
</ds:datastoreItem>
</file>

<file path=customXml/itemProps5.xml><?xml version="1.0" encoding="utf-8"?>
<ds:datastoreItem xmlns:ds="http://schemas.openxmlformats.org/officeDocument/2006/customXml" ds:itemID="{24A414CC-B190-4417-89C7-11E0E6D37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880be-c7c2-4487-81cc-39803b2f2238"/>
    <ds:schemaRef ds:uri="d255dc3e-053e-4b62-8283-68abfc61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16d0a29-7bab-41bf-9a27-8bca820ba65b}" enabled="1" method="Privilege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2024-05-20T12:37:00Z</dcterms:created>
  <dcterms:modified xsi:type="dcterms:W3CDTF">2024-05-20T12:38:00Z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0x01010064A42184DF13DE4D947AFB7E77FC4A60</vt:lpwstr>
  </property>
  <property fmtid="{D5CDD505-2E9C-101B-9397-08002B2CF9AE}" pid="3" name="Document Category">
    <vt:lpwstr>Template</vt:lpwstr>
  </property>
  <property fmtid="{D5CDD505-2E9C-101B-9397-08002B2CF9AE}" pid="4" name="_dlc_DocIdItemGuid">
    <vt:lpwstr>de8106d2-9990-45ce-938c-26a35b2655b4</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ha854ffd4af946f1b23e64bfa0f7277a">
    <vt:lpwstr/>
  </property>
  <property fmtid="{D5CDD505-2E9C-101B-9397-08002B2CF9AE}" pid="14" name="Standards Project Number">
    <vt:lpwstr/>
  </property>
  <property fmtid="{D5CDD505-2E9C-101B-9397-08002B2CF9AE}" pid="15" name="_dlc_policyId">
    <vt:lpwstr/>
  </property>
  <property fmtid="{D5CDD505-2E9C-101B-9397-08002B2CF9AE}" pid="16" name="ItemRetentionFormula">
    <vt:lpwstr/>
  </property>
  <property fmtid="{D5CDD505-2E9C-101B-9397-08002B2CF9AE}" pid="17" name="Requirements Affected">
    <vt:lpwstr/>
  </property>
  <property fmtid="{D5CDD505-2E9C-101B-9397-08002B2CF9AE}" pid="18" name="Standard Action">
    <vt:lpwstr>10177;#SAR Comment Period|df8b736d-f3a7-49b1-96f7-38138f4e9980</vt:lpwstr>
  </property>
  <property fmtid="{D5CDD505-2E9C-101B-9397-08002B2CF9AE}" pid="19" name="Standard Number - New">
    <vt:lpwstr/>
  </property>
  <property fmtid="{D5CDD505-2E9C-101B-9397-08002B2CF9AE}" pid="20" name="SD Project Type">
    <vt:lpwstr/>
  </property>
  <property fmtid="{D5CDD505-2E9C-101B-9397-08002B2CF9AE}" pid="21" name="_docset_NoMedatataSyncRequired">
    <vt:lpwstr>False</vt:lpwstr>
  </property>
</Properties>
</file>