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8961C" w14:textId="276DE42D"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833311" w:rsidRPr="00833311">
        <w:rPr>
          <w:b w:val="0"/>
          <w:sz w:val="32"/>
          <w:szCs w:val="32"/>
        </w:rPr>
        <w:t xml:space="preserve">Project </w:t>
      </w:r>
      <w:r w:rsidR="00BF3E01">
        <w:rPr>
          <w:b w:val="0"/>
          <w:sz w:val="32"/>
          <w:szCs w:val="32"/>
        </w:rPr>
        <w:t>2015-10</w:t>
      </w:r>
      <w:r w:rsidR="00833311" w:rsidRPr="00833311">
        <w:rPr>
          <w:b w:val="0"/>
          <w:sz w:val="32"/>
          <w:szCs w:val="32"/>
        </w:rPr>
        <w:t xml:space="preserve"> </w:t>
      </w:r>
      <w:r w:rsidR="00BF3E01">
        <w:rPr>
          <w:b w:val="0"/>
          <w:sz w:val="32"/>
          <w:szCs w:val="32"/>
        </w:rPr>
        <w:t>Single Points of Failure (TPL-001)</w:t>
      </w:r>
      <w:r w:rsidR="0000166A" w:rsidRPr="00833311">
        <w:rPr>
          <w:b w:val="0"/>
          <w:sz w:val="36"/>
          <w:szCs w:val="36"/>
        </w:rPr>
        <w:br/>
      </w:r>
    </w:p>
    <w:p w14:paraId="4338961D" w14:textId="63464FA7"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7C7107" w:rsidRPr="00DA4BDA">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8 p.m. Eastern</w:t>
      </w:r>
      <w:r w:rsidR="007C7107">
        <w:rPr>
          <w:rStyle w:val="Strong"/>
          <w:rFonts w:ascii="Calibri" w:hAnsi="Calibri" w:cs="Arial"/>
        </w:rPr>
        <w:t>, Friday, August 5, 2016.</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26ED09B5" w:rsidR="004A60CD" w:rsidRPr="00816016" w:rsidRDefault="00F5557A" w:rsidP="00816016">
      <w:pPr>
        <w:rPr>
          <w:rFonts w:cs="Arial"/>
        </w:rPr>
      </w:pPr>
      <w:r>
        <w:t xml:space="preserve">Additional </w:t>
      </w:r>
      <w:r w:rsidR="00833311">
        <w:t xml:space="preserve">information about this project </w:t>
      </w:r>
      <w:r>
        <w:t>is</w:t>
      </w:r>
      <w:r w:rsidR="00BF3E01">
        <w:t xml:space="preserve"> available on the </w:t>
      </w:r>
      <w:hyperlink r:id="rId12" w:history="1">
        <w:r w:rsidR="00BF3E01" w:rsidRPr="00BF3E01">
          <w:rPr>
            <w:rStyle w:val="Hyperlink"/>
          </w:rPr>
          <w:t>Project 2015-10 Single Points of Failure (TPL-001)</w:t>
        </w:r>
      </w:hyperlink>
      <w:r w:rsidR="00BF3E01">
        <w:t xml:space="preserve"> </w:t>
      </w:r>
      <w:r>
        <w:t>page</w:t>
      </w:r>
      <w:r w:rsidR="00833311">
        <w:t xml:space="preserve">. </w:t>
      </w:r>
      <w:r w:rsidR="00833311" w:rsidRPr="00786AD7">
        <w:t>If you have questions</w:t>
      </w:r>
      <w:r w:rsidR="00833311">
        <w:t xml:space="preserve">, </w:t>
      </w:r>
      <w:r w:rsidR="00833311" w:rsidRPr="00C74DBC">
        <w:t>contact</w:t>
      </w:r>
      <w:r w:rsidR="00833311">
        <w:t xml:space="preserve"> </w:t>
      </w:r>
      <w:r w:rsidR="00BF3E01">
        <w:t>NERC Standards Developer</w:t>
      </w:r>
      <w:r>
        <w:t>,</w:t>
      </w:r>
      <w:r w:rsidR="00BF3E01">
        <w:t xml:space="preserve"> </w:t>
      </w:r>
      <w:hyperlink r:id="rId13" w:history="1">
        <w:r w:rsidR="00BF3E01" w:rsidRPr="00BF3E01">
          <w:rPr>
            <w:rStyle w:val="Hyperlink"/>
          </w:rPr>
          <w:t>Jordan Mallory</w:t>
        </w:r>
      </w:hyperlink>
      <w:r>
        <w:t xml:space="preserve"> </w:t>
      </w:r>
      <w:r w:rsidR="00833311" w:rsidRPr="00F86A52">
        <w:t>(via email)</w:t>
      </w:r>
      <w:r w:rsidR="00833311">
        <w:t>,</w:t>
      </w:r>
      <w:r w:rsidR="00833311" w:rsidRPr="00F86A52">
        <w:t xml:space="preserve"> or at </w:t>
      </w:r>
      <w:r w:rsidR="00BF3E01">
        <w:t xml:space="preserve">(404) 446-9733. </w:t>
      </w:r>
    </w:p>
    <w:p w14:paraId="4338961F" w14:textId="77777777" w:rsidR="00816016" w:rsidRDefault="00816016" w:rsidP="00816016">
      <w:pPr>
        <w:rPr>
          <w:rFonts w:ascii="Verdana" w:hAnsi="Verdana" w:cs="Arial"/>
          <w:sz w:val="18"/>
          <w:szCs w:val="18"/>
        </w:rPr>
      </w:pPr>
    </w:p>
    <w:p w14:paraId="43389624" w14:textId="779804C7" w:rsidR="002B29E4" w:rsidRDefault="0062446B" w:rsidP="00260AD6">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260AD6">
        <w:rPr>
          <w:color w:val="000000"/>
        </w:rPr>
        <w:t xml:space="preserve"> </w:t>
      </w: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4432DEC6" w14:textId="77777777" w:rsidR="003533B4" w:rsidRPr="003533B4" w:rsidRDefault="00BF3E01" w:rsidP="0062446B">
      <w:pPr>
        <w:pStyle w:val="default0"/>
        <w:rPr>
          <w:rFonts w:asciiTheme="minorHAnsi" w:eastAsia="Times New Roman" w:hAnsiTheme="minorHAnsi"/>
        </w:rPr>
      </w:pPr>
      <w:r>
        <w:rPr>
          <w:rStyle w:val="BoxText"/>
          <w:rFonts w:ascii="Tahoma" w:hAnsi="Tahoma" w:cs="Tahoma"/>
          <w:sz w:val="22"/>
          <w:szCs w:val="22"/>
        </w:rPr>
        <w:t>Project 2015-10 Single Points of Failure</w:t>
      </w:r>
      <w:r w:rsidR="00476B91" w:rsidRPr="0062446B">
        <w:rPr>
          <w:rStyle w:val="BoxText"/>
          <w:rFonts w:ascii="Tahoma" w:hAnsi="Tahoma" w:cs="Tahoma"/>
          <w:sz w:val="22"/>
          <w:szCs w:val="22"/>
          <w:highlight w:val="yellow"/>
        </w:rPr>
        <w:t xml:space="preserve"> </w:t>
      </w:r>
      <w:r w:rsidR="00816016" w:rsidRPr="0062446B">
        <w:rPr>
          <w:rStyle w:val="BoxText"/>
          <w:rFonts w:ascii="Tahoma" w:hAnsi="Tahoma" w:cs="Tahoma"/>
          <w:sz w:val="22"/>
          <w:szCs w:val="22"/>
          <w:highlight w:val="yellow"/>
        </w:rPr>
        <w:br/>
      </w:r>
      <w:r w:rsidR="003533B4" w:rsidRPr="003533B4">
        <w:rPr>
          <w:rFonts w:asciiTheme="minorHAnsi" w:eastAsia="Times New Roman" w:hAnsiTheme="minorHAnsi"/>
        </w:rPr>
        <w:t>Modifications have been recommended to Reliability Standard TPL-001-4 based on the following:</w:t>
      </w:r>
    </w:p>
    <w:p w14:paraId="0E666EAA" w14:textId="77777777" w:rsidR="003533B4" w:rsidRPr="003533B4" w:rsidRDefault="003533B4" w:rsidP="003533B4">
      <w:pPr>
        <w:rPr>
          <w:color w:val="000000"/>
        </w:rPr>
      </w:pPr>
    </w:p>
    <w:p w14:paraId="66AD9EB3" w14:textId="77777777" w:rsidR="003533B4" w:rsidRDefault="003533B4" w:rsidP="003533B4">
      <w:pPr>
        <w:rPr>
          <w:color w:val="000000"/>
        </w:rPr>
      </w:pPr>
      <w:r w:rsidRPr="003533B4">
        <w:rPr>
          <w:color w:val="000000"/>
        </w:rPr>
        <w:t>Item 1: The System Protection and Control Subcommittee (SPCS) and the System Modeling and Analysis Subcommittee (SAMS) conducted a comprehensive assessment of the study of protection system single points of failure in response to FERC Order No. 754, including analysis of data from the NERC Section 1600 Request for Data or Information. The assessment confirms the existence of a reliability risk associated with single points of failure in protection systems that warrants further action.</w:t>
      </w:r>
    </w:p>
    <w:p w14:paraId="78B2D8DF" w14:textId="77777777" w:rsidR="003533B4" w:rsidRDefault="003533B4" w:rsidP="003533B4">
      <w:pPr>
        <w:rPr>
          <w:color w:val="000000"/>
        </w:rPr>
      </w:pPr>
    </w:p>
    <w:p w14:paraId="530B484F" w14:textId="737C789F" w:rsidR="003533B4" w:rsidRPr="003533B4" w:rsidRDefault="003533B4" w:rsidP="003533B4">
      <w:pPr>
        <w:rPr>
          <w:color w:val="000000"/>
        </w:rPr>
      </w:pPr>
      <w:r w:rsidRPr="003533B4">
        <w:rPr>
          <w:color w:val="000000"/>
        </w:rPr>
        <w:t>Item 2: Further</w:t>
      </w:r>
      <w:r w:rsidR="00260AD6">
        <w:rPr>
          <w:color w:val="000000"/>
        </w:rPr>
        <w:t>, references to MOD-010 and MOD-</w:t>
      </w:r>
      <w:r w:rsidRPr="003533B4">
        <w:rPr>
          <w:color w:val="000000"/>
        </w:rPr>
        <w:t>012 in Requirement R1 would need to be replaced with MOD-032 due to July 2016 retirement of those standards.</w:t>
      </w:r>
    </w:p>
    <w:p w14:paraId="72E1D384" w14:textId="77777777" w:rsidR="003533B4" w:rsidRPr="003533B4" w:rsidRDefault="003533B4" w:rsidP="003533B4">
      <w:pPr>
        <w:rPr>
          <w:color w:val="000000"/>
        </w:rPr>
      </w:pPr>
    </w:p>
    <w:p w14:paraId="5C7C6EDB" w14:textId="77777777" w:rsidR="003533B4" w:rsidRPr="003533B4" w:rsidRDefault="003533B4" w:rsidP="00260AD6">
      <w:pPr>
        <w:spacing w:after="120"/>
        <w:rPr>
          <w:color w:val="000000"/>
        </w:rPr>
      </w:pPr>
      <w:r w:rsidRPr="003533B4">
        <w:rPr>
          <w:color w:val="000000"/>
        </w:rPr>
        <w:t>In addition, on October 17, 2013 the Commission issued Order No. 786, which included two directives related to TPL-001-4. The two directives are as follows:</w:t>
      </w:r>
    </w:p>
    <w:p w14:paraId="2CB5A3CC" w14:textId="6BB4EE2C" w:rsidR="003533B4" w:rsidRPr="003533B4" w:rsidRDefault="003533B4" w:rsidP="00260AD6">
      <w:pPr>
        <w:pStyle w:val="ListParagraph"/>
        <w:numPr>
          <w:ilvl w:val="0"/>
          <w:numId w:val="24"/>
        </w:numPr>
        <w:spacing w:after="120"/>
        <w:rPr>
          <w:rFonts w:asciiTheme="minorHAnsi" w:eastAsia="Times New Roman" w:hAnsiTheme="minorHAnsi"/>
          <w:color w:val="000000"/>
          <w:sz w:val="24"/>
          <w:szCs w:val="24"/>
          <w:lang w:eastAsia="en-US"/>
        </w:rPr>
      </w:pPr>
      <w:r w:rsidRPr="003533B4">
        <w:rPr>
          <w:rFonts w:asciiTheme="minorHAnsi" w:eastAsia="Times New Roman" w:hAnsiTheme="minorHAnsi"/>
          <w:color w:val="000000"/>
          <w:sz w:val="24"/>
          <w:szCs w:val="24"/>
          <w:lang w:eastAsia="en-US"/>
        </w:rPr>
        <w:t>Paragraph 40 directs NERC to modify Reliability Standard TPL-001-4 to address the concern that the six-month threshold could exclude planned maintenance outages of significant facilities from future planning assessments</w:t>
      </w:r>
      <w:r w:rsidR="00260AD6">
        <w:rPr>
          <w:rFonts w:asciiTheme="minorHAnsi" w:eastAsia="Times New Roman" w:hAnsiTheme="minorHAnsi"/>
          <w:color w:val="000000"/>
          <w:sz w:val="24"/>
          <w:szCs w:val="24"/>
          <w:lang w:eastAsia="en-US"/>
        </w:rPr>
        <w:t>.</w:t>
      </w:r>
      <w:r w:rsidRPr="003533B4">
        <w:rPr>
          <w:rFonts w:asciiTheme="minorHAnsi" w:eastAsia="Times New Roman" w:hAnsiTheme="minorHAnsi"/>
          <w:color w:val="000000"/>
          <w:sz w:val="24"/>
          <w:szCs w:val="24"/>
          <w:lang w:eastAsia="en-US"/>
        </w:rPr>
        <w:t xml:space="preserve"> </w:t>
      </w:r>
    </w:p>
    <w:p w14:paraId="4F599396" w14:textId="77777777" w:rsidR="003533B4" w:rsidRPr="003533B4" w:rsidRDefault="003533B4" w:rsidP="003533B4">
      <w:pPr>
        <w:pStyle w:val="ListParagraph"/>
        <w:numPr>
          <w:ilvl w:val="0"/>
          <w:numId w:val="24"/>
        </w:numPr>
        <w:rPr>
          <w:rFonts w:asciiTheme="minorHAnsi" w:eastAsia="Times New Roman" w:hAnsiTheme="minorHAnsi"/>
          <w:color w:val="000000"/>
          <w:sz w:val="24"/>
          <w:szCs w:val="24"/>
          <w:lang w:eastAsia="en-US"/>
        </w:rPr>
      </w:pPr>
      <w:r w:rsidRPr="003533B4">
        <w:rPr>
          <w:rFonts w:asciiTheme="minorHAnsi" w:eastAsia="Times New Roman" w:hAnsiTheme="minorHAnsi"/>
          <w:color w:val="000000"/>
          <w:sz w:val="24"/>
          <w:szCs w:val="24"/>
          <w:lang w:eastAsia="en-US"/>
        </w:rPr>
        <w:t>Paragraph 89 directs NERC to consider a similar spare equipment strategy for stability analysis upon the next review cycle of Reliability Standard TPL-001-4.”</w:t>
      </w:r>
    </w:p>
    <w:p w14:paraId="0036D80E" w14:textId="77777777" w:rsidR="003533B4" w:rsidRPr="003533B4" w:rsidRDefault="003533B4" w:rsidP="003533B4">
      <w:pPr>
        <w:rPr>
          <w:color w:val="000000"/>
        </w:rPr>
      </w:pPr>
    </w:p>
    <w:p w14:paraId="75FF7DE2" w14:textId="5A350015" w:rsidR="00487E9F" w:rsidRDefault="00476B91" w:rsidP="003A28C8">
      <w:pPr>
        <w:shd w:val="clear" w:color="auto" w:fill="FFFFFF"/>
        <w:ind w:left="1" w:right="2"/>
        <w:rPr>
          <w:rStyle w:val="BoxText"/>
          <w:rFonts w:asciiTheme="minorHAnsi" w:hAnsiTheme="minorHAnsi" w:cs="Arial"/>
          <w:b w:val="0"/>
          <w:sz w:val="24"/>
        </w:rPr>
      </w:pPr>
      <w:r w:rsidRPr="00833311">
        <w:rPr>
          <w:rFonts w:cs="Tahoma"/>
          <w:b/>
          <w:bCs/>
          <w:color w:val="000000"/>
        </w:rPr>
        <w:t>Standard affected:</w:t>
      </w:r>
      <w:r w:rsidRPr="00476B91">
        <w:rPr>
          <w:rFonts w:cs="Tahoma"/>
          <w:b/>
          <w:bCs/>
          <w:color w:val="000000"/>
        </w:rPr>
        <w:t xml:space="preserve"> </w:t>
      </w:r>
      <w:r w:rsidR="00D15A1A">
        <w:rPr>
          <w:rStyle w:val="BoxText"/>
          <w:rFonts w:asciiTheme="minorHAnsi" w:hAnsiTheme="minorHAnsi" w:cs="Arial"/>
          <w:b w:val="0"/>
          <w:sz w:val="24"/>
        </w:rPr>
        <w:t>TPL-001-4</w:t>
      </w:r>
    </w:p>
    <w:p w14:paraId="3A20ED30" w14:textId="77777777" w:rsidR="00487E9F" w:rsidRDefault="00487E9F" w:rsidP="00816016">
      <w:pPr>
        <w:rPr>
          <w:rStyle w:val="BoxText"/>
          <w:rFonts w:asciiTheme="minorHAnsi" w:hAnsiTheme="minorHAnsi" w:cs="Arial"/>
          <w:b w:val="0"/>
          <w:sz w:val="24"/>
        </w:rPr>
      </w:pPr>
    </w:p>
    <w:p w14:paraId="71DB1ACC" w14:textId="77777777" w:rsidR="003A28C8" w:rsidRDefault="003A28C8">
      <w:pPr>
        <w:rPr>
          <w:color w:val="000000"/>
        </w:rPr>
      </w:pPr>
      <w:r>
        <w:rPr>
          <w:color w:val="000000"/>
        </w:rPr>
        <w:br w:type="page"/>
      </w:r>
    </w:p>
    <w:p w14:paraId="1C381FB5" w14:textId="33D0F1DB" w:rsidR="00487E9F" w:rsidRDefault="00487E9F" w:rsidP="00487E9F">
      <w:pPr>
        <w:ind w:left="-5" w:right="378"/>
        <w:rPr>
          <w:color w:val="000000"/>
        </w:rPr>
      </w:pPr>
      <w:r w:rsidRPr="004C0DCD">
        <w:rPr>
          <w:color w:val="000000"/>
        </w:rPr>
        <w:lastRenderedPageBreak/>
        <w:t>The time commitment for these projects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projects, either individually or by subgroup, to present to the larger team for discussion and review. Lastly, an important component of the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p w14:paraId="4338962C" w14:textId="3584105F" w:rsidR="00260BED" w:rsidRDefault="00240726">
      <w:pPr>
        <w:rPr>
          <w:rFonts w:ascii="Verdana" w:hAnsi="Verdana" w:cs="Arial"/>
          <w:sz w:val="18"/>
          <w:szCs w:val="18"/>
        </w:rPr>
      </w:pPr>
      <w:r>
        <w:rPr>
          <w:rStyle w:val="BoxText"/>
          <w:rFonts w:asciiTheme="minorHAnsi" w:hAnsiTheme="minorHAnsi" w:cs="Arial"/>
          <w:b w:val="0"/>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A32C9">
              <w:rPr>
                <w:rFonts w:cs="Arial"/>
              </w:rPr>
            </w:r>
            <w:r w:rsidR="00CA32C9">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528D7386"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A32C9">
              <w:rPr>
                <w:rFonts w:cs="Arial"/>
              </w:rPr>
            </w:r>
            <w:r w:rsidR="00CA32C9">
              <w:rPr>
                <w:rFonts w:cs="Arial"/>
              </w:rPr>
              <w:fldChar w:fldCharType="separate"/>
            </w:r>
            <w:r w:rsidRPr="00193AE7">
              <w:rPr>
                <w:rFonts w:cs="Arial"/>
              </w:rPr>
              <w:fldChar w:fldCharType="end"/>
            </w:r>
            <w:r w:rsidR="00FD1345" w:rsidRPr="00193AE7">
              <w:rPr>
                <w:rFonts w:cs="Arial"/>
              </w:rPr>
              <w:t xml:space="preserve"> Current</w:t>
            </w:r>
            <w:r w:rsidR="00CA32C9">
              <w:rPr>
                <w:rFonts w:cs="Arial"/>
              </w:rPr>
              <w:t xml:space="preserve">ly a member of the following </w:t>
            </w:r>
            <w:bookmarkStart w:id="1" w:name="_GoBack"/>
            <w:bookmarkEnd w:id="1"/>
            <w:r w:rsidR="00FD1345" w:rsidRPr="00193AE7">
              <w:rPr>
                <w:rFonts w:cs="Arial"/>
              </w:rPr>
              <w:t>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A32C9">
              <w:rPr>
                <w:rFonts w:cs="Arial"/>
              </w:rPr>
            </w:r>
            <w:r w:rsidR="00CA32C9">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A32C9">
              <w:rPr>
                <w:rFonts w:cs="Arial"/>
              </w:rPr>
            </w:r>
            <w:r w:rsidR="00CA32C9">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bl>
    <w:p w14:paraId="6CECA56B" w14:textId="77777777" w:rsidR="007C7107" w:rsidRDefault="007C7107">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202BB5">
        <w:trPr>
          <w:trHeight w:val="621"/>
          <w:jc w:val="center"/>
        </w:trPr>
        <w:tc>
          <w:tcPr>
            <w:tcW w:w="10356" w:type="dxa"/>
            <w:gridSpan w:val="3"/>
            <w:tcBorders>
              <w:bottom w:val="single" w:sz="4" w:space="0" w:color="auto"/>
            </w:tcBorders>
            <w:shd w:val="clear" w:color="auto" w:fill="204C81"/>
          </w:tcPr>
          <w:p w14:paraId="4338964B" w14:textId="2674E11C"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lastRenderedPageBreak/>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blPrEx>
          <w:tblLook w:val="0000" w:firstRow="0" w:lastRow="0" w:firstColumn="0" w:lastColumn="0" w:noHBand="0" w:noVBand="0"/>
        </w:tblPrEx>
        <w:trPr>
          <w:cantSplit/>
          <w:jc w:val="center"/>
        </w:trPr>
        <w:tc>
          <w:tcPr>
            <w:tcW w:w="2164" w:type="dxa"/>
          </w:tcPr>
          <w:p w14:paraId="4338964D" w14:textId="0707B402"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CA32C9">
              <w:rPr>
                <w:rStyle w:val="BoxText"/>
                <w:rFonts w:asciiTheme="minorHAnsi" w:hAnsiTheme="minorHAnsi"/>
                <w:b w:val="0"/>
                <w:sz w:val="24"/>
              </w:rPr>
            </w:r>
            <w:r w:rsidR="00CA32C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w:t>
            </w:r>
            <w:r w:rsidR="00260AD6">
              <w:rPr>
                <w:rStyle w:val="BoxText"/>
                <w:rFonts w:asciiTheme="minorHAnsi" w:hAnsiTheme="minorHAnsi"/>
                <w:b w:val="0"/>
                <w:sz w:val="24"/>
              </w:rPr>
              <w:t>FRCC</w:t>
            </w:r>
          </w:p>
          <w:p w14:paraId="4338964E" w14:textId="0705DD4E"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CA32C9">
              <w:rPr>
                <w:rStyle w:val="BoxText"/>
                <w:rFonts w:asciiTheme="minorHAnsi" w:hAnsiTheme="minorHAnsi"/>
                <w:b w:val="0"/>
                <w:sz w:val="24"/>
              </w:rPr>
            </w:r>
            <w:r w:rsidR="00CA32C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t>
            </w:r>
            <w:r w:rsidR="00260AD6">
              <w:rPr>
                <w:rStyle w:val="BoxText"/>
                <w:rFonts w:asciiTheme="minorHAnsi" w:hAnsiTheme="minorHAnsi"/>
                <w:b w:val="0"/>
                <w:sz w:val="24"/>
              </w:rPr>
              <w:t>MRO</w:t>
            </w:r>
          </w:p>
          <w:p w14:paraId="4338964F" w14:textId="70DFD0CC" w:rsidR="00FD1345" w:rsidRPr="00193AE7" w:rsidRDefault="00C87293" w:rsidP="00260AD6">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CA32C9">
              <w:rPr>
                <w:rStyle w:val="BoxText"/>
                <w:rFonts w:asciiTheme="minorHAnsi" w:hAnsiTheme="minorHAnsi"/>
                <w:b w:val="0"/>
                <w:sz w:val="24"/>
              </w:rPr>
            </w:r>
            <w:r w:rsidR="00CA32C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t>
            </w:r>
            <w:r w:rsidR="00260AD6">
              <w:rPr>
                <w:rStyle w:val="BoxText"/>
                <w:rFonts w:asciiTheme="minorHAnsi" w:hAnsiTheme="minorHAnsi"/>
                <w:b w:val="0"/>
                <w:sz w:val="24"/>
              </w:rPr>
              <w:t>NPCC</w:t>
            </w:r>
          </w:p>
        </w:tc>
        <w:tc>
          <w:tcPr>
            <w:tcW w:w="2250" w:type="dxa"/>
          </w:tcPr>
          <w:p w14:paraId="43389650" w14:textId="7A40EAFB"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CA32C9">
              <w:rPr>
                <w:rStyle w:val="BoxText"/>
                <w:rFonts w:asciiTheme="minorHAnsi" w:hAnsiTheme="minorHAnsi"/>
                <w:b w:val="0"/>
                <w:sz w:val="24"/>
              </w:rPr>
            </w:r>
            <w:r w:rsidR="00CA32C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t>
            </w:r>
            <w:r w:rsidR="00260AD6">
              <w:rPr>
                <w:rStyle w:val="BoxText"/>
                <w:rFonts w:asciiTheme="minorHAnsi" w:hAnsiTheme="minorHAnsi"/>
                <w:b w:val="0"/>
                <w:sz w:val="24"/>
              </w:rPr>
              <w:t>RF</w:t>
            </w:r>
          </w:p>
          <w:p w14:paraId="43389651" w14:textId="54F88C36"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CA32C9">
              <w:rPr>
                <w:rStyle w:val="BoxText"/>
                <w:rFonts w:asciiTheme="minorHAnsi" w:hAnsiTheme="minorHAnsi"/>
                <w:b w:val="0"/>
                <w:sz w:val="24"/>
              </w:rPr>
            </w:r>
            <w:r w:rsidR="00CA32C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w:t>
            </w:r>
            <w:r w:rsidR="00260AD6">
              <w:rPr>
                <w:rStyle w:val="BoxText"/>
                <w:rFonts w:asciiTheme="minorHAnsi" w:hAnsiTheme="minorHAnsi"/>
                <w:b w:val="0"/>
                <w:sz w:val="24"/>
              </w:rPr>
              <w:t>SERC</w:t>
            </w:r>
          </w:p>
          <w:p w14:paraId="43389652" w14:textId="29CC22E7" w:rsidR="00FD1345" w:rsidRPr="00193AE7" w:rsidRDefault="00C87293" w:rsidP="00260AD6">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CA32C9">
              <w:rPr>
                <w:rStyle w:val="BoxText"/>
                <w:rFonts w:asciiTheme="minorHAnsi" w:hAnsiTheme="minorHAnsi"/>
                <w:b w:val="0"/>
                <w:sz w:val="24"/>
              </w:rPr>
            </w:r>
            <w:r w:rsidR="00CA32C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t>
            </w:r>
            <w:r w:rsidR="00260AD6">
              <w:rPr>
                <w:rStyle w:val="BoxText"/>
                <w:rFonts w:asciiTheme="minorHAnsi" w:hAnsiTheme="minorHAnsi"/>
                <w:b w:val="0"/>
                <w:sz w:val="24"/>
              </w:rPr>
              <w:t>SPP RE</w:t>
            </w:r>
          </w:p>
        </w:tc>
        <w:tc>
          <w:tcPr>
            <w:tcW w:w="5942" w:type="dxa"/>
          </w:tcPr>
          <w:p w14:paraId="43389653" w14:textId="7270D7EE"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CA32C9">
              <w:rPr>
                <w:rStyle w:val="BoxText"/>
                <w:rFonts w:asciiTheme="minorHAnsi" w:hAnsiTheme="minorHAnsi"/>
                <w:b w:val="0"/>
                <w:sz w:val="24"/>
              </w:rPr>
            </w:r>
            <w:r w:rsidR="00CA32C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t>
            </w:r>
            <w:r w:rsidR="00260AD6">
              <w:rPr>
                <w:rStyle w:val="BoxText"/>
                <w:rFonts w:asciiTheme="minorHAnsi" w:hAnsiTheme="minorHAnsi"/>
                <w:b w:val="0"/>
                <w:sz w:val="24"/>
              </w:rPr>
              <w:t>Texas RE</w:t>
            </w:r>
          </w:p>
          <w:p w14:paraId="43389654"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CA32C9">
              <w:rPr>
                <w:rStyle w:val="BoxText"/>
                <w:rFonts w:asciiTheme="minorHAnsi" w:hAnsiTheme="minorHAnsi"/>
                <w:b w:val="0"/>
                <w:sz w:val="24"/>
              </w:rPr>
            </w:r>
            <w:r w:rsidR="00CA32C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3389655" w14:textId="77777777"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CA32C9">
              <w:rPr>
                <w:rFonts w:cs="Arial"/>
              </w:rPr>
            </w:r>
            <w:r w:rsidR="00CA32C9">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14:paraId="3808965C" w14:textId="4D92E731"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32C9">
              <w:rPr>
                <w:rFonts w:ascii="Verdana" w:hAnsi="Verdana" w:cs="Arial"/>
              </w:rPr>
            </w:r>
            <w:r w:rsidR="00CA32C9">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CA32C9">
              <w:rPr>
                <w:rFonts w:ascii="Verdana" w:hAnsi="Verdana" w:cs="Arial"/>
              </w:rPr>
            </w:r>
            <w:r w:rsidR="00CA32C9">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32C9">
              <w:rPr>
                <w:rFonts w:ascii="Verdana" w:hAnsi="Verdana" w:cs="Arial"/>
              </w:rPr>
            </w:r>
            <w:r w:rsidR="00CA32C9">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32C9">
              <w:rPr>
                <w:rFonts w:ascii="Verdana" w:hAnsi="Verdana" w:cs="Arial"/>
              </w:rPr>
            </w:r>
            <w:r w:rsidR="00CA32C9">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32C9">
              <w:rPr>
                <w:rFonts w:ascii="Verdana" w:hAnsi="Verdana" w:cs="Arial"/>
              </w:rPr>
            </w:r>
            <w:r w:rsidR="00CA32C9">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32C9">
              <w:rPr>
                <w:rFonts w:ascii="Verdana" w:hAnsi="Verdana" w:cs="Arial"/>
              </w:rPr>
            </w:r>
            <w:r w:rsidR="00CA32C9">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32C9">
              <w:rPr>
                <w:rFonts w:ascii="Verdana" w:hAnsi="Verdana" w:cs="Arial"/>
              </w:rPr>
            </w:r>
            <w:r w:rsidR="00CA32C9">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32C9">
              <w:rPr>
                <w:rFonts w:ascii="Verdana" w:hAnsi="Verdana" w:cs="Arial"/>
              </w:rPr>
            </w:r>
            <w:r w:rsidR="00CA32C9">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32C9">
              <w:rPr>
                <w:rFonts w:ascii="Verdana" w:hAnsi="Verdana" w:cs="Arial"/>
              </w:rPr>
            </w:r>
            <w:r w:rsidR="00CA32C9">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CA32C9">
              <w:rPr>
                <w:rFonts w:ascii="Verdana" w:hAnsi="Verdana" w:cs="Arial"/>
              </w:rPr>
            </w:r>
            <w:r w:rsidR="00CA32C9">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CA32C9">
              <w:rPr>
                <w:rStyle w:val="BoxText"/>
                <w:rFonts w:ascii="Verdana" w:hAnsi="Verdana"/>
                <w:b w:val="0"/>
                <w:sz w:val="24"/>
              </w:rPr>
            </w:r>
            <w:r w:rsidR="00CA32C9">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22971EFC" w14:textId="77777777" w:rsidR="003A28C8" w:rsidRDefault="003A28C8"/>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62"/>
      </w:tblGrid>
      <w:tr w:rsidR="00FD1345" w:rsidRPr="00081BCE" w14:paraId="4338967B" w14:textId="77777777" w:rsidTr="00202BB5">
        <w:trPr>
          <w:cantSplit/>
          <w:trHeight w:val="350"/>
          <w:jc w:val="center"/>
        </w:trPr>
        <w:tc>
          <w:tcPr>
            <w:tcW w:w="10356" w:type="dxa"/>
            <w:gridSpan w:val="4"/>
            <w:shd w:val="clear" w:color="auto" w:fill="204C81"/>
            <w:vAlign w:val="center"/>
          </w:tcPr>
          <w:p w14:paraId="4338967A" w14:textId="72B35CC0"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2"/>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CA32C9">
              <w:rPr>
                <w:rStyle w:val="BoxText"/>
                <w:rFonts w:asciiTheme="minorHAnsi" w:hAnsiTheme="minorHAnsi" w:cs="Arial"/>
                <w:b w:val="0"/>
                <w:sz w:val="24"/>
              </w:rPr>
            </w:r>
            <w:r w:rsidR="00CA32C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202BB5">
        <w:trPr>
          <w:cantSplit/>
          <w:jc w:val="center"/>
        </w:trPr>
        <w:tc>
          <w:tcPr>
            <w:tcW w:w="10356" w:type="dxa"/>
            <w:gridSpan w:val="4"/>
            <w:shd w:val="clear" w:color="auto" w:fill="204C81"/>
          </w:tcPr>
          <w:p w14:paraId="4338968E"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202BB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2"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202BB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2"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202BB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2"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202BB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2"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02CAFAFB" w14:textId="77777777" w:rsidR="00260AD6" w:rsidRDefault="00260AD6"/>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6"/>
      </w:tblGrid>
      <w:tr w:rsidR="00202BB5" w:rsidRPr="004D5128" w14:paraId="23BF324E" w14:textId="77777777" w:rsidTr="003A28C8">
        <w:trPr>
          <w:cantSplit/>
          <w:jc w:val="center"/>
        </w:trPr>
        <w:tc>
          <w:tcPr>
            <w:tcW w:w="1035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3A28C8">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6"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3A28C8">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6"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4A60CD">
      <w:headerReference w:type="default" r:id="rId14"/>
      <w:footerReference w:type="default" r:id="rId15"/>
      <w:headerReference w:type="first" r:id="rId16"/>
      <w:footerReference w:type="first" r:id="rId17"/>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CE3B6" w14:textId="77777777" w:rsidR="00630D69" w:rsidRDefault="00630D69">
      <w:r>
        <w:separator/>
      </w:r>
    </w:p>
  </w:endnote>
  <w:endnote w:type="continuationSeparator" w:id="0">
    <w:p w14:paraId="4C4A63E7" w14:textId="77777777" w:rsidR="00630D69" w:rsidRDefault="0063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55C1B15C" w:rsidR="00896153" w:rsidRPr="00855BA8" w:rsidRDefault="00896153" w:rsidP="0002368A">
    <w:pPr>
      <w:pStyle w:val="Footer"/>
      <w:tabs>
        <w:tab w:val="clear" w:pos="10354"/>
        <w:tab w:val="right" w:pos="10350"/>
      </w:tabs>
      <w:ind w:left="0" w:right="18"/>
    </w:pPr>
    <w:r>
      <w:t>Unofficial Nomination Form</w:t>
    </w:r>
    <w:r w:rsidR="0002368A">
      <w:br/>
    </w:r>
    <w:r w:rsidR="00D15A1A">
      <w:t>Project 2015-10 Single Points of Failure (TPL-001)</w:t>
    </w:r>
    <w:r w:rsidR="00833311" w:rsidRPr="00833311">
      <w:t xml:space="preserve"> | </w:t>
    </w:r>
    <w:r w:rsidR="00D15A1A">
      <w:t>July 2016</w:t>
    </w:r>
    <w:r>
      <w:tab/>
    </w:r>
    <w:r w:rsidR="001F52FD">
      <w:fldChar w:fldCharType="begin"/>
    </w:r>
    <w:r w:rsidR="001F52FD">
      <w:instrText xml:space="preserve"> PAGE </w:instrText>
    </w:r>
    <w:r w:rsidR="001F52FD">
      <w:fldChar w:fldCharType="separate"/>
    </w:r>
    <w:r w:rsidR="00CA32C9">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E" w14:textId="77777777"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EB493" w14:textId="77777777" w:rsidR="00630D69" w:rsidRDefault="00630D69">
      <w:r>
        <w:separator/>
      </w:r>
    </w:p>
  </w:footnote>
  <w:footnote w:type="continuationSeparator" w:id="0">
    <w:p w14:paraId="478E175B" w14:textId="77777777" w:rsidR="00630D69" w:rsidRDefault="00630D69">
      <w:r>
        <w:continuationSeparator/>
      </w:r>
    </w:p>
  </w:footnote>
  <w:footnote w:id="1">
    <w:p w14:paraId="433896B5" w14:textId="77777777"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7A2408"/>
    <w:multiLevelType w:val="hybridMultilevel"/>
    <w:tmpl w:val="F62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1"/>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5763D"/>
    <w:rsid w:val="00064B26"/>
    <w:rsid w:val="00081BCE"/>
    <w:rsid w:val="000A70BC"/>
    <w:rsid w:val="000B36CB"/>
    <w:rsid w:val="000B7A04"/>
    <w:rsid w:val="000C32BD"/>
    <w:rsid w:val="000D7162"/>
    <w:rsid w:val="000E3AB0"/>
    <w:rsid w:val="00102A01"/>
    <w:rsid w:val="00104317"/>
    <w:rsid w:val="001346AA"/>
    <w:rsid w:val="00136931"/>
    <w:rsid w:val="001574EA"/>
    <w:rsid w:val="00193AE7"/>
    <w:rsid w:val="00196FDD"/>
    <w:rsid w:val="001A6FC8"/>
    <w:rsid w:val="001D47FD"/>
    <w:rsid w:val="001F52FD"/>
    <w:rsid w:val="00202BB5"/>
    <w:rsid w:val="00222203"/>
    <w:rsid w:val="00240726"/>
    <w:rsid w:val="00257B0C"/>
    <w:rsid w:val="00260AD6"/>
    <w:rsid w:val="00260BED"/>
    <w:rsid w:val="00283FB4"/>
    <w:rsid w:val="002B29E4"/>
    <w:rsid w:val="002E2423"/>
    <w:rsid w:val="002E488B"/>
    <w:rsid w:val="002F2BFE"/>
    <w:rsid w:val="00300ABD"/>
    <w:rsid w:val="003134D1"/>
    <w:rsid w:val="003533B4"/>
    <w:rsid w:val="00366A96"/>
    <w:rsid w:val="0038676B"/>
    <w:rsid w:val="0039275D"/>
    <w:rsid w:val="003A28C8"/>
    <w:rsid w:val="003E1C41"/>
    <w:rsid w:val="0040580D"/>
    <w:rsid w:val="0041064C"/>
    <w:rsid w:val="00442ED0"/>
    <w:rsid w:val="00456B99"/>
    <w:rsid w:val="004631BF"/>
    <w:rsid w:val="00467326"/>
    <w:rsid w:val="00476B91"/>
    <w:rsid w:val="004800C7"/>
    <w:rsid w:val="004859C6"/>
    <w:rsid w:val="0048765A"/>
    <w:rsid w:val="00487E9F"/>
    <w:rsid w:val="004A1B6D"/>
    <w:rsid w:val="004A60CD"/>
    <w:rsid w:val="004B7DE3"/>
    <w:rsid w:val="004D5953"/>
    <w:rsid w:val="004E7B5C"/>
    <w:rsid w:val="00510652"/>
    <w:rsid w:val="00520FD1"/>
    <w:rsid w:val="005316C6"/>
    <w:rsid w:val="005316F3"/>
    <w:rsid w:val="00555F79"/>
    <w:rsid w:val="00563006"/>
    <w:rsid w:val="00565AB5"/>
    <w:rsid w:val="00573832"/>
    <w:rsid w:val="00583A5C"/>
    <w:rsid w:val="005A721A"/>
    <w:rsid w:val="005B7382"/>
    <w:rsid w:val="005D3F72"/>
    <w:rsid w:val="0062446B"/>
    <w:rsid w:val="00630D69"/>
    <w:rsid w:val="00631E0B"/>
    <w:rsid w:val="00652754"/>
    <w:rsid w:val="00663305"/>
    <w:rsid w:val="00676CFA"/>
    <w:rsid w:val="006826D0"/>
    <w:rsid w:val="00692F16"/>
    <w:rsid w:val="00694CD1"/>
    <w:rsid w:val="006A71F1"/>
    <w:rsid w:val="006B3EC7"/>
    <w:rsid w:val="006C1F78"/>
    <w:rsid w:val="006C3C30"/>
    <w:rsid w:val="006C6BAC"/>
    <w:rsid w:val="006D5EFE"/>
    <w:rsid w:val="006E67B7"/>
    <w:rsid w:val="006E7855"/>
    <w:rsid w:val="006E7949"/>
    <w:rsid w:val="00707018"/>
    <w:rsid w:val="007254EA"/>
    <w:rsid w:val="00733724"/>
    <w:rsid w:val="0074626C"/>
    <w:rsid w:val="00791651"/>
    <w:rsid w:val="007C5DB6"/>
    <w:rsid w:val="007C7107"/>
    <w:rsid w:val="007E79B4"/>
    <w:rsid w:val="0080753A"/>
    <w:rsid w:val="00816016"/>
    <w:rsid w:val="00833311"/>
    <w:rsid w:val="00855BA8"/>
    <w:rsid w:val="008866E7"/>
    <w:rsid w:val="00896153"/>
    <w:rsid w:val="008A2272"/>
    <w:rsid w:val="008C572D"/>
    <w:rsid w:val="008F3E6E"/>
    <w:rsid w:val="00905DC1"/>
    <w:rsid w:val="00930D3B"/>
    <w:rsid w:val="00972C26"/>
    <w:rsid w:val="00997A70"/>
    <w:rsid w:val="009A4ED6"/>
    <w:rsid w:val="009E317C"/>
    <w:rsid w:val="00A15C0A"/>
    <w:rsid w:val="00A35DA7"/>
    <w:rsid w:val="00A6738A"/>
    <w:rsid w:val="00AC0C35"/>
    <w:rsid w:val="00AD1865"/>
    <w:rsid w:val="00B146D4"/>
    <w:rsid w:val="00B240FF"/>
    <w:rsid w:val="00B375B5"/>
    <w:rsid w:val="00B62A1A"/>
    <w:rsid w:val="00B86AB0"/>
    <w:rsid w:val="00BA34E0"/>
    <w:rsid w:val="00BE5580"/>
    <w:rsid w:val="00BF3E01"/>
    <w:rsid w:val="00BF7EF4"/>
    <w:rsid w:val="00C31EA1"/>
    <w:rsid w:val="00C52B81"/>
    <w:rsid w:val="00C802A9"/>
    <w:rsid w:val="00C87293"/>
    <w:rsid w:val="00C975FA"/>
    <w:rsid w:val="00CA32C9"/>
    <w:rsid w:val="00CC7BE7"/>
    <w:rsid w:val="00CF6E4A"/>
    <w:rsid w:val="00D06D7D"/>
    <w:rsid w:val="00D15A1A"/>
    <w:rsid w:val="00D228D6"/>
    <w:rsid w:val="00D34F9C"/>
    <w:rsid w:val="00D56EBF"/>
    <w:rsid w:val="00D5715F"/>
    <w:rsid w:val="00D71B57"/>
    <w:rsid w:val="00D8646B"/>
    <w:rsid w:val="00D87778"/>
    <w:rsid w:val="00D933A3"/>
    <w:rsid w:val="00D945B5"/>
    <w:rsid w:val="00D94DDC"/>
    <w:rsid w:val="00D9670F"/>
    <w:rsid w:val="00D96A22"/>
    <w:rsid w:val="00DA13F7"/>
    <w:rsid w:val="00DA4BDA"/>
    <w:rsid w:val="00DA634C"/>
    <w:rsid w:val="00DB028B"/>
    <w:rsid w:val="00DB62EC"/>
    <w:rsid w:val="00DB7C23"/>
    <w:rsid w:val="00DD3E6B"/>
    <w:rsid w:val="00DD63A3"/>
    <w:rsid w:val="00E24246"/>
    <w:rsid w:val="00E65B2F"/>
    <w:rsid w:val="00EC3C33"/>
    <w:rsid w:val="00F200CF"/>
    <w:rsid w:val="00F31926"/>
    <w:rsid w:val="00F359FF"/>
    <w:rsid w:val="00F5557A"/>
    <w:rsid w:val="00FB5404"/>
    <w:rsid w:val="00FC7B36"/>
    <w:rsid w:val="00FD1345"/>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character" w:styleId="IntenseEmphasis">
    <w:name w:val="Intense Emphasis"/>
    <w:uiPriority w:val="21"/>
    <w:rsid w:val="003533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dan.mallory@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5-10-Single-Points-of-Failure-TPL-001.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29c9eef5f0ab4c3bb12ecfb910c39ef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ge.php?cid=2%7C247%7C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49AC0F37B0648B999B09A481F1ECC" ma:contentTypeVersion="48" ma:contentTypeDescription="Create a new document." ma:contentTypeScope="" ma:versionID="78acf4f804284146f01aa8251ee13836">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30EEBB7813D42A12013A23A584C67" ma:contentTypeVersion="0" ma:contentTypeDescription="Create a new document." ma:contentTypeScope="" ma:versionID="f0b9be83c695acb3aa209235c4bab5eb">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93276-6BF7-4D19-B4DC-CC3918224A22}"/>
</file>

<file path=customXml/itemProps2.xml><?xml version="1.0" encoding="utf-8"?>
<ds:datastoreItem xmlns:ds="http://schemas.openxmlformats.org/officeDocument/2006/customXml" ds:itemID="{1FA1D400-2C2F-43CE-9427-E3BA39C934FD}"/>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DB4CDBFF-7D97-4FD8-B54E-0EFC9CFE2785}"/>
</file>

<file path=customXml/itemProps5.xml><?xml version="1.0" encoding="utf-8"?>
<ds:datastoreItem xmlns:ds="http://schemas.openxmlformats.org/officeDocument/2006/customXml" ds:itemID="{022618D7-FC43-4D86-A174-2E718DD2670F}"/>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5099</Characters>
  <Application>Microsoft Office Word</Application>
  <DocSecurity>0</DocSecurity>
  <Lines>130</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2016-07-22T00:26:00Z</dcterms:created>
  <dcterms:modified xsi:type="dcterms:W3CDTF">2016-07-22T15:52:00Z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0x01010007C49AC0F37B0648B999B09A481F1ECC</vt:lpwstr>
  </property>
  <property fmtid="{D5CDD505-2E9C-101B-9397-08002B2CF9AE}" pid="3" name="_dlc_DocIdItemGuid">
    <vt:lpwstr>59750ad0-a925-4e64-b2f1-36bafaa250fb</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