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A4" w:rsidRPr="00DF0395" w:rsidRDefault="00B036A4" w:rsidP="00B036A4">
      <w:pPr>
        <w:jc w:val="center"/>
        <w:rPr>
          <w:rFonts w:ascii="Tahoma" w:hAnsi="Tahoma" w:cs="Tahoma"/>
          <w:b/>
        </w:rPr>
      </w:pPr>
      <w:r w:rsidRPr="00DF0395">
        <w:rPr>
          <w:rFonts w:ascii="Tahoma" w:hAnsi="Tahoma" w:cs="Tahoma"/>
          <w:b/>
        </w:rPr>
        <w:t xml:space="preserve">Unofficial Comment Form for Regional Reliability Standard </w:t>
      </w:r>
    </w:p>
    <w:p w:rsidR="00482082" w:rsidRDefault="009844AA" w:rsidP="00B036A4">
      <w:pPr>
        <w:jc w:val="center"/>
        <w:rPr>
          <w:rFonts w:ascii="Tahoma" w:hAnsi="Tahoma" w:cs="Tahoma"/>
          <w:b/>
        </w:rPr>
      </w:pPr>
      <w:r>
        <w:rPr>
          <w:rFonts w:ascii="Tahoma" w:hAnsi="Tahoma" w:cs="Tahoma"/>
          <w:b/>
        </w:rPr>
        <w:t>IRO-006-WECC-2</w:t>
      </w:r>
    </w:p>
    <w:p w:rsidR="009844AA" w:rsidRDefault="00861632" w:rsidP="00B036A4">
      <w:pPr>
        <w:jc w:val="center"/>
        <w:rPr>
          <w:rFonts w:ascii="Tahoma" w:hAnsi="Tahoma" w:cs="Tahoma"/>
          <w:b/>
        </w:rPr>
      </w:pPr>
      <w:r>
        <w:rPr>
          <w:rFonts w:ascii="Tahoma" w:hAnsi="Tahoma" w:cs="Tahoma"/>
          <w:b/>
        </w:rPr>
        <w:t>Qualified Transfer Path Unscheduled Flow (USF) Relief</w:t>
      </w:r>
    </w:p>
    <w:p w:rsidR="00B036A4" w:rsidRPr="000F4E13" w:rsidRDefault="00B036A4" w:rsidP="00B036A4">
      <w:pPr>
        <w:jc w:val="center"/>
        <w:rPr>
          <w:rFonts w:ascii="Verdana" w:hAnsi="Verdana"/>
          <w:b/>
          <w:sz w:val="20"/>
          <w:szCs w:val="22"/>
        </w:rPr>
      </w:pPr>
    </w:p>
    <w:p w:rsidR="00B036A4" w:rsidRPr="00DF0395" w:rsidRDefault="00B036A4" w:rsidP="00B036A4">
      <w:pPr>
        <w:rPr>
          <w:rFonts w:ascii="Calibri" w:hAnsi="Calibri"/>
          <w:b/>
        </w:rPr>
      </w:pPr>
      <w:r w:rsidRPr="00DF0395">
        <w:rPr>
          <w:rFonts w:ascii="Calibri" w:hAnsi="Calibri"/>
        </w:rPr>
        <w:t xml:space="preserve">Please </w:t>
      </w:r>
      <w:r w:rsidRPr="00DF0395">
        <w:rPr>
          <w:rFonts w:ascii="Calibri" w:hAnsi="Calibri"/>
          <w:b/>
          <w:color w:val="FF0000"/>
        </w:rPr>
        <w:t>DO NOT</w:t>
      </w:r>
      <w:r w:rsidRPr="00DF0395">
        <w:rPr>
          <w:rFonts w:ascii="Calibri" w:hAnsi="Calibri"/>
        </w:rPr>
        <w:t xml:space="preserve"> </w:t>
      </w:r>
      <w:proofErr w:type="gramStart"/>
      <w:r w:rsidRPr="00DF0395">
        <w:rPr>
          <w:rFonts w:ascii="Calibri" w:hAnsi="Calibri"/>
        </w:rPr>
        <w:t>use</w:t>
      </w:r>
      <w:proofErr w:type="gramEnd"/>
      <w:r w:rsidRPr="00DF0395">
        <w:rPr>
          <w:rFonts w:ascii="Calibri" w:hAnsi="Calibri"/>
        </w:rPr>
        <w:t xml:space="preserve"> this form.  Please use the </w:t>
      </w:r>
      <w:hyperlink r:id="rId8" w:history="1">
        <w:r w:rsidRPr="00B23DD3">
          <w:rPr>
            <w:rStyle w:val="Hyperlink"/>
            <w:rFonts w:ascii="Calibri" w:hAnsi="Calibri"/>
          </w:rPr>
          <w:t>electronic form</w:t>
        </w:r>
      </w:hyperlink>
      <w:r w:rsidRPr="00DF0395">
        <w:rPr>
          <w:rFonts w:ascii="Calibri" w:hAnsi="Calibri"/>
        </w:rPr>
        <w:t xml:space="preserve"> located at the link below to submit comments on the Regional Reliability Standard </w:t>
      </w:r>
      <w:r w:rsidR="009E5CD9">
        <w:rPr>
          <w:rFonts w:ascii="Calibri" w:hAnsi="Calibri"/>
          <w:b/>
        </w:rPr>
        <w:t>IRO-006-WECC-2</w:t>
      </w:r>
      <w:r w:rsidR="00C57664">
        <w:rPr>
          <w:rFonts w:ascii="Calibri" w:hAnsi="Calibri"/>
          <w:b/>
        </w:rPr>
        <w:t xml:space="preserve"> </w:t>
      </w:r>
      <w:r w:rsidR="009844AA">
        <w:rPr>
          <w:rFonts w:ascii="Calibri" w:hAnsi="Calibri"/>
          <w:b/>
        </w:rPr>
        <w:t>–Qualified Transfer Path</w:t>
      </w:r>
      <w:r w:rsidR="00861632">
        <w:rPr>
          <w:rFonts w:ascii="Calibri" w:hAnsi="Calibri"/>
          <w:b/>
        </w:rPr>
        <w:t xml:space="preserve"> Unscheduled Flow (USF) Relief</w:t>
      </w:r>
      <w:r w:rsidR="009844AA">
        <w:rPr>
          <w:rFonts w:ascii="Calibri" w:hAnsi="Calibri"/>
          <w:b/>
        </w:rPr>
        <w:t xml:space="preserve"> </w:t>
      </w:r>
      <w:r w:rsidRPr="00DF0395">
        <w:rPr>
          <w:rFonts w:ascii="Calibri" w:hAnsi="Calibri"/>
        </w:rPr>
        <w:t xml:space="preserve">comments must be submitted by </w:t>
      </w:r>
      <w:r w:rsidR="00EE4F9C" w:rsidRPr="00EE4F9C">
        <w:rPr>
          <w:rFonts w:ascii="Calibri" w:hAnsi="Calibri"/>
          <w:b/>
        </w:rPr>
        <w:t xml:space="preserve">8 p.m. Eastern on </w:t>
      </w:r>
      <w:r w:rsidR="009E5CD9">
        <w:rPr>
          <w:rFonts w:ascii="Calibri" w:hAnsi="Calibri"/>
          <w:b/>
        </w:rPr>
        <w:t>November 16</w:t>
      </w:r>
      <w:r w:rsidR="000F4E13" w:rsidRPr="00EE4F9C">
        <w:rPr>
          <w:rFonts w:ascii="Calibri" w:hAnsi="Calibri"/>
          <w:b/>
        </w:rPr>
        <w:t>, 2012.</w:t>
      </w:r>
      <w:r w:rsidRPr="00DF0395">
        <w:rPr>
          <w:rFonts w:ascii="Calibri" w:hAnsi="Calibri"/>
          <w:b/>
        </w:rPr>
        <w:t xml:space="preserve">  </w:t>
      </w:r>
      <w:r w:rsidRPr="00DF0395">
        <w:rPr>
          <w:rFonts w:ascii="Calibri" w:hAnsi="Calibri"/>
        </w:rPr>
        <w:t xml:space="preserve">If you have questions please contact Howard Gugel at </w:t>
      </w:r>
      <w:hyperlink r:id="rId9" w:history="1">
        <w:r w:rsidRPr="00DF0395">
          <w:rPr>
            <w:rStyle w:val="Hyperlink"/>
            <w:rFonts w:ascii="Calibri" w:hAnsi="Calibri"/>
          </w:rPr>
          <w:t>howard.gugel@nerc.net</w:t>
        </w:r>
      </w:hyperlink>
      <w:r w:rsidRPr="00DF0395">
        <w:rPr>
          <w:rFonts w:ascii="Calibri" w:hAnsi="Calibri"/>
        </w:rPr>
        <w:t xml:space="preserve"> or Barb Nutter at </w:t>
      </w:r>
      <w:hyperlink r:id="rId10" w:history="1">
        <w:r w:rsidRPr="00DF0395">
          <w:rPr>
            <w:rStyle w:val="Hyperlink"/>
            <w:rFonts w:ascii="Calibri" w:hAnsi="Calibri"/>
          </w:rPr>
          <w:t>barbara.nutter@nerc.net</w:t>
        </w:r>
      </w:hyperlink>
      <w:r w:rsidR="00BC3076">
        <w:rPr>
          <w:rFonts w:ascii="Calibri" w:hAnsi="Calibri"/>
        </w:rPr>
        <w:t>.</w:t>
      </w:r>
    </w:p>
    <w:p w:rsidR="00B036A4" w:rsidRPr="00DF0395" w:rsidRDefault="00B036A4" w:rsidP="00B036A4">
      <w:pPr>
        <w:rPr>
          <w:rFonts w:ascii="Calibri" w:hAnsi="Calibri"/>
          <w:b/>
        </w:rPr>
      </w:pPr>
    </w:p>
    <w:p w:rsidR="00B036A4" w:rsidRPr="00DF0395" w:rsidRDefault="00D7409B" w:rsidP="00B036A4">
      <w:pPr>
        <w:rPr>
          <w:rFonts w:ascii="Calibri" w:hAnsi="Calibri"/>
          <w:sz w:val="20"/>
          <w:szCs w:val="22"/>
        </w:rPr>
      </w:pPr>
      <w:hyperlink r:id="rId11" w:history="1">
        <w:r w:rsidR="00E37EF1" w:rsidRPr="00E37EF1">
          <w:rPr>
            <w:rStyle w:val="Hyperlink"/>
          </w:rPr>
          <w:t xml:space="preserve">Regional Reliability Standards </w:t>
        </w:r>
        <w:proofErr w:type="gramStart"/>
        <w:r w:rsidR="00E37EF1" w:rsidRPr="00E37EF1">
          <w:rPr>
            <w:rStyle w:val="Hyperlink"/>
          </w:rPr>
          <w:t>Under</w:t>
        </w:r>
        <w:proofErr w:type="gramEnd"/>
        <w:r w:rsidR="00E37EF1" w:rsidRPr="00E37EF1">
          <w:rPr>
            <w:rStyle w:val="Hyperlink"/>
          </w:rPr>
          <w:t xml:space="preserve"> Development Page</w:t>
        </w:r>
      </w:hyperlink>
    </w:p>
    <w:p w:rsidR="00B036A4" w:rsidRPr="00DF0395" w:rsidRDefault="00B036A4" w:rsidP="00B036A4">
      <w:pPr>
        <w:rPr>
          <w:rFonts w:ascii="Calibri" w:hAnsi="Calibri"/>
          <w:b/>
          <w:sz w:val="20"/>
          <w:szCs w:val="22"/>
        </w:rPr>
      </w:pPr>
    </w:p>
    <w:p w:rsidR="00B036A4" w:rsidRPr="00DF0395" w:rsidRDefault="00B036A4" w:rsidP="00B036A4">
      <w:pPr>
        <w:rPr>
          <w:rFonts w:ascii="Calibri" w:hAnsi="Calibri"/>
        </w:rPr>
      </w:pPr>
      <w:r w:rsidRPr="00DF0395">
        <w:rPr>
          <w:rFonts w:ascii="Calibri" w:hAnsi="Calibri"/>
          <w:b/>
        </w:rPr>
        <w:t>Background Information</w:t>
      </w:r>
    </w:p>
    <w:p w:rsidR="006D4D1C" w:rsidRDefault="00B036A4" w:rsidP="006D4D1C">
      <w:pPr>
        <w:autoSpaceDE w:val="0"/>
        <w:autoSpaceDN w:val="0"/>
        <w:adjustRightInd w:val="0"/>
        <w:rPr>
          <w:rFonts w:ascii="Calibri" w:hAnsi="Calibri"/>
        </w:rPr>
      </w:pPr>
      <w:r w:rsidRPr="00DF0395">
        <w:rPr>
          <w:rFonts w:ascii="Calibri" w:hAnsi="Calibri"/>
        </w:rPr>
        <w:t xml:space="preserve">A 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w:t>
      </w:r>
      <w:r w:rsidR="00CB7EEB">
        <w:rPr>
          <w:rFonts w:ascii="Calibri" w:hAnsi="Calibri"/>
        </w:rPr>
        <w:t xml:space="preserve"> </w:t>
      </w:r>
      <w:r w:rsidRPr="00DF0395">
        <w:rPr>
          <w:rFonts w:ascii="Calibri" w:hAnsi="Calibri"/>
        </w:rPr>
        <w:t>Regional reliability standards shall provide for as much uniformity as possible with reliability standards across the interconnected bulk power system of the North American continent.</w:t>
      </w:r>
      <w:r w:rsidR="00CB7EEB">
        <w:rPr>
          <w:rFonts w:ascii="Calibri" w:hAnsi="Calibri"/>
        </w:rPr>
        <w:t xml:space="preserve"> </w:t>
      </w:r>
      <w:r w:rsidRPr="00DF0395">
        <w:rPr>
          <w:rFonts w:ascii="Calibri" w:hAnsi="Calibri"/>
        </w:rPr>
        <w:t xml:space="preserve">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rsidR="006D4D1C" w:rsidRDefault="006D4D1C" w:rsidP="006D4D1C">
      <w:pPr>
        <w:autoSpaceDE w:val="0"/>
        <w:autoSpaceDN w:val="0"/>
        <w:adjustRightInd w:val="0"/>
        <w:rPr>
          <w:rFonts w:ascii="Calibri" w:hAnsi="Calibri"/>
        </w:rPr>
      </w:pPr>
    </w:p>
    <w:p w:rsidR="009E5CD9" w:rsidRPr="009E5CD9" w:rsidRDefault="009E5CD9" w:rsidP="00E37EF1">
      <w:pPr>
        <w:autoSpaceDE w:val="0"/>
        <w:autoSpaceDN w:val="0"/>
        <w:adjustRightInd w:val="0"/>
        <w:rPr>
          <w:rFonts w:ascii="Calibri" w:hAnsi="Calibri"/>
        </w:rPr>
      </w:pPr>
      <w:r>
        <w:rPr>
          <w:rFonts w:ascii="Calibri" w:hAnsi="Calibri"/>
          <w:b/>
        </w:rPr>
        <w:t xml:space="preserve">IRO-006-WECC-1 </w:t>
      </w:r>
      <w:r w:rsidR="00861632">
        <w:rPr>
          <w:rFonts w:ascii="Calibri" w:hAnsi="Calibri"/>
        </w:rPr>
        <w:t>is being revised to align</w:t>
      </w:r>
      <w:r>
        <w:rPr>
          <w:rFonts w:ascii="Calibri" w:hAnsi="Calibri"/>
        </w:rPr>
        <w:t xml:space="preserve"> IRO-006-WECC-2 with the changes made to the WECC Unscheduled Flow Reduction Guideline (UFRG), VSLs were modified to eliminate ambiguity and to modify the currently approved term “Relief Requirement”.</w:t>
      </w:r>
    </w:p>
    <w:p w:rsidR="009E5CD9" w:rsidRDefault="009E5CD9" w:rsidP="00E37EF1">
      <w:pPr>
        <w:autoSpaceDE w:val="0"/>
        <w:autoSpaceDN w:val="0"/>
        <w:adjustRightInd w:val="0"/>
        <w:rPr>
          <w:rFonts w:ascii="Calibri" w:hAnsi="Calibri"/>
          <w:b/>
        </w:rPr>
      </w:pPr>
    </w:p>
    <w:p w:rsidR="00B036A4" w:rsidRPr="00DF0395" w:rsidRDefault="00B036A4" w:rsidP="00B036A4">
      <w:pPr>
        <w:spacing w:after="120"/>
        <w:rPr>
          <w:rFonts w:ascii="Calibri" w:hAnsi="Calibri" w:cs="Arial"/>
          <w:color w:val="000000"/>
          <w:sz w:val="20"/>
        </w:rPr>
      </w:pPr>
      <w:r w:rsidRPr="00DF0395">
        <w:rPr>
          <w:rFonts w:ascii="Calibri" w:hAnsi="Calibri" w:cs="Arial"/>
          <w:color w:val="000000"/>
        </w:rPr>
        <w:t xml:space="preserve">Each </w:t>
      </w:r>
      <w:r w:rsidR="009844AA">
        <w:rPr>
          <w:rFonts w:ascii="Calibri" w:hAnsi="Calibri" w:cs="Arial"/>
          <w:b/>
          <w:color w:val="000000"/>
        </w:rPr>
        <w:t>Western Electricity Coordinating Council (WECC)</w:t>
      </w:r>
      <w:r w:rsidR="000F4E13">
        <w:rPr>
          <w:rFonts w:ascii="Calibri" w:hAnsi="Calibri" w:cs="Arial"/>
          <w:b/>
          <w:color w:val="000000"/>
        </w:rPr>
        <w:t xml:space="preserve"> </w:t>
      </w:r>
      <w:r w:rsidRPr="00DF0395">
        <w:rPr>
          <w:rFonts w:ascii="Calibri" w:hAnsi="Calibri" w:cs="Arial"/>
          <w:color w:val="000000"/>
        </w:rPr>
        <w:t>Regional Reliability Standard shall enable or support one or more of the NERC reliability principles, thereby ensuring that each standard serves a purpose in support of the reliability of the regional bulk electric system.</w:t>
      </w:r>
      <w:r w:rsidR="00292CEC">
        <w:rPr>
          <w:rFonts w:ascii="Calibri" w:hAnsi="Calibri" w:cs="Arial"/>
          <w:color w:val="000000"/>
        </w:rPr>
        <w:t xml:space="preserve"> </w:t>
      </w:r>
      <w:r w:rsidRPr="00DF0395">
        <w:rPr>
          <w:rFonts w:ascii="Calibri" w:hAnsi="Calibri" w:cs="Arial"/>
          <w:color w:val="000000"/>
        </w:rPr>
        <w:t xml:space="preserve"> Each of those standards shall also be consistent with all of the NERC reliability principles, thereby ensuring that no standard undermines reliability through an unintended consequence. </w:t>
      </w:r>
      <w:r w:rsidR="00292CEC">
        <w:rPr>
          <w:rFonts w:ascii="Calibri" w:hAnsi="Calibri" w:cs="Arial"/>
          <w:color w:val="000000"/>
        </w:rPr>
        <w:t xml:space="preserve"> </w:t>
      </w:r>
      <w:r w:rsidRPr="00DF0395">
        <w:rPr>
          <w:rFonts w:ascii="Calibri" w:hAnsi="Calibri" w:cs="Arial"/>
          <w:color w:val="000000"/>
        </w:rPr>
        <w:t>The NERC reliability principles supported by this standard are the following:</w:t>
      </w:r>
    </w:p>
    <w:p w:rsidR="00B036A4" w:rsidRDefault="00A50016" w:rsidP="00A50016">
      <w:pPr>
        <w:autoSpaceDE w:val="0"/>
        <w:autoSpaceDN w:val="0"/>
        <w:adjustRightInd w:val="0"/>
        <w:spacing w:after="120"/>
        <w:ind w:left="720" w:hanging="360"/>
        <w:rPr>
          <w:rFonts w:ascii="Calibri" w:hAnsi="Calibri" w:cs="Arial"/>
          <w:bCs/>
        </w:rPr>
      </w:pPr>
      <w:r w:rsidRPr="00A50016">
        <w:rPr>
          <w:rFonts w:ascii="Calibri" w:hAnsi="Calibri" w:cs="Arial"/>
          <w:b/>
          <w:bCs/>
        </w:rPr>
        <w:t>•</w:t>
      </w:r>
      <w:r w:rsidRPr="00A50016">
        <w:rPr>
          <w:rFonts w:ascii="Calibri" w:hAnsi="Calibri" w:cs="Arial"/>
          <w:b/>
          <w:bCs/>
        </w:rPr>
        <w:tab/>
      </w:r>
      <w:r>
        <w:rPr>
          <w:rFonts w:ascii="Calibri" w:hAnsi="Calibri" w:cs="Arial"/>
          <w:b/>
          <w:bCs/>
        </w:rPr>
        <w:t xml:space="preserve">Reliability Principle 1 - </w:t>
      </w:r>
      <w:r w:rsidRPr="00A50016">
        <w:rPr>
          <w:rFonts w:ascii="Calibri" w:hAnsi="Calibri" w:cs="Arial"/>
          <w:bCs/>
        </w:rPr>
        <w:t>Interconnected bulk power systems shall be planned and operated in a coordinated manner to perform reliably under normal and abnormal conditions as defined in the NERC Standards.</w:t>
      </w:r>
    </w:p>
    <w:p w:rsidR="00EE4F9C" w:rsidRDefault="00EE4F9C" w:rsidP="00EE4F9C">
      <w:pPr>
        <w:autoSpaceDE w:val="0"/>
        <w:autoSpaceDN w:val="0"/>
        <w:adjustRightInd w:val="0"/>
        <w:ind w:left="720"/>
        <w:rPr>
          <w:rFonts w:ascii="Verdana" w:hAnsi="Verdana" w:cs="Arial"/>
          <w:sz w:val="20"/>
        </w:rPr>
      </w:pPr>
    </w:p>
    <w:p w:rsidR="00A50016" w:rsidRPr="00A50016" w:rsidRDefault="00A50016" w:rsidP="00A50016">
      <w:pPr>
        <w:autoSpaceDE w:val="0"/>
        <w:autoSpaceDN w:val="0"/>
        <w:adjustRightInd w:val="0"/>
        <w:ind w:left="720" w:hanging="360"/>
        <w:rPr>
          <w:rFonts w:ascii="Calibri" w:hAnsi="Calibri" w:cs="Arial"/>
          <w:bCs/>
        </w:rPr>
      </w:pPr>
      <w:r w:rsidRPr="00A50016">
        <w:rPr>
          <w:rFonts w:ascii="Calibri" w:hAnsi="Calibri" w:cs="Arial"/>
          <w:bCs/>
        </w:rPr>
        <w:t>•</w:t>
      </w:r>
      <w:r w:rsidRPr="00A50016">
        <w:rPr>
          <w:rFonts w:ascii="Calibri" w:hAnsi="Calibri" w:cs="Arial"/>
          <w:bCs/>
        </w:rPr>
        <w:tab/>
      </w:r>
      <w:r>
        <w:rPr>
          <w:rFonts w:ascii="Calibri" w:hAnsi="Calibri" w:cs="Arial"/>
          <w:b/>
          <w:bCs/>
        </w:rPr>
        <w:t xml:space="preserve">Reliability Principle 3 - </w:t>
      </w:r>
      <w:r w:rsidRPr="00A50016">
        <w:rPr>
          <w:rFonts w:ascii="Calibri" w:hAnsi="Calibri" w:cs="Arial"/>
          <w:bCs/>
        </w:rPr>
        <w:t>Information necessary for the planning and operation of interconnected bulk power systems shall be made available to those entities responsible for planning and operating the systems reliably.</w:t>
      </w:r>
    </w:p>
    <w:p w:rsidR="00A50016" w:rsidRDefault="00A50016" w:rsidP="00B036A4">
      <w:pPr>
        <w:autoSpaceDE w:val="0"/>
        <w:autoSpaceDN w:val="0"/>
        <w:adjustRightInd w:val="0"/>
        <w:ind w:left="360"/>
        <w:rPr>
          <w:rFonts w:ascii="Calibri" w:hAnsi="Calibri" w:cs="Arial"/>
        </w:rPr>
      </w:pPr>
    </w:p>
    <w:p w:rsidR="00B036A4" w:rsidRDefault="00B036A4" w:rsidP="00B036A4">
      <w:pPr>
        <w:spacing w:after="120"/>
        <w:rPr>
          <w:rFonts w:ascii="Calibri" w:hAnsi="Calibri" w:cs="Arial"/>
          <w:color w:val="000000"/>
        </w:rPr>
      </w:pPr>
      <w:r w:rsidRPr="00DF0395">
        <w:rPr>
          <w:rFonts w:ascii="Calibri" w:hAnsi="Calibri" w:cs="Arial"/>
          <w:color w:val="000000"/>
        </w:rPr>
        <w:lastRenderedPageBreak/>
        <w:t xml:space="preserve">The proposed </w:t>
      </w:r>
      <w:r w:rsidR="005B1B99" w:rsidRPr="005B1B99">
        <w:rPr>
          <w:rFonts w:ascii="Calibri" w:hAnsi="Calibri" w:cs="Arial"/>
          <w:color w:val="000000"/>
        </w:rPr>
        <w:t xml:space="preserve">SPP </w:t>
      </w:r>
      <w:r w:rsidRPr="005B1B99">
        <w:rPr>
          <w:rFonts w:ascii="Calibri" w:hAnsi="Calibri" w:cs="Arial"/>
          <w:color w:val="000000"/>
        </w:rPr>
        <w:t xml:space="preserve">Regional Reliability Standard is not inconsistent with, or less stringent than established NERC Reliability Standards. </w:t>
      </w:r>
      <w:r w:rsidR="00292CEC">
        <w:rPr>
          <w:rFonts w:ascii="Calibri" w:hAnsi="Calibri" w:cs="Arial"/>
          <w:color w:val="000000"/>
        </w:rPr>
        <w:t xml:space="preserve"> </w:t>
      </w:r>
      <w:r w:rsidRPr="005B1B99">
        <w:rPr>
          <w:rFonts w:ascii="Calibri" w:hAnsi="Calibri" w:cs="Arial"/>
          <w:color w:val="000000"/>
        </w:rPr>
        <w:t xml:space="preserve">Once approved by the appropriate authorities, the </w:t>
      </w:r>
      <w:r w:rsidR="005B1B99" w:rsidRPr="005B1B99">
        <w:rPr>
          <w:rFonts w:ascii="Calibri" w:hAnsi="Calibri" w:cs="Arial"/>
          <w:color w:val="000000"/>
        </w:rPr>
        <w:t xml:space="preserve">SPP </w:t>
      </w:r>
      <w:r w:rsidRPr="005B1B99">
        <w:rPr>
          <w:rFonts w:ascii="Calibri" w:hAnsi="Calibri" w:cs="Arial"/>
          <w:color w:val="000000"/>
        </w:rPr>
        <w:t xml:space="preserve">Regional Reliability Standard obligates </w:t>
      </w:r>
      <w:r w:rsidR="009844AA">
        <w:rPr>
          <w:rFonts w:ascii="Calibri" w:hAnsi="Calibri" w:cs="Arial"/>
          <w:color w:val="000000"/>
        </w:rPr>
        <w:t>WECC</w:t>
      </w:r>
      <w:r w:rsidR="000F4E13" w:rsidRPr="005B1B99">
        <w:rPr>
          <w:rFonts w:ascii="Calibri" w:hAnsi="Calibri" w:cs="Arial"/>
          <w:color w:val="000000"/>
        </w:rPr>
        <w:t xml:space="preserve"> </w:t>
      </w:r>
      <w:r w:rsidRPr="005B1B99">
        <w:rPr>
          <w:rFonts w:ascii="Calibri" w:hAnsi="Calibri" w:cs="Arial"/>
          <w:color w:val="000000"/>
        </w:rPr>
        <w:t>to monitor and enforce</w:t>
      </w:r>
      <w:r w:rsidRPr="00DF0395">
        <w:rPr>
          <w:rFonts w:ascii="Calibri" w:hAnsi="Calibri" w:cs="Arial"/>
          <w:color w:val="000000"/>
        </w:rPr>
        <w:t xml:space="preserve"> compliance, apply sanctions, if any, consistent with any regional agreements and the NERC rules. </w:t>
      </w:r>
    </w:p>
    <w:p w:rsidR="00251E42" w:rsidRPr="00DF0395" w:rsidRDefault="00251E42" w:rsidP="00B036A4">
      <w:pPr>
        <w:spacing w:after="120"/>
        <w:rPr>
          <w:rFonts w:ascii="Calibri" w:hAnsi="Calibri" w:cs="Arial"/>
          <w:color w:val="000000"/>
        </w:rPr>
      </w:pPr>
    </w:p>
    <w:p w:rsidR="00BB5510" w:rsidRDefault="00EE4F9C" w:rsidP="00EE4F9C">
      <w:pPr>
        <w:spacing w:after="120"/>
        <w:ind w:left="720"/>
        <w:rPr>
          <w:rFonts w:ascii="Calibri" w:hAnsi="Calibri" w:cs="Arial"/>
          <w:color w:val="000000"/>
        </w:rPr>
      </w:pPr>
      <w:r w:rsidRPr="00EE4F9C">
        <w:rPr>
          <w:rFonts w:ascii="Calibri" w:hAnsi="Calibri" w:cs="Arial"/>
          <w:b/>
          <w:color w:val="000000"/>
        </w:rPr>
        <w:t>R1.</w:t>
      </w:r>
      <w:r>
        <w:rPr>
          <w:rFonts w:ascii="Calibri" w:hAnsi="Calibri" w:cs="Arial"/>
          <w:color w:val="000000"/>
        </w:rPr>
        <w:t xml:space="preserve">  </w:t>
      </w:r>
      <w:r w:rsidR="00861632" w:rsidRPr="00861632">
        <w:rPr>
          <w:rFonts w:ascii="Calibri" w:hAnsi="Calibri" w:cs="Arial"/>
          <w:color w:val="000000"/>
        </w:rPr>
        <w:t>Each Reliability Coordinator shall approve or deny a request within five minutes of receiving the request for unscheduled flow transmission relief from the Transmission Operator of a Qualified Transfer Path that will result in the calculation of a Relief Requirement.</w:t>
      </w:r>
    </w:p>
    <w:p w:rsidR="00EE4F9C" w:rsidRDefault="00EE4F9C" w:rsidP="00EE4F9C">
      <w:pPr>
        <w:spacing w:after="120"/>
        <w:ind w:left="720"/>
        <w:rPr>
          <w:rFonts w:ascii="Calibri" w:hAnsi="Calibri" w:cs="Arial"/>
          <w:color w:val="000000"/>
        </w:rPr>
      </w:pPr>
    </w:p>
    <w:p w:rsidR="00EE4F9C" w:rsidRPr="00861632" w:rsidRDefault="00EE4F9C" w:rsidP="00EE4F9C">
      <w:pPr>
        <w:spacing w:after="120"/>
        <w:ind w:left="720"/>
        <w:rPr>
          <w:rFonts w:ascii="Calibri" w:hAnsi="Calibri" w:cs="Arial"/>
          <w:color w:val="000000"/>
        </w:rPr>
      </w:pPr>
      <w:r w:rsidRPr="00EE4F9C">
        <w:rPr>
          <w:rFonts w:ascii="Calibri" w:hAnsi="Calibri" w:cs="Arial"/>
          <w:b/>
          <w:color w:val="000000"/>
        </w:rPr>
        <w:t>R2.</w:t>
      </w:r>
      <w:r>
        <w:rPr>
          <w:rFonts w:ascii="Calibri" w:hAnsi="Calibri" w:cs="Arial"/>
          <w:b/>
          <w:color w:val="000000"/>
        </w:rPr>
        <w:t xml:space="preserve">  </w:t>
      </w:r>
      <w:r w:rsidR="00861632" w:rsidRPr="00861632">
        <w:rPr>
          <w:rFonts w:ascii="Calibri" w:hAnsi="Calibri" w:cs="Arial"/>
          <w:color w:val="000000"/>
        </w:rPr>
        <w:t>Each Balancing Authority shall perform any combination of the following actions meeting the Relief Requirement upon receiving a request for relief</w:t>
      </w:r>
      <w:r w:rsidR="00861632">
        <w:rPr>
          <w:rFonts w:ascii="Calibri" w:hAnsi="Calibri" w:cs="Arial"/>
          <w:color w:val="000000"/>
        </w:rPr>
        <w:t xml:space="preserve"> as described in Requirement R1.</w:t>
      </w:r>
    </w:p>
    <w:p w:rsidR="00EE4F9C" w:rsidRDefault="00EE4F9C" w:rsidP="00EE4F9C">
      <w:pPr>
        <w:spacing w:after="120"/>
        <w:rPr>
          <w:rFonts w:ascii="Calibri" w:hAnsi="Calibri" w:cs="Arial"/>
          <w:color w:val="000000"/>
        </w:rPr>
      </w:pPr>
    </w:p>
    <w:p w:rsidR="00B036A4" w:rsidRPr="00DF0395" w:rsidRDefault="00B036A4" w:rsidP="00B036A4">
      <w:pPr>
        <w:rPr>
          <w:rFonts w:ascii="Calibri" w:hAnsi="Calibri"/>
        </w:rPr>
      </w:pPr>
      <w:r w:rsidRPr="00DF0395">
        <w:rPr>
          <w:rFonts w:ascii="Calibri" w:hAnsi="Calibri"/>
        </w:rPr>
        <w:t xml:space="preserve">The approval process for a regional reliability standard requires NERC to publicly notice and request comment on the proposed standard. </w:t>
      </w:r>
      <w:r w:rsidR="00292CEC">
        <w:rPr>
          <w:rFonts w:ascii="Calibri" w:hAnsi="Calibri"/>
        </w:rPr>
        <w:t xml:space="preserve"> </w:t>
      </w:r>
      <w:r w:rsidRPr="00DF0395">
        <w:rPr>
          <w:rFonts w:ascii="Calibri" w:hAnsi="Calibri"/>
        </w:rPr>
        <w:t>Comments shall be permitted only on the following criteria (technical aspects of the standard are vetted through the regional standards development process):</w:t>
      </w:r>
    </w:p>
    <w:p w:rsidR="00B036A4" w:rsidRPr="00DF0395" w:rsidRDefault="00B036A4" w:rsidP="00B036A4">
      <w:pPr>
        <w:autoSpaceDE w:val="0"/>
        <w:autoSpaceDN w:val="0"/>
        <w:adjustRightInd w:val="0"/>
        <w:spacing w:before="120"/>
        <w:ind w:left="720"/>
        <w:rPr>
          <w:rFonts w:ascii="Calibri" w:hAnsi="Calibri"/>
        </w:rPr>
      </w:pPr>
      <w:r w:rsidRPr="00DF0395">
        <w:rPr>
          <w:rFonts w:ascii="Calibri" w:hAnsi="Calibri"/>
          <w:b/>
        </w:rPr>
        <w:t xml:space="preserve">Unfair or Closed Process — </w:t>
      </w:r>
      <w:r w:rsidRPr="00DF0395">
        <w:rPr>
          <w:rFonts w:ascii="Calibri" w:hAnsi="Calibri"/>
        </w:rPr>
        <w:t xml:space="preserve">The regional reliability standard was not developed in a fair and open process that provided an opportunity for all interested parties to participate. Although a NERC-approved regional reliability standards development procedure shall be presumed to be fair and open, objections could be raised regarding the implementation of the procedure. </w:t>
      </w:r>
    </w:p>
    <w:p w:rsidR="00B036A4" w:rsidRPr="00DF0395" w:rsidRDefault="00B036A4" w:rsidP="00B036A4">
      <w:pPr>
        <w:autoSpaceDE w:val="0"/>
        <w:autoSpaceDN w:val="0"/>
        <w:adjustRightInd w:val="0"/>
        <w:spacing w:before="120"/>
        <w:ind w:left="720"/>
        <w:rPr>
          <w:rFonts w:ascii="Calibri" w:hAnsi="Calibri"/>
        </w:rPr>
      </w:pPr>
      <w:r w:rsidRPr="00DF0395">
        <w:rPr>
          <w:rFonts w:ascii="Calibri" w:hAnsi="Calibri"/>
          <w:b/>
        </w:rPr>
        <w:t xml:space="preserve">Adverse Reliability or Commercial Impact on Other Interconnections — </w:t>
      </w:r>
      <w:r w:rsidRPr="00DF0395">
        <w:rPr>
          <w:rFonts w:ascii="Calibri" w:hAnsi="Calibri"/>
        </w:rPr>
        <w:t xml:space="preserve">The regional reliability standard would have a significant adverse impact on reliability or commerce in other interconnections. </w:t>
      </w:r>
    </w:p>
    <w:p w:rsidR="00B036A4" w:rsidRPr="00DF0395" w:rsidRDefault="00B036A4" w:rsidP="00B036A4">
      <w:pPr>
        <w:autoSpaceDE w:val="0"/>
        <w:autoSpaceDN w:val="0"/>
        <w:adjustRightInd w:val="0"/>
        <w:spacing w:before="120"/>
        <w:ind w:left="720"/>
        <w:rPr>
          <w:rFonts w:ascii="Calibri" w:hAnsi="Calibri"/>
        </w:rPr>
      </w:pPr>
      <w:r w:rsidRPr="00DF0395">
        <w:rPr>
          <w:rFonts w:ascii="Calibri" w:hAnsi="Calibri"/>
          <w:b/>
        </w:rPr>
        <w:t xml:space="preserve">Deficient Standard — </w:t>
      </w:r>
      <w:r w:rsidRPr="00DF0395">
        <w:rPr>
          <w:rFonts w:ascii="Calibri" w:hAnsi="Calibri"/>
        </w:rPr>
        <w:t xml:space="preserve">The regional reliability standard fails to provide a level of reliability of the bulk power system such that the regional reliability standard would be likely to cause a serious and substantial threat to public health, safety, welfare, or national security. </w:t>
      </w:r>
    </w:p>
    <w:p w:rsidR="00B036A4" w:rsidRPr="00DF0395" w:rsidRDefault="00B036A4" w:rsidP="00B036A4">
      <w:pPr>
        <w:autoSpaceDE w:val="0"/>
        <w:autoSpaceDN w:val="0"/>
        <w:adjustRightInd w:val="0"/>
        <w:spacing w:before="120"/>
        <w:ind w:left="720"/>
        <w:rPr>
          <w:rFonts w:ascii="Calibri" w:hAnsi="Calibri"/>
        </w:rPr>
      </w:pPr>
      <w:r w:rsidRPr="00DF0395">
        <w:rPr>
          <w:rFonts w:ascii="Calibri" w:hAnsi="Calibri"/>
          <w:b/>
        </w:rPr>
        <w:t xml:space="preserve">Adverse Impact on Competitive Markets within the Interconnection — </w:t>
      </w:r>
      <w:r w:rsidRPr="00DF0395">
        <w:rPr>
          <w:rFonts w:ascii="Calibri" w:hAnsi="Calibri"/>
        </w:rPr>
        <w:t>The regional reliability standard would create a serious and substantial burden on competitive markets within the interconnection that is not necessary for reliability.</w:t>
      </w:r>
    </w:p>
    <w:p w:rsidR="00B036A4" w:rsidRPr="00DF0395" w:rsidRDefault="00B036A4" w:rsidP="00B036A4">
      <w:pPr>
        <w:autoSpaceDE w:val="0"/>
        <w:autoSpaceDN w:val="0"/>
        <w:adjustRightInd w:val="0"/>
        <w:spacing w:before="120"/>
        <w:rPr>
          <w:rFonts w:ascii="Calibri" w:hAnsi="Calibri"/>
          <w:sz w:val="20"/>
        </w:rPr>
      </w:pPr>
    </w:p>
    <w:p w:rsidR="00B036A4" w:rsidRPr="00DF0395" w:rsidRDefault="00B036A4" w:rsidP="00B036A4">
      <w:pPr>
        <w:autoSpaceDE w:val="0"/>
        <w:autoSpaceDN w:val="0"/>
        <w:adjustRightInd w:val="0"/>
        <w:rPr>
          <w:rFonts w:ascii="Calibri" w:hAnsi="Calibri"/>
          <w:sz w:val="20"/>
        </w:rPr>
      </w:pPr>
    </w:p>
    <w:p w:rsidR="00B036A4" w:rsidRPr="00DF0395" w:rsidRDefault="00FA71CC" w:rsidP="00B036A4">
      <w:pPr>
        <w:pStyle w:val="Bullet"/>
        <w:numPr>
          <w:ilvl w:val="0"/>
          <w:numId w:val="18"/>
        </w:numPr>
        <w:tabs>
          <w:tab w:val="clear" w:pos="720"/>
          <w:tab w:val="num" w:pos="360"/>
        </w:tabs>
        <w:spacing w:before="0" w:after="120"/>
        <w:ind w:left="360"/>
        <w:rPr>
          <w:rFonts w:ascii="Calibri" w:hAnsi="Calibri"/>
          <w:b/>
          <w:sz w:val="24"/>
          <w:szCs w:val="24"/>
        </w:rPr>
      </w:pPr>
      <w:r w:rsidRPr="00DF0395">
        <w:rPr>
          <w:rFonts w:ascii="Calibri" w:hAnsi="Calibri"/>
          <w:b/>
          <w:sz w:val="24"/>
          <w:szCs w:val="24"/>
        </w:rPr>
        <w:t xml:space="preserve">Do you agree </w:t>
      </w:r>
      <w:r w:rsidR="00B036A4" w:rsidRPr="00DF0395">
        <w:rPr>
          <w:rFonts w:ascii="Calibri" w:hAnsi="Calibri"/>
          <w:b/>
          <w:sz w:val="24"/>
          <w:szCs w:val="24"/>
        </w:rPr>
        <w:t xml:space="preserve">the proposed standard </w:t>
      </w:r>
      <w:r w:rsidRPr="00DF0395">
        <w:rPr>
          <w:rFonts w:ascii="Calibri" w:hAnsi="Calibri"/>
          <w:b/>
          <w:sz w:val="24"/>
          <w:szCs w:val="24"/>
        </w:rPr>
        <w:t xml:space="preserve">is being </w:t>
      </w:r>
      <w:r w:rsidR="00B036A4" w:rsidRPr="00DF0395">
        <w:rPr>
          <w:rFonts w:ascii="Calibri" w:hAnsi="Calibri"/>
          <w:b/>
          <w:sz w:val="24"/>
          <w:szCs w:val="24"/>
        </w:rPr>
        <w:t xml:space="preserve">developed in a fair and open process, using the associated Regional Reliability Standards Development Procedure? </w:t>
      </w:r>
    </w:p>
    <w:p w:rsidR="00B036A4" w:rsidRPr="00DF0395" w:rsidRDefault="00D7409B" w:rsidP="00B036A4">
      <w:pPr>
        <w:pStyle w:val="Header"/>
        <w:spacing w:before="60" w:after="60"/>
        <w:ind w:left="360"/>
        <w:rPr>
          <w:rFonts w:ascii="Calibri" w:hAnsi="Calibri"/>
          <w:b/>
        </w:rPr>
      </w:pPr>
      <w:r w:rsidRPr="00DF0395">
        <w:rPr>
          <w:rFonts w:ascii="Calibri" w:hAnsi="Calibri"/>
          <w:b/>
        </w:rPr>
        <w:fldChar w:fldCharType="begin">
          <w:ffData>
            <w:name w:val="Check4"/>
            <w:enabled/>
            <w:calcOnExit w:val="0"/>
            <w:checkBox>
              <w:sizeAuto/>
              <w:default w:val="0"/>
            </w:checkBox>
          </w:ffData>
        </w:fldChar>
      </w:r>
      <w:r w:rsidR="00B036A4" w:rsidRPr="00DF0395">
        <w:rPr>
          <w:rFonts w:ascii="Calibri" w:hAnsi="Calibri"/>
          <w:b/>
        </w:rPr>
        <w:instrText xml:space="preserve"> FORMCHECKBOX </w:instrText>
      </w:r>
      <w:r>
        <w:rPr>
          <w:rFonts w:ascii="Calibri" w:hAnsi="Calibri"/>
          <w:b/>
        </w:rPr>
      </w:r>
      <w:r>
        <w:rPr>
          <w:rFonts w:ascii="Calibri" w:hAnsi="Calibri"/>
          <w:b/>
        </w:rPr>
        <w:fldChar w:fldCharType="separate"/>
      </w:r>
      <w:r w:rsidRPr="00DF0395">
        <w:rPr>
          <w:rFonts w:ascii="Calibri" w:hAnsi="Calibri"/>
          <w:b/>
        </w:rPr>
        <w:fldChar w:fldCharType="end"/>
      </w:r>
      <w:r w:rsidR="00B036A4" w:rsidRPr="00DF0395">
        <w:rPr>
          <w:rFonts w:ascii="Calibri" w:hAnsi="Calibri"/>
          <w:b/>
        </w:rPr>
        <w:t xml:space="preserve"> </w:t>
      </w:r>
      <w:r w:rsidR="00B036A4" w:rsidRPr="00DF0395">
        <w:rPr>
          <w:rFonts w:ascii="Calibri" w:hAnsi="Calibri"/>
        </w:rPr>
        <w:t>Yes</w:t>
      </w:r>
      <w:r w:rsidR="00B036A4" w:rsidRPr="00DF0395">
        <w:rPr>
          <w:rFonts w:ascii="Calibri" w:hAnsi="Calibri"/>
          <w:b/>
        </w:rPr>
        <w:t xml:space="preserve"> </w:t>
      </w:r>
    </w:p>
    <w:p w:rsidR="00B036A4" w:rsidRPr="00DF0395" w:rsidRDefault="00D7409B" w:rsidP="00B036A4">
      <w:pPr>
        <w:pStyle w:val="Header"/>
        <w:spacing w:before="60" w:after="60"/>
        <w:ind w:left="360"/>
        <w:rPr>
          <w:rFonts w:ascii="Calibri" w:hAnsi="Calibri"/>
          <w:b/>
        </w:rPr>
      </w:pPr>
      <w:r w:rsidRPr="00DF0395">
        <w:rPr>
          <w:rFonts w:ascii="Calibri" w:hAnsi="Calibri"/>
          <w:b/>
        </w:rPr>
        <w:fldChar w:fldCharType="begin">
          <w:ffData>
            <w:name w:val="Check4"/>
            <w:enabled/>
            <w:calcOnExit w:val="0"/>
            <w:checkBox>
              <w:sizeAuto/>
              <w:default w:val="0"/>
            </w:checkBox>
          </w:ffData>
        </w:fldChar>
      </w:r>
      <w:r w:rsidR="00B036A4" w:rsidRPr="00DF0395">
        <w:rPr>
          <w:rFonts w:ascii="Calibri" w:hAnsi="Calibri"/>
          <w:b/>
        </w:rPr>
        <w:instrText xml:space="preserve"> FORMCHECKBOX </w:instrText>
      </w:r>
      <w:r>
        <w:rPr>
          <w:rFonts w:ascii="Calibri" w:hAnsi="Calibri"/>
          <w:b/>
        </w:rPr>
      </w:r>
      <w:r>
        <w:rPr>
          <w:rFonts w:ascii="Calibri" w:hAnsi="Calibri"/>
          <w:b/>
        </w:rPr>
        <w:fldChar w:fldCharType="separate"/>
      </w:r>
      <w:r w:rsidRPr="00DF0395">
        <w:rPr>
          <w:rFonts w:ascii="Calibri" w:hAnsi="Calibri"/>
          <w:b/>
        </w:rPr>
        <w:fldChar w:fldCharType="end"/>
      </w:r>
      <w:r w:rsidR="00B036A4" w:rsidRPr="00DF0395">
        <w:rPr>
          <w:rFonts w:ascii="Calibri" w:hAnsi="Calibri"/>
          <w:b/>
        </w:rPr>
        <w:t xml:space="preserve"> </w:t>
      </w:r>
      <w:r w:rsidR="00B036A4" w:rsidRPr="00DF0395">
        <w:rPr>
          <w:rFonts w:ascii="Calibri" w:hAnsi="Calibri"/>
        </w:rPr>
        <w:t xml:space="preserve">No </w:t>
      </w:r>
    </w:p>
    <w:p w:rsidR="00B036A4" w:rsidRPr="00DF0395" w:rsidRDefault="00B036A4" w:rsidP="00B036A4">
      <w:pPr>
        <w:ind w:left="360"/>
        <w:rPr>
          <w:rFonts w:ascii="Calibri" w:hAnsi="Calibri"/>
        </w:rPr>
      </w:pPr>
      <w:r w:rsidRPr="00DF0395">
        <w:rPr>
          <w:rFonts w:ascii="Calibri" w:hAnsi="Calibri"/>
        </w:rPr>
        <w:t xml:space="preserve">Comments: </w:t>
      </w:r>
      <w:r w:rsidR="00D7409B" w:rsidRPr="00DF0395">
        <w:rPr>
          <w:rFonts w:ascii="Calibri" w:hAnsi="Calibri"/>
        </w:rPr>
        <w:fldChar w:fldCharType="begin">
          <w:ffData>
            <w:name w:val="Text12"/>
            <w:enabled/>
            <w:calcOnExit w:val="0"/>
            <w:textInput/>
          </w:ffData>
        </w:fldChar>
      </w:r>
      <w:r w:rsidRPr="00DF0395">
        <w:rPr>
          <w:rFonts w:ascii="Calibri" w:hAnsi="Calibri"/>
        </w:rPr>
        <w:instrText xml:space="preserve"> FORMTEXT </w:instrText>
      </w:r>
      <w:r w:rsidR="00D7409B" w:rsidRPr="00DF0395">
        <w:rPr>
          <w:rFonts w:ascii="Calibri" w:hAnsi="Calibri"/>
        </w:rPr>
      </w:r>
      <w:r w:rsidR="00D7409B" w:rsidRPr="00DF0395">
        <w:rPr>
          <w:rFonts w:ascii="Calibri" w:hAnsi="Calibri"/>
        </w:rPr>
        <w:fldChar w:fldCharType="separate"/>
      </w:r>
      <w:r w:rsidRPr="00DF0395">
        <w:rPr>
          <w:rFonts w:ascii="Verdana" w:hAnsi="Verdana"/>
          <w:noProof/>
        </w:rPr>
        <w:t> </w:t>
      </w:r>
      <w:r w:rsidRPr="00DF0395">
        <w:rPr>
          <w:rFonts w:ascii="Verdana" w:hAnsi="Verdana"/>
          <w:noProof/>
        </w:rPr>
        <w:t> </w:t>
      </w:r>
      <w:r w:rsidRPr="00DF0395">
        <w:rPr>
          <w:rFonts w:ascii="Verdana" w:hAnsi="Verdana"/>
          <w:noProof/>
        </w:rPr>
        <w:t> </w:t>
      </w:r>
      <w:r w:rsidRPr="00DF0395">
        <w:rPr>
          <w:rFonts w:ascii="Verdana" w:hAnsi="Verdana"/>
          <w:noProof/>
        </w:rPr>
        <w:t> </w:t>
      </w:r>
      <w:r w:rsidRPr="00DF0395">
        <w:rPr>
          <w:rFonts w:ascii="Verdana" w:hAnsi="Verdana"/>
          <w:noProof/>
        </w:rPr>
        <w:t> </w:t>
      </w:r>
      <w:r w:rsidR="00D7409B" w:rsidRPr="00DF0395">
        <w:rPr>
          <w:rFonts w:ascii="Calibri" w:hAnsi="Calibri"/>
        </w:rPr>
        <w:fldChar w:fldCharType="end"/>
      </w:r>
    </w:p>
    <w:p w:rsidR="00B036A4" w:rsidRPr="00DF0395" w:rsidRDefault="00B036A4" w:rsidP="00B036A4">
      <w:pPr>
        <w:pStyle w:val="Bullet"/>
        <w:numPr>
          <w:ilvl w:val="0"/>
          <w:numId w:val="0"/>
        </w:numPr>
        <w:spacing w:before="0"/>
        <w:rPr>
          <w:rFonts w:ascii="Calibri" w:hAnsi="Calibri"/>
          <w:b/>
          <w:sz w:val="24"/>
          <w:szCs w:val="24"/>
        </w:rPr>
      </w:pPr>
    </w:p>
    <w:p w:rsidR="00B036A4" w:rsidRPr="00DF0395" w:rsidRDefault="00B036A4" w:rsidP="00B036A4">
      <w:pPr>
        <w:pStyle w:val="Bullet"/>
        <w:numPr>
          <w:ilvl w:val="0"/>
          <w:numId w:val="18"/>
        </w:numPr>
        <w:tabs>
          <w:tab w:val="clear" w:pos="720"/>
          <w:tab w:val="num" w:pos="360"/>
        </w:tabs>
        <w:spacing w:before="0" w:after="120"/>
        <w:ind w:left="360"/>
        <w:rPr>
          <w:rFonts w:ascii="Calibri" w:hAnsi="Calibri"/>
          <w:b/>
          <w:sz w:val="24"/>
          <w:szCs w:val="24"/>
        </w:rPr>
      </w:pPr>
      <w:r w:rsidRPr="00DF0395">
        <w:rPr>
          <w:rFonts w:ascii="Calibri" w:hAnsi="Calibri"/>
          <w:b/>
          <w:sz w:val="24"/>
          <w:szCs w:val="24"/>
        </w:rPr>
        <w:lastRenderedPageBreak/>
        <w:t>Does the proposed standard pose an adverse impact to reliability or commerce in a neighborin</w:t>
      </w:r>
      <w:r w:rsidR="00AC2EE8">
        <w:rPr>
          <w:rFonts w:ascii="Calibri" w:hAnsi="Calibri"/>
          <w:b/>
          <w:sz w:val="24"/>
          <w:szCs w:val="24"/>
        </w:rPr>
        <w:t>g region or interconnection?</w:t>
      </w:r>
    </w:p>
    <w:p w:rsidR="00B036A4" w:rsidRPr="00DF0395" w:rsidRDefault="00D7409B" w:rsidP="00B036A4">
      <w:pPr>
        <w:pStyle w:val="Header"/>
        <w:spacing w:before="60" w:after="60"/>
        <w:ind w:left="360"/>
        <w:rPr>
          <w:rFonts w:ascii="Calibri" w:hAnsi="Calibri"/>
        </w:rPr>
      </w:pPr>
      <w:r w:rsidRPr="00DF0395">
        <w:rPr>
          <w:rFonts w:ascii="Calibri" w:hAnsi="Calibri"/>
          <w:b/>
        </w:rPr>
        <w:fldChar w:fldCharType="begin">
          <w:ffData>
            <w:name w:val="Check4"/>
            <w:enabled/>
            <w:calcOnExit w:val="0"/>
            <w:checkBox>
              <w:sizeAuto/>
              <w:default w:val="0"/>
            </w:checkBox>
          </w:ffData>
        </w:fldChar>
      </w:r>
      <w:r w:rsidR="00B036A4" w:rsidRPr="00DF0395">
        <w:rPr>
          <w:rFonts w:ascii="Calibri" w:hAnsi="Calibri"/>
          <w:b/>
        </w:rPr>
        <w:instrText xml:space="preserve"> FORMCHECKBOX </w:instrText>
      </w:r>
      <w:r>
        <w:rPr>
          <w:rFonts w:ascii="Calibri" w:hAnsi="Calibri"/>
          <w:b/>
        </w:rPr>
      </w:r>
      <w:r>
        <w:rPr>
          <w:rFonts w:ascii="Calibri" w:hAnsi="Calibri"/>
          <w:b/>
        </w:rPr>
        <w:fldChar w:fldCharType="separate"/>
      </w:r>
      <w:r w:rsidRPr="00DF0395">
        <w:rPr>
          <w:rFonts w:ascii="Calibri" w:hAnsi="Calibri"/>
          <w:b/>
        </w:rPr>
        <w:fldChar w:fldCharType="end"/>
      </w:r>
      <w:r w:rsidR="00B036A4" w:rsidRPr="00DF0395">
        <w:rPr>
          <w:rFonts w:ascii="Calibri" w:hAnsi="Calibri"/>
          <w:b/>
        </w:rPr>
        <w:t xml:space="preserve"> </w:t>
      </w:r>
      <w:r w:rsidR="00B036A4" w:rsidRPr="00DF0395">
        <w:rPr>
          <w:rFonts w:ascii="Calibri" w:hAnsi="Calibri"/>
        </w:rPr>
        <w:t xml:space="preserve">Yes </w:t>
      </w:r>
    </w:p>
    <w:p w:rsidR="00B036A4" w:rsidRPr="00DF0395" w:rsidRDefault="00D7409B" w:rsidP="00B036A4">
      <w:pPr>
        <w:pStyle w:val="Header"/>
        <w:spacing w:before="60" w:after="60"/>
        <w:ind w:left="360"/>
        <w:rPr>
          <w:rFonts w:ascii="Calibri" w:hAnsi="Calibri"/>
          <w:b/>
        </w:rPr>
      </w:pPr>
      <w:r w:rsidRPr="00DF0395">
        <w:rPr>
          <w:rFonts w:ascii="Calibri" w:hAnsi="Calibri"/>
        </w:rPr>
        <w:fldChar w:fldCharType="begin">
          <w:ffData>
            <w:name w:val="Check4"/>
            <w:enabled/>
            <w:calcOnExit w:val="0"/>
            <w:checkBox>
              <w:sizeAuto/>
              <w:default w:val="0"/>
            </w:checkBox>
          </w:ffData>
        </w:fldChar>
      </w:r>
      <w:r w:rsidR="00B036A4" w:rsidRPr="00DF0395">
        <w:rPr>
          <w:rFonts w:ascii="Calibri" w:hAnsi="Calibri"/>
        </w:rPr>
        <w:instrText xml:space="preserve"> FORMCHECKBOX </w:instrText>
      </w:r>
      <w:r>
        <w:rPr>
          <w:rFonts w:ascii="Calibri" w:hAnsi="Calibri"/>
        </w:rPr>
      </w:r>
      <w:r>
        <w:rPr>
          <w:rFonts w:ascii="Calibri" w:hAnsi="Calibri"/>
        </w:rPr>
        <w:fldChar w:fldCharType="separate"/>
      </w:r>
      <w:r w:rsidRPr="00DF0395">
        <w:rPr>
          <w:rFonts w:ascii="Calibri" w:hAnsi="Calibri"/>
        </w:rPr>
        <w:fldChar w:fldCharType="end"/>
      </w:r>
      <w:r w:rsidR="00B036A4" w:rsidRPr="00DF0395">
        <w:rPr>
          <w:rFonts w:ascii="Calibri" w:hAnsi="Calibri"/>
        </w:rPr>
        <w:t xml:space="preserve"> No</w:t>
      </w:r>
      <w:r w:rsidR="00B036A4" w:rsidRPr="00DF0395">
        <w:rPr>
          <w:rFonts w:ascii="Calibri" w:hAnsi="Calibri"/>
          <w:b/>
        </w:rPr>
        <w:t xml:space="preserve"> </w:t>
      </w:r>
    </w:p>
    <w:p w:rsidR="00B036A4" w:rsidRPr="00DF0395" w:rsidRDefault="00B036A4" w:rsidP="00B036A4">
      <w:pPr>
        <w:pStyle w:val="Header"/>
        <w:spacing w:before="60"/>
        <w:ind w:left="360"/>
        <w:rPr>
          <w:rFonts w:ascii="Calibri" w:hAnsi="Calibri"/>
          <w:b/>
        </w:rPr>
      </w:pPr>
      <w:r w:rsidRPr="00DF0395">
        <w:rPr>
          <w:rFonts w:ascii="Calibri" w:hAnsi="Calibri"/>
        </w:rPr>
        <w:t>Comments:</w:t>
      </w:r>
      <w:r w:rsidRPr="00DF0395">
        <w:rPr>
          <w:rFonts w:ascii="Calibri" w:hAnsi="Calibri"/>
          <w:b/>
        </w:rPr>
        <w:t xml:space="preserve"> </w:t>
      </w:r>
      <w:r w:rsidR="00D7409B" w:rsidRPr="00DF0395">
        <w:rPr>
          <w:rFonts w:ascii="Calibri" w:hAnsi="Calibri"/>
          <w:b/>
        </w:rPr>
        <w:fldChar w:fldCharType="begin">
          <w:ffData>
            <w:name w:val="Text12"/>
            <w:enabled/>
            <w:calcOnExit w:val="0"/>
            <w:textInput/>
          </w:ffData>
        </w:fldChar>
      </w:r>
      <w:r w:rsidRPr="00DF0395">
        <w:rPr>
          <w:rFonts w:ascii="Calibri" w:hAnsi="Calibri"/>
          <w:b/>
        </w:rPr>
        <w:instrText xml:space="preserve"> FORMTEXT </w:instrText>
      </w:r>
      <w:r w:rsidR="00D7409B" w:rsidRPr="00DF0395">
        <w:rPr>
          <w:rFonts w:ascii="Calibri" w:hAnsi="Calibri"/>
          <w:b/>
        </w:rPr>
      </w:r>
      <w:r w:rsidR="00D7409B" w:rsidRPr="00DF0395">
        <w:rPr>
          <w:rFonts w:ascii="Calibri" w:hAnsi="Calibri"/>
          <w:b/>
        </w:rPr>
        <w:fldChar w:fldCharType="separate"/>
      </w:r>
      <w:r w:rsidRPr="00DF0395">
        <w:rPr>
          <w:rFonts w:ascii="Verdana" w:hAnsi="Verdana"/>
          <w:b/>
        </w:rPr>
        <w:t> </w:t>
      </w:r>
      <w:r w:rsidRPr="00DF0395">
        <w:rPr>
          <w:rFonts w:ascii="Verdana" w:hAnsi="Verdana"/>
          <w:b/>
        </w:rPr>
        <w:t> </w:t>
      </w:r>
      <w:r w:rsidRPr="00DF0395">
        <w:rPr>
          <w:rFonts w:ascii="Verdana" w:hAnsi="Verdana"/>
          <w:b/>
        </w:rPr>
        <w:t> </w:t>
      </w:r>
      <w:r w:rsidRPr="00DF0395">
        <w:rPr>
          <w:rFonts w:ascii="Verdana" w:hAnsi="Verdana"/>
          <w:b/>
        </w:rPr>
        <w:t> </w:t>
      </w:r>
      <w:r w:rsidRPr="00DF0395">
        <w:rPr>
          <w:rFonts w:ascii="Verdana" w:hAnsi="Verdana"/>
          <w:b/>
        </w:rPr>
        <w:t> </w:t>
      </w:r>
      <w:r w:rsidR="00D7409B" w:rsidRPr="00DF0395">
        <w:rPr>
          <w:rFonts w:ascii="Calibri" w:hAnsi="Calibri"/>
          <w:b/>
        </w:rPr>
        <w:fldChar w:fldCharType="end"/>
      </w:r>
    </w:p>
    <w:p w:rsidR="00B036A4" w:rsidRPr="00DF0395" w:rsidRDefault="00B036A4" w:rsidP="00B036A4">
      <w:pPr>
        <w:rPr>
          <w:rFonts w:ascii="Calibri" w:hAnsi="Calibri"/>
        </w:rPr>
      </w:pPr>
    </w:p>
    <w:p w:rsidR="00B036A4" w:rsidRPr="00DF0395" w:rsidRDefault="00B036A4" w:rsidP="00B036A4">
      <w:pPr>
        <w:pStyle w:val="ListBullet"/>
        <w:numPr>
          <w:ilvl w:val="0"/>
          <w:numId w:val="18"/>
        </w:numPr>
        <w:tabs>
          <w:tab w:val="clear" w:pos="720"/>
          <w:tab w:val="left" w:pos="360"/>
        </w:tabs>
        <w:spacing w:before="0" w:after="120"/>
        <w:ind w:left="360"/>
        <w:rPr>
          <w:rFonts w:ascii="Calibri" w:hAnsi="Calibri"/>
          <w:b/>
          <w:sz w:val="24"/>
          <w:szCs w:val="24"/>
        </w:rPr>
      </w:pPr>
      <w:r w:rsidRPr="00DF0395">
        <w:rPr>
          <w:rFonts w:ascii="Calibri" w:hAnsi="Calibri"/>
          <w:b/>
          <w:sz w:val="24"/>
          <w:szCs w:val="24"/>
        </w:rPr>
        <w:t>Does the proposed standard pose a serious and substantial threat to public health, safety, welfare, or</w:t>
      </w:r>
      <w:r w:rsidR="00AC2EE8">
        <w:rPr>
          <w:rFonts w:ascii="Calibri" w:hAnsi="Calibri"/>
          <w:b/>
          <w:sz w:val="24"/>
          <w:szCs w:val="24"/>
        </w:rPr>
        <w:t xml:space="preserve"> national security?</w:t>
      </w:r>
    </w:p>
    <w:p w:rsidR="00B036A4" w:rsidRPr="00DF0395" w:rsidRDefault="00D7409B" w:rsidP="00B036A4">
      <w:pPr>
        <w:pStyle w:val="Bullet"/>
        <w:numPr>
          <w:ilvl w:val="0"/>
          <w:numId w:val="0"/>
        </w:numPr>
        <w:spacing w:before="0"/>
        <w:ind w:left="360"/>
        <w:rPr>
          <w:rFonts w:ascii="Calibri" w:hAnsi="Calibri"/>
          <w:sz w:val="24"/>
          <w:szCs w:val="24"/>
        </w:rPr>
      </w:pPr>
      <w:r w:rsidRPr="00DF0395">
        <w:rPr>
          <w:rFonts w:ascii="Calibri" w:hAnsi="Calibri"/>
          <w:sz w:val="24"/>
          <w:szCs w:val="24"/>
        </w:rPr>
        <w:fldChar w:fldCharType="begin">
          <w:ffData>
            <w:name w:val="Check4"/>
            <w:enabled/>
            <w:calcOnExit w:val="0"/>
            <w:checkBox>
              <w:sizeAuto/>
              <w:default w:val="0"/>
            </w:checkBox>
          </w:ffData>
        </w:fldChar>
      </w:r>
      <w:r w:rsidR="00B036A4" w:rsidRPr="00DF0395">
        <w:rPr>
          <w:rFonts w:ascii="Calibri" w:hAnsi="Calibri"/>
          <w:sz w:val="24"/>
          <w:szCs w:val="24"/>
        </w:rPr>
        <w:instrText xml:space="preserve"> FORMCHECKBOX </w:instrText>
      </w:r>
      <w:r>
        <w:rPr>
          <w:rFonts w:ascii="Calibri" w:hAnsi="Calibri"/>
          <w:sz w:val="24"/>
          <w:szCs w:val="24"/>
        </w:rPr>
      </w:r>
      <w:r>
        <w:rPr>
          <w:rFonts w:ascii="Calibri" w:hAnsi="Calibri"/>
          <w:sz w:val="24"/>
          <w:szCs w:val="24"/>
        </w:rPr>
        <w:fldChar w:fldCharType="separate"/>
      </w:r>
      <w:r w:rsidRPr="00DF0395">
        <w:rPr>
          <w:rFonts w:ascii="Calibri" w:hAnsi="Calibri"/>
          <w:sz w:val="24"/>
          <w:szCs w:val="24"/>
        </w:rPr>
        <w:fldChar w:fldCharType="end"/>
      </w:r>
      <w:r w:rsidR="00B036A4" w:rsidRPr="00DF0395">
        <w:rPr>
          <w:rFonts w:ascii="Calibri" w:hAnsi="Calibri"/>
          <w:sz w:val="24"/>
          <w:szCs w:val="24"/>
        </w:rPr>
        <w:t xml:space="preserve"> Yes </w:t>
      </w:r>
    </w:p>
    <w:p w:rsidR="00B036A4" w:rsidRPr="00DF0395" w:rsidRDefault="00D7409B" w:rsidP="00B036A4">
      <w:pPr>
        <w:pStyle w:val="Bullet"/>
        <w:numPr>
          <w:ilvl w:val="0"/>
          <w:numId w:val="0"/>
        </w:numPr>
        <w:spacing w:before="0"/>
        <w:ind w:left="360"/>
        <w:rPr>
          <w:rFonts w:ascii="Calibri" w:hAnsi="Calibri"/>
          <w:sz w:val="24"/>
          <w:szCs w:val="24"/>
        </w:rPr>
      </w:pPr>
      <w:r w:rsidRPr="00DF0395">
        <w:rPr>
          <w:rFonts w:ascii="Calibri" w:hAnsi="Calibri"/>
          <w:sz w:val="24"/>
          <w:szCs w:val="24"/>
        </w:rPr>
        <w:fldChar w:fldCharType="begin">
          <w:ffData>
            <w:name w:val="Check4"/>
            <w:enabled/>
            <w:calcOnExit w:val="0"/>
            <w:checkBox>
              <w:sizeAuto/>
              <w:default w:val="0"/>
            </w:checkBox>
          </w:ffData>
        </w:fldChar>
      </w:r>
      <w:r w:rsidR="00B036A4" w:rsidRPr="00DF0395">
        <w:rPr>
          <w:rFonts w:ascii="Calibri" w:hAnsi="Calibri"/>
          <w:sz w:val="24"/>
          <w:szCs w:val="24"/>
        </w:rPr>
        <w:instrText xml:space="preserve"> FORMCHECKBOX </w:instrText>
      </w:r>
      <w:r>
        <w:rPr>
          <w:rFonts w:ascii="Calibri" w:hAnsi="Calibri"/>
          <w:sz w:val="24"/>
          <w:szCs w:val="24"/>
        </w:rPr>
      </w:r>
      <w:r>
        <w:rPr>
          <w:rFonts w:ascii="Calibri" w:hAnsi="Calibri"/>
          <w:sz w:val="24"/>
          <w:szCs w:val="24"/>
        </w:rPr>
        <w:fldChar w:fldCharType="separate"/>
      </w:r>
      <w:r w:rsidRPr="00DF0395">
        <w:rPr>
          <w:rFonts w:ascii="Calibri" w:hAnsi="Calibri"/>
          <w:sz w:val="24"/>
          <w:szCs w:val="24"/>
        </w:rPr>
        <w:fldChar w:fldCharType="end"/>
      </w:r>
      <w:r w:rsidR="00B036A4" w:rsidRPr="00DF0395">
        <w:rPr>
          <w:rFonts w:ascii="Calibri" w:hAnsi="Calibri"/>
          <w:sz w:val="24"/>
          <w:szCs w:val="24"/>
        </w:rPr>
        <w:t xml:space="preserve"> No </w:t>
      </w:r>
    </w:p>
    <w:p w:rsidR="00B036A4" w:rsidRPr="00DF0395" w:rsidRDefault="00B036A4" w:rsidP="00B036A4">
      <w:pPr>
        <w:spacing w:before="120"/>
        <w:ind w:left="360"/>
        <w:rPr>
          <w:rFonts w:ascii="Calibri" w:hAnsi="Calibri"/>
        </w:rPr>
      </w:pPr>
      <w:r w:rsidRPr="00DF0395">
        <w:rPr>
          <w:rFonts w:ascii="Calibri" w:hAnsi="Calibri"/>
        </w:rPr>
        <w:t xml:space="preserve">Comments: </w:t>
      </w:r>
      <w:r w:rsidR="00D7409B" w:rsidRPr="00DF0395">
        <w:rPr>
          <w:rFonts w:ascii="Calibri" w:hAnsi="Calibri"/>
        </w:rPr>
        <w:fldChar w:fldCharType="begin">
          <w:ffData>
            <w:name w:val="Text12"/>
            <w:enabled/>
            <w:calcOnExit w:val="0"/>
            <w:textInput/>
          </w:ffData>
        </w:fldChar>
      </w:r>
      <w:r w:rsidRPr="00DF0395">
        <w:rPr>
          <w:rFonts w:ascii="Calibri" w:hAnsi="Calibri"/>
        </w:rPr>
        <w:instrText xml:space="preserve"> FORMTEXT </w:instrText>
      </w:r>
      <w:r w:rsidR="00D7409B" w:rsidRPr="00DF0395">
        <w:rPr>
          <w:rFonts w:ascii="Calibri" w:hAnsi="Calibri"/>
        </w:rPr>
      </w:r>
      <w:r w:rsidR="00D7409B" w:rsidRPr="00DF0395">
        <w:rPr>
          <w:rFonts w:ascii="Calibri" w:hAnsi="Calibri"/>
        </w:rPr>
        <w:fldChar w:fldCharType="separate"/>
      </w:r>
      <w:r w:rsidRPr="00DF0395">
        <w:rPr>
          <w:rFonts w:ascii="Verdana" w:hAnsi="Verdana"/>
          <w:noProof/>
        </w:rPr>
        <w:t> </w:t>
      </w:r>
      <w:r w:rsidRPr="00DF0395">
        <w:rPr>
          <w:rFonts w:ascii="Verdana" w:hAnsi="Verdana"/>
          <w:noProof/>
        </w:rPr>
        <w:t> </w:t>
      </w:r>
      <w:r w:rsidRPr="00DF0395">
        <w:rPr>
          <w:rFonts w:ascii="Verdana" w:hAnsi="Verdana"/>
          <w:noProof/>
        </w:rPr>
        <w:t> </w:t>
      </w:r>
      <w:r w:rsidRPr="00DF0395">
        <w:rPr>
          <w:rFonts w:ascii="Verdana" w:hAnsi="Verdana"/>
          <w:noProof/>
        </w:rPr>
        <w:t> </w:t>
      </w:r>
      <w:r w:rsidRPr="00DF0395">
        <w:rPr>
          <w:rFonts w:ascii="Verdana" w:hAnsi="Verdana"/>
          <w:noProof/>
        </w:rPr>
        <w:t> </w:t>
      </w:r>
      <w:r w:rsidR="00D7409B" w:rsidRPr="00DF0395">
        <w:rPr>
          <w:rFonts w:ascii="Calibri" w:hAnsi="Calibri"/>
        </w:rPr>
        <w:fldChar w:fldCharType="end"/>
      </w:r>
    </w:p>
    <w:p w:rsidR="00B036A4" w:rsidRPr="00DF0395" w:rsidRDefault="00B036A4" w:rsidP="00B036A4">
      <w:pPr>
        <w:rPr>
          <w:rFonts w:ascii="Calibri" w:hAnsi="Calibri"/>
        </w:rPr>
      </w:pPr>
    </w:p>
    <w:p w:rsidR="00B036A4" w:rsidRPr="00DF0395" w:rsidRDefault="00B036A4" w:rsidP="00B036A4">
      <w:pPr>
        <w:numPr>
          <w:ilvl w:val="0"/>
          <w:numId w:val="18"/>
        </w:numPr>
        <w:tabs>
          <w:tab w:val="clear" w:pos="720"/>
        </w:tabs>
        <w:spacing w:after="120"/>
        <w:ind w:left="360"/>
        <w:rPr>
          <w:rFonts w:ascii="Calibri" w:hAnsi="Calibri"/>
          <w:b/>
          <w:noProof/>
        </w:rPr>
      </w:pPr>
      <w:r w:rsidRPr="00DF0395">
        <w:rPr>
          <w:rFonts w:ascii="Calibri" w:hAnsi="Calibri"/>
          <w:b/>
        </w:rPr>
        <w:t>Does the proposed standard pose a serious and substantial burden on competitive markets within the interconnection that is not necessary for reliability?</w:t>
      </w:r>
    </w:p>
    <w:p w:rsidR="00B036A4" w:rsidRPr="00DF0395" w:rsidRDefault="00D7409B" w:rsidP="00B036A4">
      <w:pPr>
        <w:pStyle w:val="Header"/>
        <w:spacing w:before="60" w:after="60"/>
        <w:ind w:left="360"/>
        <w:rPr>
          <w:rFonts w:ascii="Calibri" w:hAnsi="Calibri"/>
          <w:b/>
        </w:rPr>
      </w:pPr>
      <w:r w:rsidRPr="00DF0395">
        <w:rPr>
          <w:rFonts w:ascii="Calibri" w:hAnsi="Calibri"/>
          <w:b/>
        </w:rPr>
        <w:fldChar w:fldCharType="begin">
          <w:ffData>
            <w:name w:val="Check4"/>
            <w:enabled/>
            <w:calcOnExit w:val="0"/>
            <w:checkBox>
              <w:sizeAuto/>
              <w:default w:val="0"/>
            </w:checkBox>
          </w:ffData>
        </w:fldChar>
      </w:r>
      <w:r w:rsidR="00B036A4" w:rsidRPr="00DF0395">
        <w:rPr>
          <w:rFonts w:ascii="Calibri" w:hAnsi="Calibri"/>
          <w:b/>
        </w:rPr>
        <w:instrText xml:space="preserve"> FORMCHECKBOX </w:instrText>
      </w:r>
      <w:r>
        <w:rPr>
          <w:rFonts w:ascii="Calibri" w:hAnsi="Calibri"/>
          <w:b/>
        </w:rPr>
      </w:r>
      <w:r>
        <w:rPr>
          <w:rFonts w:ascii="Calibri" w:hAnsi="Calibri"/>
          <w:b/>
        </w:rPr>
        <w:fldChar w:fldCharType="separate"/>
      </w:r>
      <w:r w:rsidRPr="00DF0395">
        <w:rPr>
          <w:rFonts w:ascii="Calibri" w:hAnsi="Calibri"/>
          <w:b/>
        </w:rPr>
        <w:fldChar w:fldCharType="end"/>
      </w:r>
      <w:r w:rsidR="00B036A4" w:rsidRPr="00DF0395">
        <w:rPr>
          <w:rFonts w:ascii="Calibri" w:hAnsi="Calibri"/>
          <w:b/>
        </w:rPr>
        <w:t xml:space="preserve"> </w:t>
      </w:r>
      <w:r w:rsidR="00B036A4" w:rsidRPr="00DF0395">
        <w:rPr>
          <w:rFonts w:ascii="Calibri" w:hAnsi="Calibri"/>
        </w:rPr>
        <w:t xml:space="preserve">Yes </w:t>
      </w:r>
    </w:p>
    <w:p w:rsidR="00B036A4" w:rsidRPr="00DF0395" w:rsidRDefault="00D7409B" w:rsidP="00B036A4">
      <w:pPr>
        <w:pStyle w:val="Header"/>
        <w:spacing w:before="60" w:after="60"/>
        <w:ind w:left="360"/>
        <w:rPr>
          <w:rFonts w:ascii="Calibri" w:hAnsi="Calibri"/>
        </w:rPr>
      </w:pPr>
      <w:r w:rsidRPr="00DF0395">
        <w:rPr>
          <w:rFonts w:ascii="Calibri" w:hAnsi="Calibri"/>
          <w:b/>
        </w:rPr>
        <w:fldChar w:fldCharType="begin">
          <w:ffData>
            <w:name w:val="Check4"/>
            <w:enabled/>
            <w:calcOnExit w:val="0"/>
            <w:checkBox>
              <w:sizeAuto/>
              <w:default w:val="0"/>
            </w:checkBox>
          </w:ffData>
        </w:fldChar>
      </w:r>
      <w:r w:rsidR="00B036A4" w:rsidRPr="00DF0395">
        <w:rPr>
          <w:rFonts w:ascii="Calibri" w:hAnsi="Calibri"/>
          <w:b/>
        </w:rPr>
        <w:instrText xml:space="preserve"> FORMCHECKBOX </w:instrText>
      </w:r>
      <w:r>
        <w:rPr>
          <w:rFonts w:ascii="Calibri" w:hAnsi="Calibri"/>
          <w:b/>
        </w:rPr>
      </w:r>
      <w:r>
        <w:rPr>
          <w:rFonts w:ascii="Calibri" w:hAnsi="Calibri"/>
          <w:b/>
        </w:rPr>
        <w:fldChar w:fldCharType="separate"/>
      </w:r>
      <w:r w:rsidRPr="00DF0395">
        <w:rPr>
          <w:rFonts w:ascii="Calibri" w:hAnsi="Calibri"/>
          <w:b/>
        </w:rPr>
        <w:fldChar w:fldCharType="end"/>
      </w:r>
      <w:r w:rsidR="00B036A4" w:rsidRPr="00DF0395">
        <w:rPr>
          <w:rFonts w:ascii="Calibri" w:hAnsi="Calibri"/>
          <w:b/>
        </w:rPr>
        <w:t xml:space="preserve"> </w:t>
      </w:r>
      <w:r w:rsidR="00B036A4" w:rsidRPr="00DF0395">
        <w:rPr>
          <w:rFonts w:ascii="Calibri" w:hAnsi="Calibri"/>
        </w:rPr>
        <w:t xml:space="preserve">No </w:t>
      </w:r>
    </w:p>
    <w:p w:rsidR="00B036A4" w:rsidRPr="00DF0395" w:rsidRDefault="00B036A4" w:rsidP="00B036A4">
      <w:pPr>
        <w:pStyle w:val="Header"/>
        <w:spacing w:before="60"/>
        <w:ind w:left="360"/>
        <w:rPr>
          <w:rFonts w:ascii="Calibri" w:hAnsi="Calibri"/>
          <w:b/>
        </w:rPr>
      </w:pPr>
      <w:r w:rsidRPr="00DF0395">
        <w:rPr>
          <w:rFonts w:ascii="Calibri" w:hAnsi="Calibri"/>
        </w:rPr>
        <w:t>Comments:</w:t>
      </w:r>
      <w:r w:rsidRPr="00DF0395">
        <w:rPr>
          <w:rFonts w:ascii="Calibri" w:hAnsi="Calibri"/>
          <w:b/>
        </w:rPr>
        <w:t xml:space="preserve"> </w:t>
      </w:r>
      <w:r w:rsidR="00D7409B" w:rsidRPr="00DF0395">
        <w:rPr>
          <w:rFonts w:ascii="Calibri" w:hAnsi="Calibri"/>
          <w:b/>
        </w:rPr>
        <w:fldChar w:fldCharType="begin">
          <w:ffData>
            <w:name w:val="Text12"/>
            <w:enabled/>
            <w:calcOnExit w:val="0"/>
            <w:textInput/>
          </w:ffData>
        </w:fldChar>
      </w:r>
      <w:r w:rsidRPr="00DF0395">
        <w:rPr>
          <w:rFonts w:ascii="Calibri" w:hAnsi="Calibri"/>
          <w:b/>
        </w:rPr>
        <w:instrText xml:space="preserve"> FORMTEXT </w:instrText>
      </w:r>
      <w:r w:rsidR="00D7409B" w:rsidRPr="00DF0395">
        <w:rPr>
          <w:rFonts w:ascii="Calibri" w:hAnsi="Calibri"/>
          <w:b/>
        </w:rPr>
      </w:r>
      <w:r w:rsidR="00D7409B" w:rsidRPr="00DF0395">
        <w:rPr>
          <w:rFonts w:ascii="Calibri" w:hAnsi="Calibri"/>
          <w:b/>
        </w:rPr>
        <w:fldChar w:fldCharType="separate"/>
      </w:r>
      <w:r w:rsidRPr="00DF0395">
        <w:rPr>
          <w:rFonts w:ascii="Verdana" w:hAnsi="Verdana"/>
          <w:b/>
        </w:rPr>
        <w:t> </w:t>
      </w:r>
      <w:r w:rsidRPr="00DF0395">
        <w:rPr>
          <w:rFonts w:ascii="Verdana" w:hAnsi="Verdana"/>
          <w:b/>
        </w:rPr>
        <w:t> </w:t>
      </w:r>
      <w:r w:rsidRPr="00DF0395">
        <w:rPr>
          <w:rFonts w:ascii="Verdana" w:hAnsi="Verdana"/>
          <w:b/>
        </w:rPr>
        <w:t> </w:t>
      </w:r>
      <w:r w:rsidRPr="00DF0395">
        <w:rPr>
          <w:rFonts w:ascii="Verdana" w:hAnsi="Verdana"/>
          <w:b/>
        </w:rPr>
        <w:t> </w:t>
      </w:r>
      <w:r w:rsidRPr="00DF0395">
        <w:rPr>
          <w:rFonts w:ascii="Verdana" w:hAnsi="Verdana"/>
          <w:b/>
        </w:rPr>
        <w:t> </w:t>
      </w:r>
      <w:r w:rsidR="00D7409B" w:rsidRPr="00DF0395">
        <w:rPr>
          <w:rFonts w:ascii="Calibri" w:hAnsi="Calibri"/>
          <w:b/>
        </w:rPr>
        <w:fldChar w:fldCharType="end"/>
      </w:r>
    </w:p>
    <w:p w:rsidR="00B036A4" w:rsidRPr="00DF0395" w:rsidRDefault="00B036A4" w:rsidP="00B036A4">
      <w:pPr>
        <w:rPr>
          <w:rFonts w:ascii="Calibri" w:hAnsi="Calibri"/>
        </w:rPr>
      </w:pPr>
    </w:p>
    <w:p w:rsidR="00B036A4" w:rsidRPr="00DF0395" w:rsidRDefault="00B036A4" w:rsidP="00B036A4">
      <w:pPr>
        <w:pStyle w:val="ListBullet"/>
        <w:numPr>
          <w:ilvl w:val="0"/>
          <w:numId w:val="18"/>
        </w:numPr>
        <w:tabs>
          <w:tab w:val="clear" w:pos="720"/>
        </w:tabs>
        <w:spacing w:before="0" w:after="120"/>
        <w:ind w:left="360"/>
        <w:rPr>
          <w:rFonts w:ascii="Calibri" w:hAnsi="Calibri"/>
          <w:b/>
          <w:sz w:val="24"/>
          <w:szCs w:val="24"/>
        </w:rPr>
      </w:pPr>
      <w:r w:rsidRPr="00DF0395">
        <w:rPr>
          <w:rFonts w:ascii="Calibri" w:hAnsi="Calibri"/>
          <w:b/>
          <w:sz w:val="24"/>
          <w:szCs w:val="24"/>
        </w:rPr>
        <w:t>Does the proposed regional reliability standard meet at least one of the following criteria?</w:t>
      </w:r>
    </w:p>
    <w:p w:rsidR="00B036A4" w:rsidRPr="00980DBC" w:rsidRDefault="00B036A4" w:rsidP="00980DBC">
      <w:pPr>
        <w:pStyle w:val="ListParagraph"/>
        <w:numPr>
          <w:ilvl w:val="0"/>
          <w:numId w:val="21"/>
        </w:numPr>
        <w:autoSpaceDE w:val="0"/>
        <w:autoSpaceDN w:val="0"/>
        <w:adjustRightInd w:val="0"/>
        <w:spacing w:after="120"/>
        <w:rPr>
          <w:rFonts w:ascii="Calibri" w:hAnsi="Calibri"/>
          <w:b/>
        </w:rPr>
      </w:pPr>
      <w:r w:rsidRPr="00980DBC">
        <w:rPr>
          <w:rFonts w:ascii="Calibri" w:hAnsi="Calibri"/>
          <w:b/>
        </w:rPr>
        <w:t>The proposed standard has more specific criteria for the same requirements covered in a continent-wide standard</w:t>
      </w:r>
    </w:p>
    <w:p w:rsidR="00B036A4" w:rsidRPr="00DF0395" w:rsidRDefault="00B036A4" w:rsidP="00980DBC">
      <w:pPr>
        <w:pStyle w:val="ListParagraph"/>
        <w:numPr>
          <w:ilvl w:val="0"/>
          <w:numId w:val="21"/>
        </w:numPr>
        <w:autoSpaceDE w:val="0"/>
        <w:autoSpaceDN w:val="0"/>
        <w:adjustRightInd w:val="0"/>
        <w:spacing w:after="120"/>
        <w:rPr>
          <w:rFonts w:ascii="Calibri" w:hAnsi="Calibri"/>
          <w:b/>
        </w:rPr>
      </w:pPr>
      <w:r w:rsidRPr="00DF0395">
        <w:rPr>
          <w:rFonts w:ascii="Calibri" w:hAnsi="Calibri"/>
          <w:b/>
        </w:rPr>
        <w:t>The proposed standard has requirements that are not included in the corresponding cont</w:t>
      </w:r>
      <w:r w:rsidR="00B06073">
        <w:rPr>
          <w:rFonts w:ascii="Calibri" w:hAnsi="Calibri"/>
          <w:b/>
        </w:rPr>
        <w:t>inent-wide reliability standard</w:t>
      </w:r>
    </w:p>
    <w:p w:rsidR="00B036A4" w:rsidRPr="00DF0395" w:rsidRDefault="00B036A4" w:rsidP="00980DBC">
      <w:pPr>
        <w:pStyle w:val="ListParagraph"/>
        <w:numPr>
          <w:ilvl w:val="0"/>
          <w:numId w:val="21"/>
        </w:numPr>
        <w:autoSpaceDE w:val="0"/>
        <w:autoSpaceDN w:val="0"/>
        <w:adjustRightInd w:val="0"/>
        <w:spacing w:after="120"/>
        <w:rPr>
          <w:rFonts w:ascii="Calibri" w:hAnsi="Calibri"/>
          <w:b/>
        </w:rPr>
      </w:pPr>
      <w:r w:rsidRPr="00DF0395">
        <w:rPr>
          <w:rFonts w:ascii="Calibri" w:hAnsi="Calibri"/>
          <w:b/>
        </w:rPr>
        <w:t>The proposed regional difference is necessitated by a physical diff</w:t>
      </w:r>
      <w:r w:rsidR="00B06073">
        <w:rPr>
          <w:rFonts w:ascii="Calibri" w:hAnsi="Calibri"/>
          <w:b/>
        </w:rPr>
        <w:t>erence in the bulk power system</w:t>
      </w:r>
    </w:p>
    <w:p w:rsidR="00B036A4" w:rsidRPr="00DF0395" w:rsidRDefault="00D7409B" w:rsidP="00B036A4">
      <w:pPr>
        <w:pStyle w:val="Header"/>
        <w:spacing w:before="60" w:after="60"/>
        <w:ind w:left="360"/>
        <w:rPr>
          <w:rFonts w:ascii="Calibri" w:hAnsi="Calibri"/>
          <w:b/>
        </w:rPr>
      </w:pPr>
      <w:r w:rsidRPr="00DF0395">
        <w:rPr>
          <w:rFonts w:ascii="Calibri" w:hAnsi="Calibri"/>
          <w:b/>
        </w:rPr>
        <w:fldChar w:fldCharType="begin">
          <w:ffData>
            <w:name w:val="Check4"/>
            <w:enabled/>
            <w:calcOnExit w:val="0"/>
            <w:checkBox>
              <w:sizeAuto/>
              <w:default w:val="0"/>
            </w:checkBox>
          </w:ffData>
        </w:fldChar>
      </w:r>
      <w:r w:rsidR="00B036A4" w:rsidRPr="00DF0395">
        <w:rPr>
          <w:rFonts w:ascii="Calibri" w:hAnsi="Calibri"/>
          <w:b/>
        </w:rPr>
        <w:instrText xml:space="preserve"> FORMCHECKBOX </w:instrText>
      </w:r>
      <w:r>
        <w:rPr>
          <w:rFonts w:ascii="Calibri" w:hAnsi="Calibri"/>
          <w:b/>
        </w:rPr>
      </w:r>
      <w:r>
        <w:rPr>
          <w:rFonts w:ascii="Calibri" w:hAnsi="Calibri"/>
          <w:b/>
        </w:rPr>
        <w:fldChar w:fldCharType="separate"/>
      </w:r>
      <w:r w:rsidRPr="00DF0395">
        <w:rPr>
          <w:rFonts w:ascii="Calibri" w:hAnsi="Calibri"/>
          <w:b/>
        </w:rPr>
        <w:fldChar w:fldCharType="end"/>
      </w:r>
      <w:r w:rsidR="00B036A4" w:rsidRPr="00DF0395">
        <w:rPr>
          <w:rFonts w:ascii="Calibri" w:hAnsi="Calibri"/>
          <w:b/>
        </w:rPr>
        <w:t xml:space="preserve"> </w:t>
      </w:r>
      <w:r w:rsidR="00B036A4" w:rsidRPr="00DF0395">
        <w:rPr>
          <w:rFonts w:ascii="Calibri" w:hAnsi="Calibri"/>
        </w:rPr>
        <w:t>Yes</w:t>
      </w:r>
      <w:r w:rsidR="00B036A4" w:rsidRPr="00DF0395">
        <w:rPr>
          <w:rFonts w:ascii="Calibri" w:hAnsi="Calibri"/>
          <w:b/>
        </w:rPr>
        <w:t xml:space="preserve"> </w:t>
      </w:r>
    </w:p>
    <w:p w:rsidR="00B036A4" w:rsidRPr="00DF0395" w:rsidRDefault="00D7409B" w:rsidP="00B036A4">
      <w:pPr>
        <w:pStyle w:val="Header"/>
        <w:spacing w:before="60" w:after="60"/>
        <w:ind w:left="360"/>
        <w:rPr>
          <w:rFonts w:ascii="Calibri" w:hAnsi="Calibri"/>
        </w:rPr>
      </w:pPr>
      <w:r w:rsidRPr="00DF0395">
        <w:rPr>
          <w:rFonts w:ascii="Calibri" w:hAnsi="Calibri"/>
          <w:b/>
        </w:rPr>
        <w:fldChar w:fldCharType="begin">
          <w:ffData>
            <w:name w:val="Check4"/>
            <w:enabled/>
            <w:calcOnExit w:val="0"/>
            <w:checkBox>
              <w:sizeAuto/>
              <w:default w:val="0"/>
            </w:checkBox>
          </w:ffData>
        </w:fldChar>
      </w:r>
      <w:r w:rsidR="00B036A4" w:rsidRPr="00DF0395">
        <w:rPr>
          <w:rFonts w:ascii="Calibri" w:hAnsi="Calibri"/>
          <w:b/>
        </w:rPr>
        <w:instrText xml:space="preserve"> FORMCHECKBOX </w:instrText>
      </w:r>
      <w:r>
        <w:rPr>
          <w:rFonts w:ascii="Calibri" w:hAnsi="Calibri"/>
          <w:b/>
        </w:rPr>
      </w:r>
      <w:r>
        <w:rPr>
          <w:rFonts w:ascii="Calibri" w:hAnsi="Calibri"/>
          <w:b/>
        </w:rPr>
        <w:fldChar w:fldCharType="separate"/>
      </w:r>
      <w:r w:rsidRPr="00DF0395">
        <w:rPr>
          <w:rFonts w:ascii="Calibri" w:hAnsi="Calibri"/>
          <w:b/>
        </w:rPr>
        <w:fldChar w:fldCharType="end"/>
      </w:r>
      <w:r w:rsidR="00B036A4" w:rsidRPr="00DF0395">
        <w:rPr>
          <w:rFonts w:ascii="Calibri" w:hAnsi="Calibri"/>
          <w:b/>
        </w:rPr>
        <w:t xml:space="preserve"> </w:t>
      </w:r>
      <w:r w:rsidR="00B036A4" w:rsidRPr="00DF0395">
        <w:rPr>
          <w:rFonts w:ascii="Calibri" w:hAnsi="Calibri"/>
        </w:rPr>
        <w:t xml:space="preserve">No </w:t>
      </w:r>
    </w:p>
    <w:p w:rsidR="00B036A4" w:rsidRPr="00DF0395" w:rsidRDefault="00B036A4" w:rsidP="00B036A4">
      <w:pPr>
        <w:pStyle w:val="Header"/>
        <w:spacing w:before="60" w:after="60"/>
        <w:ind w:left="360"/>
        <w:rPr>
          <w:rFonts w:ascii="Calibri" w:hAnsi="Calibri"/>
          <w:b/>
        </w:rPr>
      </w:pPr>
      <w:r w:rsidRPr="00DF0395">
        <w:rPr>
          <w:rFonts w:ascii="Calibri" w:hAnsi="Calibri"/>
        </w:rPr>
        <w:t>Comments:</w:t>
      </w:r>
      <w:r w:rsidRPr="00DF0395">
        <w:rPr>
          <w:rFonts w:ascii="Calibri" w:hAnsi="Calibri"/>
          <w:b/>
        </w:rPr>
        <w:t xml:space="preserve"> </w:t>
      </w:r>
      <w:r w:rsidR="00D7409B" w:rsidRPr="00DF0395">
        <w:rPr>
          <w:rFonts w:ascii="Calibri" w:hAnsi="Calibri"/>
          <w:b/>
        </w:rPr>
        <w:fldChar w:fldCharType="begin">
          <w:ffData>
            <w:name w:val="Text12"/>
            <w:enabled/>
            <w:calcOnExit w:val="0"/>
            <w:textInput/>
          </w:ffData>
        </w:fldChar>
      </w:r>
      <w:r w:rsidRPr="00DF0395">
        <w:rPr>
          <w:rFonts w:ascii="Calibri" w:hAnsi="Calibri"/>
          <w:b/>
        </w:rPr>
        <w:instrText xml:space="preserve"> FORMTEXT </w:instrText>
      </w:r>
      <w:r w:rsidR="00D7409B" w:rsidRPr="00DF0395">
        <w:rPr>
          <w:rFonts w:ascii="Calibri" w:hAnsi="Calibri"/>
          <w:b/>
        </w:rPr>
      </w:r>
      <w:r w:rsidR="00D7409B" w:rsidRPr="00DF0395">
        <w:rPr>
          <w:rFonts w:ascii="Calibri" w:hAnsi="Calibri"/>
          <w:b/>
        </w:rPr>
        <w:fldChar w:fldCharType="separate"/>
      </w:r>
      <w:r w:rsidRPr="00DF0395">
        <w:rPr>
          <w:rFonts w:ascii="Verdana" w:hAnsi="Verdana"/>
          <w:b/>
        </w:rPr>
        <w:t> </w:t>
      </w:r>
      <w:r w:rsidRPr="00DF0395">
        <w:rPr>
          <w:rFonts w:ascii="Verdana" w:hAnsi="Verdana"/>
          <w:b/>
        </w:rPr>
        <w:t> </w:t>
      </w:r>
      <w:r w:rsidRPr="00DF0395">
        <w:rPr>
          <w:rFonts w:ascii="Verdana" w:hAnsi="Verdana"/>
          <w:b/>
        </w:rPr>
        <w:t> </w:t>
      </w:r>
      <w:r w:rsidRPr="00DF0395">
        <w:rPr>
          <w:rFonts w:ascii="Verdana" w:hAnsi="Verdana"/>
          <w:b/>
        </w:rPr>
        <w:t> </w:t>
      </w:r>
      <w:r w:rsidRPr="00DF0395">
        <w:rPr>
          <w:rFonts w:ascii="Verdana" w:hAnsi="Verdana"/>
          <w:b/>
        </w:rPr>
        <w:t> </w:t>
      </w:r>
      <w:r w:rsidR="00D7409B" w:rsidRPr="00DF0395">
        <w:rPr>
          <w:rFonts w:ascii="Calibri" w:hAnsi="Calibri"/>
          <w:b/>
        </w:rPr>
        <w:fldChar w:fldCharType="end"/>
      </w:r>
    </w:p>
    <w:p w:rsidR="00B036A4" w:rsidRPr="00DF0395" w:rsidRDefault="00B036A4" w:rsidP="00B036A4">
      <w:pPr>
        <w:pStyle w:val="Header"/>
        <w:spacing w:before="60" w:after="60"/>
        <w:ind w:left="360"/>
        <w:rPr>
          <w:rFonts w:ascii="Calibri" w:hAnsi="Calibri"/>
          <w:b/>
        </w:rPr>
      </w:pPr>
    </w:p>
    <w:p w:rsidR="00B036A4" w:rsidRPr="00DF0395" w:rsidRDefault="00B036A4" w:rsidP="00B036A4">
      <w:pPr>
        <w:pStyle w:val="Bullet"/>
        <w:numPr>
          <w:ilvl w:val="0"/>
          <w:numId w:val="0"/>
        </w:numPr>
        <w:spacing w:before="0" w:after="120"/>
        <w:rPr>
          <w:rFonts w:ascii="Calibri" w:hAnsi="Calibri"/>
          <w:sz w:val="24"/>
          <w:szCs w:val="24"/>
        </w:rPr>
      </w:pPr>
    </w:p>
    <w:p w:rsidR="005A721A" w:rsidRPr="00DF0395" w:rsidRDefault="005A721A" w:rsidP="00B036A4">
      <w:pPr>
        <w:rPr>
          <w:rStyle w:val="BodyCopy"/>
        </w:rPr>
      </w:pPr>
    </w:p>
    <w:sectPr w:rsidR="005A721A" w:rsidRPr="00DF0395" w:rsidSect="00A81D53">
      <w:headerReference w:type="default" r:id="rId12"/>
      <w:footerReference w:type="default" r:id="rId13"/>
      <w:headerReference w:type="first" r:id="rId14"/>
      <w:footerReference w:type="first" r:id="rId15"/>
      <w:pgSz w:w="12240" w:h="15840" w:code="1"/>
      <w:pgMar w:top="216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073" w:rsidRDefault="00B06073">
      <w:r>
        <w:separator/>
      </w:r>
    </w:p>
  </w:endnote>
  <w:endnote w:type="continuationSeparator" w:id="0">
    <w:p w:rsidR="00B06073" w:rsidRDefault="00B06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73" w:rsidRPr="007254EA" w:rsidRDefault="00D7409B" w:rsidP="00D228D6">
    <w:pPr>
      <w:rPr>
        <w:rFonts w:ascii="Verdana" w:hAnsi="Verdana"/>
        <w:sz w:val="18"/>
        <w:szCs w:val="18"/>
      </w:rPr>
    </w:pPr>
    <w:r w:rsidRPr="00D7409B">
      <w:rPr>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B06073" w:rsidRPr="007254EA" w:rsidRDefault="00D7409B" w:rsidP="00510652">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00B06073"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66144E">
                  <w:rPr>
                    <w:rStyle w:val="PageNumber"/>
                    <w:rFonts w:ascii="Tahoma" w:hAnsi="Tahoma" w:cs="Tahoma"/>
                    <w:b/>
                    <w:noProof/>
                    <w:color w:val="1B4C80"/>
                    <w:sz w:val="18"/>
                    <w:szCs w:val="18"/>
                  </w:rPr>
                  <w:t>3</w:t>
                </w:r>
                <w:r w:rsidRPr="007254EA">
                  <w:rPr>
                    <w:rStyle w:val="PageNumber"/>
                    <w:rFonts w:ascii="Tahoma" w:hAnsi="Tahoma" w:cs="Tahoma"/>
                    <w:b/>
                    <w:color w:val="1B4C80"/>
                    <w:sz w:val="18"/>
                    <w:szCs w:val="18"/>
                  </w:rPr>
                  <w:fldChar w:fldCharType="end"/>
                </w:r>
              </w:p>
            </w:txbxContent>
          </v:textbox>
        </v:shape>
      </w:pict>
    </w:r>
    <w:r w:rsidR="00B06073">
      <w:rPr>
        <w:noProof/>
        <w:sz w:val="18"/>
        <w:szCs w:val="18"/>
      </w:rPr>
      <w:drawing>
        <wp:anchor distT="0" distB="0" distL="114300" distR="114300" simplePos="0" relativeHeight="251657728"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B06073">
      <w:rPr>
        <w:rFonts w:ascii="Tahoma" w:hAnsi="Tahoma"/>
        <w:b/>
        <w:color w:val="1B4C80"/>
        <w:sz w:val="18"/>
        <w:szCs w:val="18"/>
      </w:rPr>
      <w:t>Comment Form – IRO-006-WECC-2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73" w:rsidRDefault="00B06073">
    <w:pPr>
      <w:pStyle w:val="Footer"/>
    </w:pPr>
    <w:r>
      <w:rPr>
        <w:noProof/>
      </w:rPr>
      <w:drawing>
        <wp:anchor distT="0" distB="0" distL="114300" distR="114300" simplePos="0" relativeHeight="251659776" behindDoc="1" locked="0" layoutInCell="1" allowOverlap="1">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rlovichm.DAHQ\Desktop\NERC_Letterhead_page2_bottom.jpg"/>
                  <pic:cNvPicPr>
                    <a:picLocks noChangeAspect="1" noChangeArrowheads="1"/>
                  </pic:cNvPicPr>
                </pic:nvPicPr>
                <pic:blipFill>
                  <a:blip r:embed="rId1"/>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073" w:rsidRDefault="00B06073">
      <w:r>
        <w:separator/>
      </w:r>
    </w:p>
  </w:footnote>
  <w:footnote w:type="continuationSeparator" w:id="0">
    <w:p w:rsidR="00B06073" w:rsidRDefault="00B06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73" w:rsidRDefault="00B06073">
    <w:r>
      <w:rPr>
        <w:noProof/>
      </w:rPr>
      <w:drawing>
        <wp:anchor distT="0" distB="0" distL="114300" distR="114300" simplePos="0" relativeHeight="251656704" behindDoc="1" locked="0" layoutInCell="1" allowOverlap="1">
          <wp:simplePos x="0" y="0"/>
          <wp:positionH relativeFrom="page">
            <wp:align>left</wp:align>
          </wp:positionH>
          <wp:positionV relativeFrom="page">
            <wp:align>top</wp:align>
          </wp:positionV>
          <wp:extent cx="7772400" cy="999490"/>
          <wp:effectExtent l="19050" t="0" r="0" b="0"/>
          <wp:wrapNone/>
          <wp:docPr id="7"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73" w:rsidRDefault="00B06073">
    <w:r>
      <w:rPr>
        <w:noProof/>
      </w:rPr>
      <w:drawing>
        <wp:anchor distT="0" distB="0" distL="114300" distR="114300" simplePos="0" relativeHeight="251655680" behindDoc="1" locked="0" layoutInCell="1" allowOverlap="1">
          <wp:simplePos x="0" y="0"/>
          <wp:positionH relativeFrom="page">
            <wp:posOffset>228600</wp:posOffset>
          </wp:positionH>
          <wp:positionV relativeFrom="page">
            <wp:posOffset>228600</wp:posOffset>
          </wp:positionV>
          <wp:extent cx="7315200" cy="683958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15200" cy="68395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71FA0A78"/>
    <w:lvl w:ilvl="0">
      <w:start w:val="1"/>
      <w:numFmt w:val="bullet"/>
      <w:lvlText w:val=""/>
      <w:lvlJc w:val="left"/>
      <w:pPr>
        <w:tabs>
          <w:tab w:val="num" w:pos="360"/>
        </w:tabs>
        <w:ind w:left="360" w:hanging="360"/>
      </w:pPr>
      <w:rPr>
        <w:rFonts w:ascii="Symbol" w:hAnsi="Symbol" w:hint="default"/>
      </w:rPr>
    </w:lvl>
  </w:abstractNum>
  <w:abstractNum w:abstractNumId="1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7013396"/>
    <w:multiLevelType w:val="hybridMultilevel"/>
    <w:tmpl w:val="A4803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AE78C5"/>
    <w:multiLevelType w:val="hybridMultilevel"/>
    <w:tmpl w:val="E9646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E06D3F"/>
    <w:multiLevelType w:val="hybridMultilevel"/>
    <w:tmpl w:val="B0D8014C"/>
    <w:lvl w:ilvl="0" w:tplc="EEEA3D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0">
    <w:nsid w:val="783F4B0A"/>
    <w:multiLevelType w:val="singleLevel"/>
    <w:tmpl w:val="0409000F"/>
    <w:lvl w:ilvl="0">
      <w:start w:val="1"/>
      <w:numFmt w:val="decimal"/>
      <w:lvlText w:val="%1."/>
      <w:lvlJc w:val="left"/>
      <w:pPr>
        <w:tabs>
          <w:tab w:val="num" w:pos="720"/>
        </w:tabs>
        <w:ind w:left="720" w:hanging="360"/>
      </w:pPr>
    </w:lvl>
  </w:abstractNum>
  <w:num w:numId="1">
    <w:abstractNumId w:val="16"/>
  </w:num>
  <w:num w:numId="2">
    <w:abstractNumId w:val="10"/>
  </w:num>
  <w:num w:numId="3">
    <w:abstractNumId w:val="18"/>
  </w:num>
  <w:num w:numId="4">
    <w:abstractNumId w:val="13"/>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20"/>
  </w:num>
  <w:num w:numId="19">
    <w:abstractNumId w:val="17"/>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A70BC"/>
    <w:rsid w:val="000B36CB"/>
    <w:rsid w:val="000B7A04"/>
    <w:rsid w:val="000D7162"/>
    <w:rsid w:val="000E3AB0"/>
    <w:rsid w:val="000F4E13"/>
    <w:rsid w:val="00136931"/>
    <w:rsid w:val="001527A7"/>
    <w:rsid w:val="001574EA"/>
    <w:rsid w:val="00251E42"/>
    <w:rsid w:val="00283FB4"/>
    <w:rsid w:val="00292CEC"/>
    <w:rsid w:val="002C4D7E"/>
    <w:rsid w:val="002E2B86"/>
    <w:rsid w:val="00366A96"/>
    <w:rsid w:val="0039275D"/>
    <w:rsid w:val="003E1C41"/>
    <w:rsid w:val="004631BF"/>
    <w:rsid w:val="004800C7"/>
    <w:rsid w:val="00482082"/>
    <w:rsid w:val="0048302E"/>
    <w:rsid w:val="004B7DE3"/>
    <w:rsid w:val="004E7B5C"/>
    <w:rsid w:val="00510652"/>
    <w:rsid w:val="005316C6"/>
    <w:rsid w:val="005316F3"/>
    <w:rsid w:val="00573832"/>
    <w:rsid w:val="005A721A"/>
    <w:rsid w:val="005B1B99"/>
    <w:rsid w:val="005D3F72"/>
    <w:rsid w:val="005E6D51"/>
    <w:rsid w:val="00610854"/>
    <w:rsid w:val="006164A5"/>
    <w:rsid w:val="00652754"/>
    <w:rsid w:val="0066144E"/>
    <w:rsid w:val="00694CD1"/>
    <w:rsid w:val="006B3EC7"/>
    <w:rsid w:val="006C1F78"/>
    <w:rsid w:val="006D4D1C"/>
    <w:rsid w:val="007254EA"/>
    <w:rsid w:val="00730270"/>
    <w:rsid w:val="0074626C"/>
    <w:rsid w:val="00791651"/>
    <w:rsid w:val="007C75AC"/>
    <w:rsid w:val="00820176"/>
    <w:rsid w:val="00861632"/>
    <w:rsid w:val="0090402A"/>
    <w:rsid w:val="00980DBC"/>
    <w:rsid w:val="009844AA"/>
    <w:rsid w:val="009E5CD9"/>
    <w:rsid w:val="00A32BEB"/>
    <w:rsid w:val="00A35DA7"/>
    <w:rsid w:val="00A50016"/>
    <w:rsid w:val="00A6738A"/>
    <w:rsid w:val="00A81D53"/>
    <w:rsid w:val="00AC2EE8"/>
    <w:rsid w:val="00AF2718"/>
    <w:rsid w:val="00B036A4"/>
    <w:rsid w:val="00B06073"/>
    <w:rsid w:val="00B23DD3"/>
    <w:rsid w:val="00B375B5"/>
    <w:rsid w:val="00BA34E0"/>
    <w:rsid w:val="00BB5510"/>
    <w:rsid w:val="00BC3076"/>
    <w:rsid w:val="00BE5580"/>
    <w:rsid w:val="00C32F3C"/>
    <w:rsid w:val="00C57664"/>
    <w:rsid w:val="00CB7EEB"/>
    <w:rsid w:val="00CC7BE7"/>
    <w:rsid w:val="00D228D6"/>
    <w:rsid w:val="00D65DBF"/>
    <w:rsid w:val="00D7409B"/>
    <w:rsid w:val="00D77E93"/>
    <w:rsid w:val="00DA634C"/>
    <w:rsid w:val="00DB62EC"/>
    <w:rsid w:val="00DF0395"/>
    <w:rsid w:val="00E0772A"/>
    <w:rsid w:val="00E37EF1"/>
    <w:rsid w:val="00E973DC"/>
    <w:rsid w:val="00EE4F9C"/>
    <w:rsid w:val="00F36568"/>
    <w:rsid w:val="00FA5AD4"/>
    <w:rsid w:val="00FA71CC"/>
    <w:rsid w:val="00FC7B36"/>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Cambria" w:eastAsia="MS Gothic" w:hAnsi="Cambria"/>
      <w:b/>
      <w:bCs/>
      <w:color w:val="4F81BD"/>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Calibri" w:hAnsi="Calibr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semiHidden/>
    <w:rsid w:val="00791651"/>
    <w:rPr>
      <w:rFonts w:ascii="Cambria" w:eastAsia="MS Gothic" w:hAnsi="Cambria" w:cs="Times New Roman"/>
      <w:b/>
      <w:bCs/>
      <w:color w:val="4F81BD"/>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customStyle="1" w:styleId="Bullet">
    <w:name w:val="Bullet"/>
    <w:basedOn w:val="Normal"/>
    <w:rsid w:val="00B036A4"/>
    <w:pPr>
      <w:numPr>
        <w:numId w:val="17"/>
      </w:numPr>
      <w:spacing w:before="120"/>
    </w:pPr>
    <w:rPr>
      <w:sz w:val="22"/>
      <w:szCs w:val="20"/>
    </w:rPr>
  </w:style>
  <w:style w:type="character" w:styleId="Hyperlink">
    <w:name w:val="Hyperlink"/>
    <w:basedOn w:val="DefaultParagraphFont"/>
    <w:rsid w:val="00B036A4"/>
    <w:rPr>
      <w:color w:val="0000FF"/>
      <w:u w:val="single"/>
    </w:rPr>
  </w:style>
  <w:style w:type="paragraph" w:styleId="ListBullet">
    <w:name w:val="List Bullet"/>
    <w:basedOn w:val="Normal"/>
    <w:autoRedefine/>
    <w:rsid w:val="00B036A4"/>
    <w:pPr>
      <w:tabs>
        <w:tab w:val="num" w:pos="360"/>
      </w:tabs>
      <w:spacing w:before="240"/>
      <w:ind w:left="360" w:hanging="360"/>
    </w:pPr>
    <w:rPr>
      <w:sz w:val="22"/>
      <w:szCs w:val="20"/>
    </w:rPr>
  </w:style>
  <w:style w:type="character" w:styleId="FollowedHyperlink">
    <w:name w:val="FollowedHyperlink"/>
    <w:basedOn w:val="DefaultParagraphFont"/>
    <w:uiPriority w:val="99"/>
    <w:semiHidden/>
    <w:unhideWhenUsed/>
    <w:rsid w:val="00861632"/>
    <w:rPr>
      <w:color w:val="800080" w:themeColor="followedHyperlink"/>
      <w:u w:val="single"/>
    </w:rPr>
  </w:style>
  <w:style w:type="paragraph" w:styleId="ListParagraph">
    <w:name w:val="List Paragraph"/>
    <w:basedOn w:val="Normal"/>
    <w:uiPriority w:val="34"/>
    <w:qFormat/>
    <w:rsid w:val="00980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7d28350b1d73414caeadc5bc8d3a14d5"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ez/regional_standards/regional_reliability_standards_under_developmen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rbara.nutter@nerc.net" TargetMode="External"/><Relationship Id="rId4" Type="http://schemas.openxmlformats.org/officeDocument/2006/relationships/settings" Target="settings.xml"/><Relationship Id="rId9" Type="http://schemas.openxmlformats.org/officeDocument/2006/relationships/hyperlink" Target="mailto:howard.gugel@nerc.ne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53151-7F40-4B5B-A7C8-E60DB1A9BF4D}"/>
</file>

<file path=customXml/itemProps2.xml><?xml version="1.0" encoding="utf-8"?>
<ds:datastoreItem xmlns:ds="http://schemas.openxmlformats.org/officeDocument/2006/customXml" ds:itemID="{B41D1E9F-1DBC-4484-A9F4-E0FC22F8AB3E}"/>
</file>

<file path=customXml/itemProps3.xml><?xml version="1.0" encoding="utf-8"?>
<ds:datastoreItem xmlns:ds="http://schemas.openxmlformats.org/officeDocument/2006/customXml" ds:itemID="{EE0D8C3A-9EAC-4938-A701-2F37AB649946}"/>
</file>

<file path=customXml/itemProps4.xml><?xml version="1.0" encoding="utf-8"?>
<ds:datastoreItem xmlns:ds="http://schemas.openxmlformats.org/officeDocument/2006/customXml" ds:itemID="{9A98A679-2634-4F96-A742-FCF85D80149E}"/>
</file>

<file path=customXml/itemProps5.xml><?xml version="1.0" encoding="utf-8"?>
<ds:datastoreItem xmlns:ds="http://schemas.openxmlformats.org/officeDocument/2006/customXml" ds:itemID="{7952935F-928B-4003-84A4-A3E2799BB810}"/>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5683</Characters>
  <Application>Microsoft Office Word</Application>
  <DocSecurity>0</DocSecurity>
  <Lines>132</Lines>
  <Paragraphs>72</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6483</CharactersWithSpaces>
  <SharedDoc>false</SharedDoc>
  <HLinks>
    <vt:vector size="24" baseType="variant">
      <vt:variant>
        <vt:i4>2097242</vt:i4>
      </vt:variant>
      <vt:variant>
        <vt:i4>9</vt:i4>
      </vt:variant>
      <vt:variant>
        <vt:i4>0</vt:i4>
      </vt:variant>
      <vt:variant>
        <vt:i4>5</vt:i4>
      </vt:variant>
      <vt:variant>
        <vt:lpwstr>http://www.nerc.com/filez/regional_standards/regional_reliability_standards_under_development.html</vt:lpwstr>
      </vt:variant>
      <vt:variant>
        <vt:lpwstr/>
      </vt:variant>
      <vt:variant>
        <vt:i4>5308465</vt:i4>
      </vt:variant>
      <vt:variant>
        <vt:i4>6</vt:i4>
      </vt:variant>
      <vt:variant>
        <vt:i4>0</vt:i4>
      </vt:variant>
      <vt:variant>
        <vt:i4>5</vt:i4>
      </vt:variant>
      <vt:variant>
        <vt:lpwstr>mailto:barbara.nutter@nerc.net</vt:lpwstr>
      </vt:variant>
      <vt:variant>
        <vt:lpwstr/>
      </vt:variant>
      <vt:variant>
        <vt:i4>7143451</vt:i4>
      </vt:variant>
      <vt:variant>
        <vt:i4>3</vt:i4>
      </vt:variant>
      <vt:variant>
        <vt:i4>0</vt:i4>
      </vt:variant>
      <vt:variant>
        <vt:i4>5</vt:i4>
      </vt:variant>
      <vt:variant>
        <vt:lpwstr>mailto:howard.gugel@nerc.net</vt:lpwstr>
      </vt:variant>
      <vt:variant>
        <vt:lpwstr/>
      </vt:variant>
      <vt:variant>
        <vt:i4>3604606</vt:i4>
      </vt:variant>
      <vt:variant>
        <vt:i4>0</vt:i4>
      </vt:variant>
      <vt:variant>
        <vt:i4>0</vt:i4>
      </vt:variant>
      <vt:variant>
        <vt:i4>5</vt:i4>
      </vt:variant>
      <vt:variant>
        <vt:lpwstr>https://www.nerc.net/nercsurvey/Survey.aspx?s=69297692e3da42e6aee29498f35d5201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Spolar</dc:creator>
  <cp:keywords/>
  <cp:lastModifiedBy>smithwigfalls</cp:lastModifiedBy>
  <cp:revision>2</cp:revision>
  <cp:lastPrinted>2011-03-01T17:03:00Z</cp:lastPrinted>
  <dcterms:created xsi:type="dcterms:W3CDTF">2012-10-02T18:00:00Z</dcterms:created>
  <dcterms:modified xsi:type="dcterms:W3CDTF">2012-10-02T18:00:00Z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0x01010026C4A919BF595A47B0A2EAF099BAEA3C</vt:lpwstr>
  </property>
  <property fmtid="{D5CDD505-2E9C-101B-9397-08002B2CF9AE}" pid="8" name="_dlc_DocIdItemGuid">
    <vt:lpwstr>e2ba607d-5ee7-45ae-9052-757234de7402</vt:lpwstr>
  </property>
</Properties>
</file>