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A3" w:rsidRDefault="001A15DD" w:rsidP="00D933A3">
      <w:pPr>
        <w:pStyle w:val="DocumentSubtitle"/>
        <w:rPr>
          <w:sz w:val="36"/>
          <w:szCs w:val="36"/>
        </w:rPr>
      </w:pPr>
      <w:r w:rsidRPr="001A15DD">
        <w:rPr>
          <w:b/>
          <w:bCs/>
          <w:sz w:val="44"/>
        </w:rPr>
        <w:t>Unofficial Comment Form</w:t>
      </w:r>
      <w:r w:rsidR="00895D1A">
        <w:rPr>
          <w:b/>
          <w:bCs/>
          <w:sz w:val="44"/>
        </w:rPr>
        <w:br/>
      </w:r>
      <w:r w:rsidR="003147F9" w:rsidRPr="000F132B">
        <w:rPr>
          <w:sz w:val="36"/>
          <w:szCs w:val="36"/>
        </w:rPr>
        <w:t>Interpretation</w:t>
      </w:r>
      <w:r w:rsidR="003147F9" w:rsidRPr="000F132B">
        <w:rPr>
          <w:bCs/>
          <w:sz w:val="36"/>
          <w:szCs w:val="36"/>
        </w:rPr>
        <w:t xml:space="preserve"> </w:t>
      </w:r>
      <w:r w:rsidR="003147F9">
        <w:rPr>
          <w:bCs/>
          <w:sz w:val="36"/>
          <w:szCs w:val="36"/>
        </w:rPr>
        <w:t xml:space="preserve">of </w:t>
      </w:r>
      <w:r w:rsidRPr="000F132B">
        <w:rPr>
          <w:bCs/>
          <w:sz w:val="36"/>
          <w:szCs w:val="36"/>
        </w:rPr>
        <w:t>Regional Reliability Standard</w:t>
      </w:r>
      <w:bookmarkStart w:id="0" w:name="_Toc195946480"/>
      <w:r w:rsidR="0019215D">
        <w:rPr>
          <w:bCs/>
          <w:sz w:val="36"/>
          <w:szCs w:val="36"/>
        </w:rPr>
        <w:br/>
      </w:r>
      <w:r w:rsidR="000F132B" w:rsidRPr="000F132B">
        <w:rPr>
          <w:bCs/>
          <w:sz w:val="36"/>
          <w:szCs w:val="36"/>
        </w:rPr>
        <w:t xml:space="preserve">TOP-007-WECC-1 </w:t>
      </w:r>
    </w:p>
    <w:p w:rsidR="002F2BFE" w:rsidRDefault="002F2BFE" w:rsidP="00102A01">
      <w:pPr>
        <w:pStyle w:val="Heading1"/>
      </w:pPr>
    </w:p>
    <w:bookmarkEnd w:id="0"/>
    <w:p w:rsidR="00660CFE" w:rsidRPr="00660CFE" w:rsidRDefault="001A15DD" w:rsidP="00660CFE">
      <w:pPr>
        <w:rPr>
          <w:b/>
        </w:rPr>
      </w:pPr>
      <w:r w:rsidRPr="001A15DD">
        <w:t xml:space="preserve">Please </w:t>
      </w:r>
      <w:r w:rsidRPr="001A15DD">
        <w:rPr>
          <w:b/>
          <w:color w:val="FF0000"/>
        </w:rPr>
        <w:t>DO NOT</w:t>
      </w:r>
      <w:r w:rsidRPr="001A15DD">
        <w:t xml:space="preserve"> </w:t>
      </w:r>
      <w:proofErr w:type="gramStart"/>
      <w:r w:rsidRPr="001A15DD">
        <w:t>use</w:t>
      </w:r>
      <w:proofErr w:type="gramEnd"/>
      <w:r w:rsidRPr="001A15DD">
        <w:t xml:space="preserve"> this form.  Please use the </w:t>
      </w:r>
      <w:hyperlink r:id="rId12" w:history="1">
        <w:r w:rsidRPr="00BC41D7">
          <w:rPr>
            <w:rStyle w:val="Hyperlink"/>
          </w:rPr>
          <w:t>electronic form</w:t>
        </w:r>
      </w:hyperlink>
      <w:r w:rsidRPr="001A15DD">
        <w:t xml:space="preserve"> to submit comments on the </w:t>
      </w:r>
      <w:r w:rsidR="003147F9">
        <w:t xml:space="preserve">Interpretation of </w:t>
      </w:r>
      <w:r w:rsidRPr="001A15DD">
        <w:t xml:space="preserve">Regional Reliability Standard </w:t>
      </w:r>
      <w:r w:rsidR="000F132B">
        <w:t>TOP</w:t>
      </w:r>
      <w:r>
        <w:t>-00</w:t>
      </w:r>
      <w:r w:rsidR="000F132B">
        <w:t>7</w:t>
      </w:r>
      <w:r>
        <w:t>-</w:t>
      </w:r>
      <w:r w:rsidR="009D2915">
        <w:t>WECC</w:t>
      </w:r>
      <w:r w:rsidR="00660CFE">
        <w:t>-</w:t>
      </w:r>
      <w:r>
        <w:t>1</w:t>
      </w:r>
      <w:r w:rsidR="009A5007">
        <w:t>. C</w:t>
      </w:r>
      <w:r w:rsidRPr="001A15DD">
        <w:t xml:space="preserve">omments must be submitted by </w:t>
      </w:r>
      <w:r w:rsidR="000F132B">
        <w:rPr>
          <w:b/>
          <w:color w:val="FF0000"/>
        </w:rPr>
        <w:t>October</w:t>
      </w:r>
      <w:r w:rsidRPr="00B21BA1">
        <w:rPr>
          <w:b/>
          <w:color w:val="FF0000"/>
        </w:rPr>
        <w:t xml:space="preserve"> </w:t>
      </w:r>
      <w:r w:rsidR="00122AD7">
        <w:rPr>
          <w:b/>
          <w:color w:val="FF0000"/>
        </w:rPr>
        <w:t>2</w:t>
      </w:r>
      <w:r w:rsidR="00047F21">
        <w:rPr>
          <w:b/>
          <w:color w:val="FF0000"/>
        </w:rPr>
        <w:t>9</w:t>
      </w:r>
      <w:r w:rsidRPr="00B21BA1">
        <w:rPr>
          <w:b/>
          <w:color w:val="FF0000"/>
        </w:rPr>
        <w:t>, 201</w:t>
      </w:r>
      <w:r w:rsidR="00162062" w:rsidRPr="00B21BA1">
        <w:rPr>
          <w:b/>
          <w:color w:val="FF0000"/>
        </w:rPr>
        <w:t>3</w:t>
      </w:r>
      <w:r w:rsidRPr="001A15DD">
        <w:rPr>
          <w:b/>
        </w:rPr>
        <w:t xml:space="preserve">.  </w:t>
      </w:r>
      <w:r w:rsidRPr="001A15DD">
        <w:t xml:space="preserve">If you have questions please contact Howard Gugel at </w:t>
      </w:r>
      <w:hyperlink r:id="rId13" w:history="1">
        <w:r w:rsidRPr="001A15DD">
          <w:rPr>
            <w:rStyle w:val="Hyperlink"/>
          </w:rPr>
          <w:t>howard.gugel@nerc.net</w:t>
        </w:r>
      </w:hyperlink>
      <w:r>
        <w:t xml:space="preserve"> or Stephen Eldridge</w:t>
      </w:r>
      <w:r w:rsidRPr="001A15DD">
        <w:t xml:space="preserve"> at </w:t>
      </w:r>
      <w:hyperlink r:id="rId14" w:history="1">
        <w:r w:rsidRPr="001167EF">
          <w:rPr>
            <w:rStyle w:val="Hyperlink"/>
          </w:rPr>
          <w:t>stephen.eldridge@nerc.net</w:t>
        </w:r>
      </w:hyperlink>
      <w:r>
        <w:t>.</w:t>
      </w:r>
      <w:r w:rsidR="00660CFE">
        <w:t xml:space="preserve">  </w:t>
      </w:r>
    </w:p>
    <w:p w:rsidR="001A15DD" w:rsidRPr="001A15DD" w:rsidRDefault="001A15DD" w:rsidP="001A15DD">
      <w:pPr>
        <w:rPr>
          <w:b/>
        </w:rPr>
      </w:pPr>
    </w:p>
    <w:p w:rsidR="001A15DD" w:rsidRPr="001A15DD" w:rsidRDefault="001A15DD" w:rsidP="001A15DD">
      <w:pPr>
        <w:rPr>
          <w:b/>
        </w:rPr>
      </w:pPr>
    </w:p>
    <w:p w:rsidR="001A15DD" w:rsidRPr="00592CEE" w:rsidRDefault="002D0F81" w:rsidP="001A15DD">
      <w:hyperlink r:id="rId15" w:history="1">
        <w:r w:rsidR="00592CEE" w:rsidRPr="00592CEE">
          <w:rPr>
            <w:rStyle w:val="Hyperlink"/>
          </w:rPr>
          <w:t>http://www.nerc.com/pa/Stand/Pages/RegionalReliabilityStandardsUnderDevelopment.aspx</w:t>
        </w:r>
      </w:hyperlink>
    </w:p>
    <w:p w:rsidR="00592CEE" w:rsidRPr="001A15DD" w:rsidRDefault="00592CEE" w:rsidP="001A15DD">
      <w:pPr>
        <w:rPr>
          <w:b/>
        </w:rPr>
      </w:pPr>
    </w:p>
    <w:p w:rsidR="001A15DD" w:rsidRPr="001A15DD" w:rsidRDefault="001A15DD" w:rsidP="001A15DD">
      <w:pPr>
        <w:rPr>
          <w:rFonts w:ascii="Tahoma" w:hAnsi="Tahoma" w:cs="Tahoma"/>
        </w:rPr>
      </w:pPr>
      <w:r w:rsidRPr="001A15DD">
        <w:rPr>
          <w:rFonts w:ascii="Tahoma" w:hAnsi="Tahoma" w:cs="Tahoma"/>
          <w:b/>
        </w:rPr>
        <w:t>Background Information</w:t>
      </w:r>
    </w:p>
    <w:p w:rsidR="00B32319" w:rsidRDefault="00B32319" w:rsidP="00660CFE">
      <w:r w:rsidRPr="00B32319">
        <w:t>On February 8, 2013, Ari</w:t>
      </w:r>
      <w:r>
        <w:t xml:space="preserve">zona Public Service (APS) filed </w:t>
      </w:r>
      <w:r w:rsidRPr="00B32319">
        <w:t>WECC-0010 Request for Interpretation (Request)</w:t>
      </w:r>
      <w:r>
        <w:t xml:space="preserve"> with </w:t>
      </w:r>
      <w:r w:rsidRPr="00B32319">
        <w:t>Western Electricity Coordinating Council</w:t>
      </w:r>
      <w:r>
        <w:t xml:space="preserve"> (WECC)</w:t>
      </w:r>
      <w:r w:rsidRPr="00B32319">
        <w:t xml:space="preserve">.  The Request is specific to TOP-007-WECC-1, System Operating Limits; Requirement R1. </w:t>
      </w:r>
      <w:r>
        <w:t xml:space="preserve">TOP-007-WECC-1 is a Regional </w:t>
      </w:r>
      <w:r w:rsidRPr="00660CFE">
        <w:t xml:space="preserve">Reliability Standard </w:t>
      </w:r>
      <w:r>
        <w:t xml:space="preserve">that is applicable </w:t>
      </w:r>
      <w:r w:rsidR="003147F9">
        <w:t xml:space="preserve">only </w:t>
      </w:r>
      <w:r>
        <w:t xml:space="preserve">in the Western Interconnection.  </w:t>
      </w:r>
      <w:r w:rsidRPr="00B32319">
        <w:t>The WECC Standards Committee assigned the original TOP-007-WECC-1 Drafting Team</w:t>
      </w:r>
      <w:r>
        <w:t xml:space="preserve"> to prepare the interpretation</w:t>
      </w:r>
      <w:r w:rsidRPr="00B32319">
        <w:t>.</w:t>
      </w:r>
    </w:p>
    <w:p w:rsidR="00B32319" w:rsidRDefault="00B32319" w:rsidP="00660CFE"/>
    <w:p w:rsidR="00750A2A" w:rsidRDefault="003147F9" w:rsidP="00750A2A">
      <w:r>
        <w:t>The approval process for a Regional Reliability S</w:t>
      </w:r>
      <w:r w:rsidR="00750A2A" w:rsidRPr="00750A2A">
        <w:t>tandard requires NERC to publicly notice and r</w:t>
      </w:r>
      <w:r>
        <w:t>equest comment on the proposed S</w:t>
      </w:r>
      <w:r w:rsidR="00750A2A" w:rsidRPr="00750A2A">
        <w:t xml:space="preserve">tandard. </w:t>
      </w:r>
      <w:r>
        <w:t xml:space="preserve">Similar criteria are used for proposed Interpretations of Regional Reliability Standards. </w:t>
      </w:r>
      <w:r w:rsidR="00750A2A" w:rsidRPr="00750A2A">
        <w:t xml:space="preserve">Comments </w:t>
      </w:r>
      <w:r>
        <w:t>are</w:t>
      </w:r>
      <w:r w:rsidR="00750A2A" w:rsidRPr="00750A2A">
        <w:t xml:space="preserve"> only </w:t>
      </w:r>
      <w:r>
        <w:t xml:space="preserve">solicited </w:t>
      </w:r>
      <w:r w:rsidR="00750A2A" w:rsidRPr="00750A2A">
        <w:t xml:space="preserve">on the following criteria (technical aspects of the </w:t>
      </w:r>
      <w:r>
        <w:t>Interpretation</w:t>
      </w:r>
      <w:r w:rsidR="00750A2A" w:rsidRPr="00750A2A">
        <w:t xml:space="preserve"> are vetted through the </w:t>
      </w:r>
      <w:r>
        <w:t xml:space="preserve">applicable </w:t>
      </w:r>
      <w:r w:rsidR="00750A2A" w:rsidRPr="00750A2A">
        <w:t>regional standards development process):</w:t>
      </w:r>
    </w:p>
    <w:p w:rsidR="0038190E" w:rsidRPr="00750A2A" w:rsidRDefault="0038190E" w:rsidP="00750A2A"/>
    <w:p w:rsidR="00750A2A" w:rsidRDefault="00750A2A" w:rsidP="00750A2A">
      <w:r w:rsidRPr="00750A2A">
        <w:rPr>
          <w:b/>
        </w:rPr>
        <w:t xml:space="preserve">Unfair or Closed Process — </w:t>
      </w:r>
      <w:r w:rsidRPr="00750A2A">
        <w:t xml:space="preserve">The </w:t>
      </w:r>
      <w:r w:rsidR="00051E1E">
        <w:t>Regional Reliability S</w:t>
      </w:r>
      <w:r w:rsidR="00051E1E" w:rsidRPr="00750A2A">
        <w:t xml:space="preserve">tandard </w:t>
      </w:r>
      <w:r w:rsidRPr="00750A2A">
        <w:t xml:space="preserve">was not developed in a fair and open process that provided an opportunity for all interested parties to participate. Although a NERC-approved </w:t>
      </w:r>
      <w:r w:rsidR="00051E1E">
        <w:t>Regional Reliability S</w:t>
      </w:r>
      <w:r w:rsidR="00051E1E" w:rsidRPr="00750A2A">
        <w:t>tandard</w:t>
      </w:r>
      <w:r w:rsidRPr="00750A2A">
        <w:t xml:space="preserve">s development procedure shall be presumed to be fair and open, objections could be raised regarding the implementation of the procedure. </w:t>
      </w:r>
    </w:p>
    <w:p w:rsidR="0038190E" w:rsidRPr="00750A2A" w:rsidRDefault="0038190E" w:rsidP="00750A2A"/>
    <w:p w:rsidR="00750A2A" w:rsidRDefault="00750A2A" w:rsidP="00750A2A">
      <w:r w:rsidRPr="00750A2A">
        <w:rPr>
          <w:b/>
        </w:rPr>
        <w:t xml:space="preserve">Adverse Reliability or Commercial Impact on Other Interconnections — </w:t>
      </w:r>
      <w:r w:rsidRPr="00750A2A">
        <w:t xml:space="preserve">The </w:t>
      </w:r>
      <w:r w:rsidR="00051E1E">
        <w:t>Regional Reliability S</w:t>
      </w:r>
      <w:r w:rsidR="00051E1E" w:rsidRPr="00750A2A">
        <w:t xml:space="preserve">tandard </w:t>
      </w:r>
      <w:r w:rsidRPr="00750A2A">
        <w:t xml:space="preserve">would have a significant adverse impact on reliability or commerce in other interconnections. </w:t>
      </w:r>
    </w:p>
    <w:p w:rsidR="0038190E" w:rsidRPr="00750A2A" w:rsidRDefault="0038190E" w:rsidP="00750A2A"/>
    <w:p w:rsidR="00750A2A" w:rsidRDefault="00750A2A" w:rsidP="00750A2A">
      <w:r w:rsidRPr="00750A2A">
        <w:rPr>
          <w:b/>
        </w:rPr>
        <w:t xml:space="preserve">Deficient Standard — </w:t>
      </w:r>
      <w:r w:rsidRPr="00750A2A">
        <w:t xml:space="preserve">The </w:t>
      </w:r>
      <w:r w:rsidR="00051E1E">
        <w:t>Regional Reliability S</w:t>
      </w:r>
      <w:r w:rsidR="00051E1E" w:rsidRPr="00750A2A">
        <w:t xml:space="preserve">tandard </w:t>
      </w:r>
      <w:r w:rsidRPr="00750A2A">
        <w:t xml:space="preserve">fails to provide a level of reliability of the bulk power system such that the </w:t>
      </w:r>
      <w:r w:rsidR="00051E1E">
        <w:t>Regional Reliability S</w:t>
      </w:r>
      <w:r w:rsidR="00051E1E" w:rsidRPr="00750A2A">
        <w:t xml:space="preserve">tandard </w:t>
      </w:r>
      <w:r w:rsidRPr="00750A2A">
        <w:t xml:space="preserve">would be likely to cause a serious and substantial threat to public health, safety, welfare, or national security. </w:t>
      </w:r>
    </w:p>
    <w:p w:rsidR="0038190E" w:rsidRPr="00750A2A" w:rsidRDefault="0038190E" w:rsidP="00750A2A"/>
    <w:p w:rsidR="00750A2A" w:rsidRDefault="00750A2A" w:rsidP="00750A2A">
      <w:r w:rsidRPr="00750A2A">
        <w:rPr>
          <w:b/>
        </w:rPr>
        <w:lastRenderedPageBreak/>
        <w:t xml:space="preserve">Adverse Impact on Competitive Markets within the Interconnection — </w:t>
      </w:r>
      <w:r w:rsidRPr="00750A2A">
        <w:t xml:space="preserve">The </w:t>
      </w:r>
      <w:r w:rsidR="00051E1E">
        <w:t>Regional Reliability S</w:t>
      </w:r>
      <w:r w:rsidR="00051E1E" w:rsidRPr="00750A2A">
        <w:t xml:space="preserve">tandard </w:t>
      </w:r>
      <w:r w:rsidRPr="00750A2A">
        <w:t>would create a serious and substantial burden on competitive markets within the interconnection that is not necessary for reliability.</w:t>
      </w:r>
    </w:p>
    <w:p w:rsidR="009A5007" w:rsidRDefault="009A5007" w:rsidP="00750A2A"/>
    <w:p w:rsidR="009A5007" w:rsidRPr="009A5007" w:rsidRDefault="009A5007" w:rsidP="00750A2A">
      <w:pPr>
        <w:rPr>
          <w:rFonts w:ascii="Tahoma" w:hAnsi="Tahoma" w:cs="Tahoma"/>
          <w:b/>
          <w:sz w:val="22"/>
          <w:szCs w:val="22"/>
        </w:rPr>
      </w:pPr>
      <w:r w:rsidRPr="009A5007">
        <w:rPr>
          <w:rFonts w:ascii="Tahoma" w:hAnsi="Tahoma" w:cs="Tahoma"/>
          <w:b/>
          <w:sz w:val="22"/>
          <w:szCs w:val="22"/>
        </w:rPr>
        <w:t>Questions</w:t>
      </w:r>
    </w:p>
    <w:p w:rsidR="00750A2A" w:rsidRPr="00750A2A" w:rsidRDefault="00B21BA1" w:rsidP="00750A2A">
      <w:r w:rsidRPr="00B21BA1">
        <w:t>You do not have to answer all questions. Enter comments in simple text format. Bullets, numbers, and special formatting will not be retained.</w:t>
      </w:r>
    </w:p>
    <w:p w:rsidR="00750A2A" w:rsidRPr="00750A2A" w:rsidRDefault="00750A2A" w:rsidP="00750A2A"/>
    <w:p w:rsidR="009D2915" w:rsidRPr="009D2915" w:rsidRDefault="00750A2A" w:rsidP="009D2915">
      <w:pPr>
        <w:numPr>
          <w:ilvl w:val="0"/>
          <w:numId w:val="23"/>
        </w:numPr>
        <w:rPr>
          <w:b/>
        </w:rPr>
      </w:pPr>
      <w:r w:rsidRPr="00750A2A">
        <w:rPr>
          <w:b/>
        </w:rPr>
        <w:t xml:space="preserve">Do you agree the proposed </w:t>
      </w:r>
      <w:r w:rsidR="00B32319">
        <w:rPr>
          <w:b/>
        </w:rPr>
        <w:t>interpretation was</w:t>
      </w:r>
      <w:r w:rsidRPr="00750A2A">
        <w:rPr>
          <w:b/>
        </w:rPr>
        <w:t xml:space="preserve"> developed in a fair and open process, using the </w:t>
      </w:r>
      <w:r w:rsidR="00B32319">
        <w:rPr>
          <w:b/>
        </w:rPr>
        <w:t>WECC</w:t>
      </w:r>
      <w:r w:rsidRPr="00750A2A">
        <w:rPr>
          <w:b/>
        </w:rPr>
        <w:t xml:space="preserve"> </w:t>
      </w:r>
      <w:r w:rsidR="00B32319" w:rsidRPr="00B32319">
        <w:rPr>
          <w:b/>
          <w:i/>
        </w:rPr>
        <w:t>Process for Developing and Approving WECC Standards</w:t>
      </w:r>
      <w:r w:rsidRPr="00750A2A">
        <w:rPr>
          <w:b/>
        </w:rPr>
        <w:t xml:space="preserve">? </w:t>
      </w:r>
    </w:p>
    <w:p w:rsidR="009D2915" w:rsidRDefault="009D2915" w:rsidP="0038190E">
      <w:pPr>
        <w:ind w:firstLine="720"/>
        <w:rPr>
          <w:b/>
        </w:rPr>
      </w:pPr>
    </w:p>
    <w:p w:rsidR="00750A2A" w:rsidRPr="00750A2A" w:rsidRDefault="002D0F81" w:rsidP="0038190E">
      <w:pPr>
        <w:ind w:firstLine="720"/>
        <w:rPr>
          <w:b/>
        </w:rPr>
      </w:pPr>
      <w:r w:rsidRPr="002D0F8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0A2A" w:rsidRPr="00750A2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50A2A">
        <w:fldChar w:fldCharType="end"/>
      </w:r>
      <w:r w:rsidR="00750A2A" w:rsidRPr="00750A2A">
        <w:rPr>
          <w:b/>
        </w:rPr>
        <w:t xml:space="preserve"> </w:t>
      </w:r>
      <w:r w:rsidR="00750A2A" w:rsidRPr="00750A2A">
        <w:t>Yes</w:t>
      </w:r>
      <w:r w:rsidR="00750A2A" w:rsidRPr="00750A2A">
        <w:rPr>
          <w:b/>
        </w:rPr>
        <w:t xml:space="preserve"> </w:t>
      </w:r>
    </w:p>
    <w:p w:rsidR="00750A2A" w:rsidRPr="00750A2A" w:rsidRDefault="002D0F81" w:rsidP="0038190E">
      <w:pPr>
        <w:ind w:firstLine="720"/>
        <w:rPr>
          <w:b/>
        </w:rPr>
      </w:pPr>
      <w:r w:rsidRPr="002D0F8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0A2A" w:rsidRPr="00750A2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50A2A">
        <w:fldChar w:fldCharType="end"/>
      </w:r>
      <w:r w:rsidR="00750A2A" w:rsidRPr="00750A2A">
        <w:rPr>
          <w:b/>
        </w:rPr>
        <w:t xml:space="preserve"> </w:t>
      </w:r>
      <w:r w:rsidR="00750A2A" w:rsidRPr="00750A2A">
        <w:t xml:space="preserve">No </w:t>
      </w:r>
    </w:p>
    <w:p w:rsidR="00750A2A" w:rsidRPr="00750A2A" w:rsidRDefault="00750A2A" w:rsidP="0038190E">
      <w:pPr>
        <w:ind w:firstLine="720"/>
      </w:pPr>
      <w:r w:rsidRPr="00750A2A">
        <w:t xml:space="preserve">Comments: </w:t>
      </w:r>
      <w:r w:rsidR="002D0F81"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="002D0F81"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="002D0F81" w:rsidRPr="00750A2A">
        <w:fldChar w:fldCharType="end"/>
      </w:r>
    </w:p>
    <w:p w:rsidR="00750A2A" w:rsidRPr="00750A2A" w:rsidRDefault="00750A2A" w:rsidP="00750A2A">
      <w:pPr>
        <w:rPr>
          <w:b/>
        </w:rPr>
      </w:pPr>
    </w:p>
    <w:p w:rsidR="00750A2A" w:rsidRPr="00750A2A" w:rsidRDefault="00750A2A" w:rsidP="00750A2A">
      <w:pPr>
        <w:numPr>
          <w:ilvl w:val="0"/>
          <w:numId w:val="23"/>
        </w:numPr>
        <w:tabs>
          <w:tab w:val="num" w:pos="360"/>
        </w:tabs>
        <w:rPr>
          <w:b/>
        </w:rPr>
      </w:pPr>
      <w:r w:rsidRPr="00750A2A">
        <w:rPr>
          <w:b/>
        </w:rPr>
        <w:t xml:space="preserve">Does the proposed </w:t>
      </w:r>
      <w:r w:rsidR="00B32319">
        <w:rPr>
          <w:b/>
        </w:rPr>
        <w:t>interpretation</w:t>
      </w:r>
      <w:r w:rsidRPr="00750A2A">
        <w:rPr>
          <w:b/>
        </w:rPr>
        <w:t xml:space="preserve"> pose an adverse impact to reliability or commerce in a neighboring region or interconnection?    </w:t>
      </w:r>
    </w:p>
    <w:p w:rsidR="00CC1489" w:rsidRDefault="00CC1489" w:rsidP="0006461A">
      <w:pPr>
        <w:ind w:firstLine="720"/>
        <w:rPr>
          <w:b/>
        </w:rPr>
      </w:pPr>
    </w:p>
    <w:p w:rsidR="00750A2A" w:rsidRPr="00750A2A" w:rsidRDefault="002D0F81" w:rsidP="0006461A">
      <w:pPr>
        <w:ind w:firstLine="720"/>
      </w:pPr>
      <w:r w:rsidRPr="002D0F8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0A2A" w:rsidRPr="00750A2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50A2A">
        <w:fldChar w:fldCharType="end"/>
      </w:r>
      <w:r w:rsidR="00750A2A" w:rsidRPr="00750A2A">
        <w:rPr>
          <w:b/>
        </w:rPr>
        <w:t xml:space="preserve"> </w:t>
      </w:r>
      <w:r w:rsidR="00750A2A" w:rsidRPr="00750A2A">
        <w:t xml:space="preserve">Yes </w:t>
      </w:r>
    </w:p>
    <w:p w:rsidR="00750A2A" w:rsidRPr="00750A2A" w:rsidRDefault="002D0F81" w:rsidP="0006461A">
      <w:pPr>
        <w:ind w:firstLine="720"/>
        <w:rPr>
          <w:b/>
        </w:rPr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0A2A" w:rsidRPr="00750A2A">
        <w:instrText xml:space="preserve"> FORMCHECKBOX </w:instrText>
      </w:r>
      <w:r>
        <w:fldChar w:fldCharType="separate"/>
      </w:r>
      <w:r w:rsidRPr="00750A2A">
        <w:fldChar w:fldCharType="end"/>
      </w:r>
      <w:r w:rsidR="00750A2A" w:rsidRPr="00750A2A">
        <w:t xml:space="preserve"> No</w:t>
      </w:r>
      <w:r w:rsidR="00750A2A" w:rsidRPr="00750A2A">
        <w:rPr>
          <w:b/>
        </w:rPr>
        <w:t xml:space="preserve"> </w:t>
      </w:r>
    </w:p>
    <w:p w:rsidR="00750A2A" w:rsidRPr="00750A2A" w:rsidRDefault="00750A2A" w:rsidP="0006461A">
      <w:pPr>
        <w:ind w:firstLine="720"/>
        <w:rPr>
          <w:b/>
        </w:rPr>
      </w:pPr>
      <w:r w:rsidRPr="00750A2A">
        <w:t>Comments:</w:t>
      </w:r>
      <w:r w:rsidRPr="00750A2A">
        <w:rPr>
          <w:b/>
        </w:rPr>
        <w:t xml:space="preserve"> </w:t>
      </w:r>
      <w:r w:rsidR="002D0F81" w:rsidRPr="002D0F8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="002D0F81" w:rsidRPr="002D0F81">
        <w:rPr>
          <w:b/>
        </w:rPr>
      </w:r>
      <w:r w:rsidR="002D0F81" w:rsidRPr="002D0F81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="002D0F81" w:rsidRPr="00750A2A">
        <w:fldChar w:fldCharType="end"/>
      </w:r>
    </w:p>
    <w:p w:rsidR="00750A2A" w:rsidRPr="00750A2A" w:rsidRDefault="00750A2A" w:rsidP="00750A2A"/>
    <w:p w:rsidR="00750A2A" w:rsidRPr="00750A2A" w:rsidRDefault="00750A2A" w:rsidP="00750A2A">
      <w:pPr>
        <w:numPr>
          <w:ilvl w:val="0"/>
          <w:numId w:val="23"/>
        </w:numPr>
        <w:rPr>
          <w:b/>
        </w:rPr>
      </w:pPr>
      <w:r w:rsidRPr="00750A2A">
        <w:rPr>
          <w:b/>
        </w:rPr>
        <w:t xml:space="preserve">Does the proposed </w:t>
      </w:r>
      <w:r w:rsidR="00B32319">
        <w:rPr>
          <w:b/>
        </w:rPr>
        <w:t>interpretation</w:t>
      </w:r>
      <w:r w:rsidRPr="00750A2A">
        <w:rPr>
          <w:b/>
        </w:rPr>
        <w:t xml:space="preserve"> pose a serious and substantial threat to public health, safety, welfare, or national security?  </w:t>
      </w:r>
    </w:p>
    <w:p w:rsidR="00CC1489" w:rsidRDefault="00CC1489" w:rsidP="0006461A">
      <w:pPr>
        <w:ind w:firstLine="720"/>
      </w:pPr>
    </w:p>
    <w:p w:rsidR="00750A2A" w:rsidRPr="00750A2A" w:rsidRDefault="002D0F81" w:rsidP="0006461A">
      <w:pPr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0A2A" w:rsidRPr="00750A2A">
        <w:instrText xml:space="preserve"> FORMCHECKBOX </w:instrText>
      </w:r>
      <w:r>
        <w:fldChar w:fldCharType="separate"/>
      </w:r>
      <w:r w:rsidRPr="00750A2A">
        <w:fldChar w:fldCharType="end"/>
      </w:r>
      <w:r w:rsidR="00750A2A" w:rsidRPr="00750A2A">
        <w:t xml:space="preserve"> Yes </w:t>
      </w:r>
    </w:p>
    <w:p w:rsidR="00750A2A" w:rsidRPr="00750A2A" w:rsidRDefault="002D0F81" w:rsidP="0006461A">
      <w:pPr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0A2A" w:rsidRPr="00750A2A">
        <w:instrText xml:space="preserve"> FORMCHECKBOX </w:instrText>
      </w:r>
      <w:r>
        <w:fldChar w:fldCharType="separate"/>
      </w:r>
      <w:r w:rsidRPr="00750A2A">
        <w:fldChar w:fldCharType="end"/>
      </w:r>
      <w:r w:rsidR="00750A2A" w:rsidRPr="00750A2A">
        <w:t xml:space="preserve"> No </w:t>
      </w:r>
    </w:p>
    <w:p w:rsidR="00750A2A" w:rsidRPr="00750A2A" w:rsidRDefault="00750A2A" w:rsidP="0006461A">
      <w:pPr>
        <w:ind w:firstLine="720"/>
      </w:pPr>
      <w:r w:rsidRPr="00750A2A">
        <w:t xml:space="preserve">Comments: </w:t>
      </w:r>
      <w:r w:rsidR="002D0F81"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="002D0F81"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="002D0F81" w:rsidRPr="00750A2A">
        <w:fldChar w:fldCharType="end"/>
      </w:r>
    </w:p>
    <w:p w:rsidR="00750A2A" w:rsidRPr="00750A2A" w:rsidRDefault="00750A2A" w:rsidP="00750A2A"/>
    <w:p w:rsidR="00CC1489" w:rsidRDefault="00CC1489">
      <w:pPr>
        <w:rPr>
          <w:b/>
        </w:rPr>
      </w:pPr>
    </w:p>
    <w:p w:rsidR="00750A2A" w:rsidRPr="00750A2A" w:rsidRDefault="00750A2A" w:rsidP="00750A2A">
      <w:pPr>
        <w:numPr>
          <w:ilvl w:val="0"/>
          <w:numId w:val="23"/>
        </w:numPr>
        <w:rPr>
          <w:b/>
        </w:rPr>
      </w:pPr>
      <w:r w:rsidRPr="00750A2A">
        <w:rPr>
          <w:b/>
        </w:rPr>
        <w:t xml:space="preserve">Does the proposed </w:t>
      </w:r>
      <w:r w:rsidR="00B32319">
        <w:rPr>
          <w:b/>
        </w:rPr>
        <w:t>interpretation</w:t>
      </w:r>
      <w:r w:rsidRPr="00750A2A">
        <w:rPr>
          <w:b/>
        </w:rPr>
        <w:t xml:space="preserve"> pose a serious and substantial burden on competitive markets within the interconnection that is not necessary for reliability?</w:t>
      </w:r>
    </w:p>
    <w:p w:rsidR="00CC1489" w:rsidRDefault="00CC1489" w:rsidP="0006461A">
      <w:pPr>
        <w:ind w:firstLine="720"/>
        <w:rPr>
          <w:b/>
        </w:rPr>
      </w:pPr>
    </w:p>
    <w:p w:rsidR="00750A2A" w:rsidRPr="00750A2A" w:rsidRDefault="002D0F81" w:rsidP="0006461A">
      <w:pPr>
        <w:ind w:firstLine="720"/>
        <w:rPr>
          <w:b/>
        </w:rPr>
      </w:pPr>
      <w:r w:rsidRPr="002D0F8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0A2A" w:rsidRPr="00750A2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50A2A">
        <w:fldChar w:fldCharType="end"/>
      </w:r>
      <w:r w:rsidR="00750A2A" w:rsidRPr="00750A2A">
        <w:rPr>
          <w:b/>
        </w:rPr>
        <w:t xml:space="preserve"> </w:t>
      </w:r>
      <w:r w:rsidR="00750A2A" w:rsidRPr="00750A2A">
        <w:t xml:space="preserve">Yes </w:t>
      </w:r>
    </w:p>
    <w:p w:rsidR="00750A2A" w:rsidRPr="00750A2A" w:rsidRDefault="002D0F81" w:rsidP="0006461A">
      <w:pPr>
        <w:ind w:firstLine="720"/>
      </w:pPr>
      <w:r w:rsidRPr="002D0F8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0A2A" w:rsidRPr="00750A2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50A2A">
        <w:fldChar w:fldCharType="end"/>
      </w:r>
      <w:r w:rsidR="00750A2A" w:rsidRPr="00750A2A">
        <w:rPr>
          <w:b/>
        </w:rPr>
        <w:t xml:space="preserve"> </w:t>
      </w:r>
      <w:r w:rsidR="00750A2A" w:rsidRPr="00750A2A">
        <w:t xml:space="preserve">No </w:t>
      </w:r>
    </w:p>
    <w:p w:rsidR="00750A2A" w:rsidRPr="00750A2A" w:rsidRDefault="00750A2A" w:rsidP="0006461A">
      <w:pPr>
        <w:ind w:firstLine="720"/>
        <w:rPr>
          <w:b/>
        </w:rPr>
      </w:pPr>
      <w:r w:rsidRPr="00750A2A">
        <w:t>Comments:</w:t>
      </w:r>
      <w:r w:rsidRPr="00750A2A">
        <w:rPr>
          <w:b/>
        </w:rPr>
        <w:t xml:space="preserve"> </w:t>
      </w:r>
      <w:r w:rsidR="002D0F81" w:rsidRPr="002D0F8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="002D0F81" w:rsidRPr="002D0F81">
        <w:rPr>
          <w:b/>
        </w:rPr>
      </w:r>
      <w:r w:rsidR="002D0F81" w:rsidRPr="002D0F81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="002D0F81" w:rsidRPr="00750A2A">
        <w:fldChar w:fldCharType="end"/>
      </w:r>
    </w:p>
    <w:p w:rsidR="00750A2A" w:rsidRPr="00750A2A" w:rsidRDefault="00750A2A" w:rsidP="00750A2A"/>
    <w:p w:rsidR="00750A2A" w:rsidRPr="00750A2A" w:rsidRDefault="00750A2A" w:rsidP="00750A2A"/>
    <w:p w:rsidR="00750A2A" w:rsidRPr="00750A2A" w:rsidRDefault="00750A2A" w:rsidP="00750A2A"/>
    <w:p w:rsidR="00D56EBF" w:rsidRDefault="00D56EBF" w:rsidP="00750A2A"/>
    <w:sectPr w:rsidR="00D56EBF" w:rsidSect="00D933A3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3B" w:rsidRDefault="00E0033B">
      <w:r>
        <w:separator/>
      </w:r>
    </w:p>
  </w:endnote>
  <w:endnote w:type="continuationSeparator" w:id="0">
    <w:p w:rsidR="00E0033B" w:rsidRDefault="00E0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2B" w:rsidRPr="00855BA8" w:rsidRDefault="000F132B" w:rsidP="00C42B59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BAL-001-WECC-1</w:t>
    </w:r>
    <w:r w:rsidR="000F4702">
      <w:t xml:space="preserve"> | September 2013</w:t>
    </w:r>
    <w:r>
      <w:tab/>
    </w:r>
    <w:fldSimple w:instr=" PAGE ">
      <w:r w:rsidR="00047F2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2B" w:rsidRDefault="000F132B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3B" w:rsidRDefault="00E0033B">
      <w:r>
        <w:separator/>
      </w:r>
    </w:p>
  </w:footnote>
  <w:footnote w:type="continuationSeparator" w:id="0">
    <w:p w:rsidR="00E0033B" w:rsidRDefault="00E0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2B" w:rsidRDefault="000F132B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2B" w:rsidRDefault="000F132B"/>
  <w:p w:rsidR="000F132B" w:rsidRDefault="000F132B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16C1B"/>
    <w:multiLevelType w:val="multilevel"/>
    <w:tmpl w:val="E828C71E"/>
    <w:lvl w:ilvl="0">
      <w:start w:val="13"/>
      <w:numFmt w:val="decimal"/>
      <w:lvlText w:val="E.A.%1."/>
      <w:lvlJc w:val="left"/>
      <w:pPr>
        <w:tabs>
          <w:tab w:val="num" w:pos="2286"/>
        </w:tabs>
        <w:ind w:left="2286" w:hanging="576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3078"/>
        </w:tabs>
        <w:ind w:left="3078" w:hanging="79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R%1.%2.%3."/>
      <w:lvlJc w:val="left"/>
      <w:pPr>
        <w:tabs>
          <w:tab w:val="num" w:pos="3078"/>
        </w:tabs>
        <w:ind w:left="3942" w:hanging="86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438" w:hanging="648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646"/>
        </w:tabs>
        <w:ind w:left="26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4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5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0"/>
        </w:tabs>
        <w:ind w:left="6030" w:hanging="1440"/>
      </w:pPr>
      <w:rPr>
        <w:rFonts w:cs="Times New Roman" w:hint="default"/>
      </w:rPr>
    </w:lvl>
  </w:abstractNum>
  <w:abstractNum w:abstractNumId="19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>
    <w:nsid w:val="4603329F"/>
    <w:multiLevelType w:val="multilevel"/>
    <w:tmpl w:val="08563BC4"/>
    <w:lvl w:ilvl="0">
      <w:start w:val="1"/>
      <w:numFmt w:val="decimal"/>
      <w:lvlText w:val="R%1.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3240" w:hanging="108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lvlText w:val="%4.%1.%2.%3.%5."/>
      <w:lvlJc w:val="left"/>
      <w:pPr>
        <w:tabs>
          <w:tab w:val="num" w:pos="2880"/>
        </w:tabs>
        <w:ind w:left="2592" w:hanging="792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>
    <w:nsid w:val="4D090E14"/>
    <w:multiLevelType w:val="hybridMultilevel"/>
    <w:tmpl w:val="91EC8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E06D3F"/>
    <w:multiLevelType w:val="hybridMultilevel"/>
    <w:tmpl w:val="B0D8014C"/>
    <w:lvl w:ilvl="0" w:tplc="EEEA3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7F175BFB"/>
    <w:multiLevelType w:val="multilevel"/>
    <w:tmpl w:val="5A98D396"/>
    <w:lvl w:ilvl="0">
      <w:start w:val="15"/>
      <w:numFmt w:val="decimal"/>
      <w:lvlText w:val="E.A.%1."/>
      <w:lvlJc w:val="left"/>
      <w:pPr>
        <w:tabs>
          <w:tab w:val="num" w:pos="936"/>
        </w:tabs>
        <w:ind w:left="936" w:hanging="576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728"/>
        </w:tabs>
        <w:ind w:left="1728" w:hanging="79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R%1.%2.%3."/>
      <w:lvlJc w:val="left"/>
      <w:pPr>
        <w:tabs>
          <w:tab w:val="num" w:pos="1728"/>
        </w:tabs>
        <w:ind w:left="2592" w:hanging="86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6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  <w:num w:numId="21">
    <w:abstractNumId w:val="14"/>
  </w:num>
  <w:num w:numId="22">
    <w:abstractNumId w:val="10"/>
  </w:num>
  <w:num w:numId="23">
    <w:abstractNumId w:val="26"/>
  </w:num>
  <w:num w:numId="24">
    <w:abstractNumId w:val="23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1A15DD"/>
    <w:rsid w:val="000067C8"/>
    <w:rsid w:val="00006ED7"/>
    <w:rsid w:val="00011D42"/>
    <w:rsid w:val="000334DF"/>
    <w:rsid w:val="00047476"/>
    <w:rsid w:val="00047F21"/>
    <w:rsid w:val="00051E1E"/>
    <w:rsid w:val="0006461A"/>
    <w:rsid w:val="00066FAF"/>
    <w:rsid w:val="000A41C5"/>
    <w:rsid w:val="000A70BC"/>
    <w:rsid w:val="000B279B"/>
    <w:rsid w:val="000B36CB"/>
    <w:rsid w:val="000B7A04"/>
    <w:rsid w:val="000D7162"/>
    <w:rsid w:val="000E3AB0"/>
    <w:rsid w:val="000F132B"/>
    <w:rsid w:val="000F4702"/>
    <w:rsid w:val="00102A01"/>
    <w:rsid w:val="00104317"/>
    <w:rsid w:val="00122AD7"/>
    <w:rsid w:val="001346AA"/>
    <w:rsid w:val="00136931"/>
    <w:rsid w:val="001574EA"/>
    <w:rsid w:val="00162062"/>
    <w:rsid w:val="0019215D"/>
    <w:rsid w:val="00196FDD"/>
    <w:rsid w:val="001A15DD"/>
    <w:rsid w:val="001A6FC8"/>
    <w:rsid w:val="001D47FD"/>
    <w:rsid w:val="00205A81"/>
    <w:rsid w:val="00224B24"/>
    <w:rsid w:val="00275E48"/>
    <w:rsid w:val="00283FB4"/>
    <w:rsid w:val="002D0F81"/>
    <w:rsid w:val="002F2BFE"/>
    <w:rsid w:val="003134D1"/>
    <w:rsid w:val="003147F9"/>
    <w:rsid w:val="00366A96"/>
    <w:rsid w:val="0038190E"/>
    <w:rsid w:val="0038676B"/>
    <w:rsid w:val="0039275D"/>
    <w:rsid w:val="003E1C41"/>
    <w:rsid w:val="00405609"/>
    <w:rsid w:val="00407740"/>
    <w:rsid w:val="00456B99"/>
    <w:rsid w:val="004631BF"/>
    <w:rsid w:val="004800C7"/>
    <w:rsid w:val="00484FA1"/>
    <w:rsid w:val="004859C6"/>
    <w:rsid w:val="004A7B4E"/>
    <w:rsid w:val="004B7DE3"/>
    <w:rsid w:val="004E51EB"/>
    <w:rsid w:val="004E7B5C"/>
    <w:rsid w:val="00510652"/>
    <w:rsid w:val="00520FD1"/>
    <w:rsid w:val="005316C6"/>
    <w:rsid w:val="005316F3"/>
    <w:rsid w:val="00555F79"/>
    <w:rsid w:val="00573832"/>
    <w:rsid w:val="00575A80"/>
    <w:rsid w:val="00592CEE"/>
    <w:rsid w:val="005A721A"/>
    <w:rsid w:val="005B7382"/>
    <w:rsid w:val="005C7708"/>
    <w:rsid w:val="005D3F72"/>
    <w:rsid w:val="00600202"/>
    <w:rsid w:val="00652754"/>
    <w:rsid w:val="00660CFE"/>
    <w:rsid w:val="0067774A"/>
    <w:rsid w:val="00692F16"/>
    <w:rsid w:val="00694CD1"/>
    <w:rsid w:val="006B3EC7"/>
    <w:rsid w:val="006C1F78"/>
    <w:rsid w:val="006C3C30"/>
    <w:rsid w:val="006E67B7"/>
    <w:rsid w:val="007254EA"/>
    <w:rsid w:val="00733724"/>
    <w:rsid w:val="0074626C"/>
    <w:rsid w:val="00750A2A"/>
    <w:rsid w:val="007758D0"/>
    <w:rsid w:val="00791651"/>
    <w:rsid w:val="00855BA8"/>
    <w:rsid w:val="008866E7"/>
    <w:rsid w:val="00895D1A"/>
    <w:rsid w:val="008D42B1"/>
    <w:rsid w:val="00905DC1"/>
    <w:rsid w:val="009A5007"/>
    <w:rsid w:val="009C4B9A"/>
    <w:rsid w:val="009D2915"/>
    <w:rsid w:val="009E30A6"/>
    <w:rsid w:val="009F6A8B"/>
    <w:rsid w:val="00A04F59"/>
    <w:rsid w:val="00A069CF"/>
    <w:rsid w:val="00A20B61"/>
    <w:rsid w:val="00A211CF"/>
    <w:rsid w:val="00A35DA7"/>
    <w:rsid w:val="00A6738A"/>
    <w:rsid w:val="00A968DD"/>
    <w:rsid w:val="00AC0C35"/>
    <w:rsid w:val="00AD1865"/>
    <w:rsid w:val="00B11BE8"/>
    <w:rsid w:val="00B146D4"/>
    <w:rsid w:val="00B21BA1"/>
    <w:rsid w:val="00B32319"/>
    <w:rsid w:val="00B375B5"/>
    <w:rsid w:val="00B61FEC"/>
    <w:rsid w:val="00BA34E0"/>
    <w:rsid w:val="00BC3F1D"/>
    <w:rsid w:val="00BC41D7"/>
    <w:rsid w:val="00BE45AD"/>
    <w:rsid w:val="00BE5580"/>
    <w:rsid w:val="00C31EA1"/>
    <w:rsid w:val="00C42B59"/>
    <w:rsid w:val="00C802A9"/>
    <w:rsid w:val="00CC1489"/>
    <w:rsid w:val="00CC7BE7"/>
    <w:rsid w:val="00CD0E2D"/>
    <w:rsid w:val="00CF6E4A"/>
    <w:rsid w:val="00D01779"/>
    <w:rsid w:val="00D228D6"/>
    <w:rsid w:val="00D241BC"/>
    <w:rsid w:val="00D26A46"/>
    <w:rsid w:val="00D349F1"/>
    <w:rsid w:val="00D56EBF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E0033B"/>
    <w:rsid w:val="00E2023C"/>
    <w:rsid w:val="00E24360"/>
    <w:rsid w:val="00E31C7C"/>
    <w:rsid w:val="00E65B2F"/>
    <w:rsid w:val="00E838BB"/>
    <w:rsid w:val="00F31926"/>
    <w:rsid w:val="00F359FF"/>
    <w:rsid w:val="00FA52FB"/>
    <w:rsid w:val="00FB5404"/>
    <w:rsid w:val="00FC7B36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9F6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oward.gugel@nerc.ne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8924b1abc24e44f2bbae0ef363e3b51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erc.com/pa/Stand/Pages/RegionalReliabilityStandardsUnderDevelopment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mailto:stephen.eldridge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D6B19D37E4D4D8C98CBDA0A38A5F4" ma:contentTypeVersion="0" ma:contentTypeDescription="Create a new document." ma:contentTypeScope="" ma:versionID="71a29c93fa6b9f9d0858b14c8d415dc3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4A919BF595A47B0A2EAF099BAEA3C" ma:contentTypeVersion="29" ma:contentTypeDescription="Create a new document." ma:contentTypeScope="" ma:versionID="179120b1315bbd4e31f734cff10dabb4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c7ca80ca241c2717809b3930708def1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9DFDC-3445-418D-9165-528FC685CF66}"/>
</file>

<file path=customXml/itemProps2.xml><?xml version="1.0" encoding="utf-8"?>
<ds:datastoreItem xmlns:ds="http://schemas.openxmlformats.org/officeDocument/2006/customXml" ds:itemID="{5C38DB56-92EB-4796-8EC0-0C069F4780F6}"/>
</file>

<file path=customXml/itemProps3.xml><?xml version="1.0" encoding="utf-8"?>
<ds:datastoreItem xmlns:ds="http://schemas.openxmlformats.org/officeDocument/2006/customXml" ds:itemID="{1FA1D400-2C2F-43CE-9427-E3BA39C934FD}"/>
</file>

<file path=customXml/itemProps4.xml><?xml version="1.0" encoding="utf-8"?>
<ds:datastoreItem xmlns:ds="http://schemas.openxmlformats.org/officeDocument/2006/customXml" ds:itemID="{6325A32D-8909-4B90-837A-5FE520E20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3C8B19-943A-4C19-9E38-B01DC730B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 Portrait</vt:lpstr>
    </vt:vector>
  </TitlesOfParts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 Portrait</dc:title>
  <dc:subject/>
  <dc:creator/>
  <cp:keywords/>
  <cp:lastModifiedBy/>
  <cp:revision>1</cp:revision>
  <dcterms:created xsi:type="dcterms:W3CDTF">2013-09-12T18:12:00Z</dcterms:created>
  <dcterms:modified xsi:type="dcterms:W3CDTF">2013-09-12T18:12:00Z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0x01010026C4A919BF595A47B0A2EAF099BAEA3C</vt:lpwstr>
  </property>
  <property fmtid="{D5CDD505-2E9C-101B-9397-08002B2CF9AE}" pid="3" name="_dlc_DocIdItemGuid">
    <vt:lpwstr>692c349b-8c19-4a5d-9074-bd2c5f2a785b</vt:lpwstr>
  </property>
  <property fmtid="{D5CDD505-2E9C-101B-9397-08002B2CF9AE}" pid="4" name="Order">
    <vt:r8>7900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