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4C8AB8A7" w:rsidR="002D740C" w:rsidRDefault="002D740C" w:rsidP="00C33C8E">
      <w:pPr>
        <w:pStyle w:val="DocumentSubtitle"/>
        <w:rPr>
          <w:szCs w:val="32"/>
        </w:rPr>
      </w:pPr>
      <w:bookmarkStart w:id="1" w:name="_Toc195946480"/>
      <w:r>
        <w:rPr>
          <w:szCs w:val="32"/>
        </w:rPr>
        <w:t>Project 2020-0</w:t>
      </w:r>
      <w:r w:rsidR="008D3B53">
        <w:rPr>
          <w:szCs w:val="32"/>
        </w:rPr>
        <w:t>3</w:t>
      </w:r>
      <w:r>
        <w:rPr>
          <w:szCs w:val="32"/>
        </w:rPr>
        <w:t xml:space="preserve"> </w:t>
      </w:r>
      <w:r w:rsidR="008D3B53">
        <w:rPr>
          <w:szCs w:val="32"/>
        </w:rPr>
        <w:t>Supply Chain Low Impact Revisions</w:t>
      </w:r>
      <w:r>
        <w:rPr>
          <w:szCs w:val="32"/>
        </w:rPr>
        <w:t xml:space="preserve"> </w:t>
      </w:r>
    </w:p>
    <w:p w14:paraId="64EB68D1" w14:textId="77777777" w:rsidR="002F2BFE" w:rsidRDefault="002F2BFE" w:rsidP="00102A01">
      <w:pPr>
        <w:pStyle w:val="Heading1"/>
      </w:pPr>
    </w:p>
    <w:p w14:paraId="3620FC62" w14:textId="631B29C9"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8D3B53" w:rsidRPr="008D3B53">
        <w:rPr>
          <w:b/>
        </w:rPr>
        <w:t>Project 2020-03</w:t>
      </w:r>
      <w:r w:rsidR="00DC3A78" w:rsidRPr="008D3B53">
        <w:rPr>
          <w:b/>
        </w:rPr>
        <w:t xml:space="preserve"> </w:t>
      </w:r>
      <w:r w:rsidR="008D3B53" w:rsidRPr="008D3B53">
        <w:rPr>
          <w:b/>
        </w:rPr>
        <w:t>Supply Chain Low Impact Revisions</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31262A">
        <w:rPr>
          <w:b/>
        </w:rPr>
        <w:t xml:space="preserve">Friday, </w:t>
      </w:r>
      <w:r w:rsidR="00601B89" w:rsidRPr="00E93F8A">
        <w:rPr>
          <w:b/>
        </w:rPr>
        <w:t>August</w:t>
      </w:r>
      <w:r w:rsidR="00B20C4F" w:rsidRPr="00E93F8A">
        <w:rPr>
          <w:b/>
        </w:rPr>
        <w:t xml:space="preserve"> </w:t>
      </w:r>
      <w:r w:rsidR="00601B89" w:rsidRPr="00E93F8A">
        <w:rPr>
          <w:b/>
        </w:rPr>
        <w:t>19, 2022</w:t>
      </w:r>
      <w:r w:rsidRPr="00E93F8A">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DE1DD1B"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3B5215FB" w14:textId="77777777" w:rsidR="00237E29" w:rsidRDefault="0073546A" w:rsidP="00237E29">
      <w:pPr>
        <w:pStyle w:val="Heading2"/>
        <w:rPr>
          <w:rFonts w:cs="Tahoma"/>
        </w:rPr>
      </w:pPr>
      <w:r w:rsidRPr="00747D75">
        <w:rPr>
          <w:rFonts w:cs="Tahoma"/>
        </w:rPr>
        <w:t>Background Information</w:t>
      </w:r>
      <w:bookmarkStart w:id="3" w:name="_Toc195946482"/>
    </w:p>
    <w:p w14:paraId="5C90AB99" w14:textId="3739B143" w:rsidR="00237E29" w:rsidRPr="00237E29" w:rsidRDefault="00237E29" w:rsidP="00237E29">
      <w:pPr>
        <w:pStyle w:val="Heading2"/>
        <w:rPr>
          <w:rFonts w:asciiTheme="minorHAnsi" w:hAnsiTheme="minorHAnsi" w:cstheme="minorHAnsi"/>
          <w:b w:val="0"/>
          <w:bCs w:val="0"/>
          <w:sz w:val="24"/>
          <w:szCs w:val="24"/>
        </w:rPr>
      </w:pPr>
      <w:r w:rsidRPr="00237E29">
        <w:rPr>
          <w:rFonts w:asciiTheme="minorHAnsi" w:hAnsiTheme="minorHAnsi" w:cstheme="minorHAnsi"/>
          <w:b w:val="0"/>
          <w:bCs w:val="0"/>
          <w:sz w:val="24"/>
          <w:szCs w:val="24"/>
        </w:rPr>
        <w:t>In its final report accepted by the NERC Board in May 2019, NERC documented the results of the evaluation of supply chain risks associated with certain categories of assets not currently subject to the Supply Chain Standards and recommended actions to address those risks. NERC staff recommended further study to determine whether new information supports modifying the standards to include low impact BES Cyber Systems with external connectivity by issuing a request for data or information pursuant to Section 1600 of the NERC Rules of Procedure.</w:t>
      </w:r>
    </w:p>
    <w:p w14:paraId="35140465" w14:textId="77777777" w:rsidR="00237E29" w:rsidRPr="00237E29" w:rsidRDefault="00237E29" w:rsidP="00237E29">
      <w:pPr>
        <w:pStyle w:val="NormalWeb"/>
        <w:shd w:val="clear" w:color="auto" w:fill="FFFFFF"/>
        <w:rPr>
          <w:rFonts w:asciiTheme="minorHAnsi" w:hAnsiTheme="minorHAnsi" w:cstheme="minorHAnsi"/>
        </w:rPr>
      </w:pPr>
      <w:r w:rsidRPr="00237E29">
        <w:rPr>
          <w:rFonts w:asciiTheme="minorHAnsi" w:hAnsiTheme="minorHAnsi" w:cstheme="minorHAnsi"/>
        </w:rPr>
        <w:t xml:space="preserve">The Board approved the formal issuance of this data request on August 15, 2019. NERC collected the data from August 19 through October 3, 2019. A final report, </w:t>
      </w:r>
      <w:r w:rsidRPr="00237E29">
        <w:rPr>
          <w:rFonts w:asciiTheme="minorHAnsi" w:hAnsiTheme="minorHAnsi" w:cstheme="minorHAnsi"/>
          <w:i/>
          <w:iCs/>
        </w:rPr>
        <w:t>Supply Chain Risk Assessment</w:t>
      </w:r>
      <w:r w:rsidRPr="00237E29">
        <w:rPr>
          <w:rFonts w:asciiTheme="minorHAnsi" w:hAnsiTheme="minorHAnsi" w:cstheme="minorHAnsi"/>
        </w:rPr>
        <w:t xml:space="preserve">, was published in December 2019.  The report recommended the modification of the Supply Chain Standards to include low impact BES Cyber Systems with remote electronic access connectivity.  Further, industry feedback was received regarding this recommendation at the February 2020 NERC Board meeting through </w:t>
      </w:r>
      <w:hyperlink r:id="rId16" w:history="1">
        <w:r w:rsidRPr="00237E29">
          <w:rPr>
            <w:rFonts w:asciiTheme="minorHAnsi" w:hAnsiTheme="minorHAnsi" w:cstheme="minorHAnsi"/>
          </w:rPr>
          <w:t>MRC Policy Input</w:t>
        </w:r>
      </w:hyperlink>
      <w:r w:rsidRPr="00237E29">
        <w:rPr>
          <w:rFonts w:asciiTheme="minorHAnsi" w:hAnsiTheme="minorHAnsi" w:cstheme="minorHAnsi"/>
        </w:rPr>
        <w:t>.</w:t>
      </w:r>
    </w:p>
    <w:p w14:paraId="5BF95B2D" w14:textId="77777777" w:rsidR="00237E29" w:rsidRPr="00237E29" w:rsidRDefault="00237E29" w:rsidP="00237E29">
      <w:pPr>
        <w:pStyle w:val="NormalWeb"/>
        <w:shd w:val="clear" w:color="auto" w:fill="FFFFFF"/>
        <w:rPr>
          <w:rFonts w:asciiTheme="minorHAnsi" w:hAnsiTheme="minorHAnsi" w:cstheme="minorHAnsi"/>
        </w:rPr>
      </w:pPr>
      <w:r w:rsidRPr="00237E29">
        <w:rPr>
          <w:rFonts w:asciiTheme="minorHAnsi" w:hAnsiTheme="minorHAnsi" w:cstheme="minorHAnsi"/>
        </w:rPr>
        <w:t>After considering policy input, the NERC Board adopted a resolution to initiate a project to modify Reliability Standard CIP-003-8 to include policies for low impact BES Cyber Systems to: (1) detect known or suspected malicious communications for both inbound and outbound communications; (2) determine when active vendor remote access sessions are initiated; and (3) disable active vendor remote access when necessary.</w:t>
      </w:r>
    </w:p>
    <w:p w14:paraId="58EE1DD8" w14:textId="77777777" w:rsidR="003632EA" w:rsidRDefault="003632EA" w:rsidP="00086440">
      <w:pPr>
        <w:rPr>
          <w:rFonts w:ascii="Calibri" w:hAnsi="Calibri"/>
        </w:rPr>
      </w:pP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68231E5"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sidR="00C0478B">
        <w:rPr>
          <w:rFonts w:asciiTheme="minorHAnsi" w:hAnsiTheme="minorHAnsi"/>
        </w:rPr>
        <w:t xml:space="preserve"> updated</w:t>
      </w:r>
      <w:r w:rsidRPr="002E1D29">
        <w:rPr>
          <w:rFonts w:asciiTheme="minorHAnsi" w:hAnsiTheme="minorHAnsi"/>
        </w:rPr>
        <w:t xml:space="preserve"> languge proposed in</w:t>
      </w:r>
      <w:r w:rsidR="00D2068D">
        <w:rPr>
          <w:rFonts w:asciiTheme="minorHAnsi" w:hAnsiTheme="minorHAnsi"/>
        </w:rPr>
        <w:t xml:space="preserve"> Attachment 1</w:t>
      </w:r>
      <w:r w:rsidRPr="002E1D29">
        <w:rPr>
          <w:rFonts w:asciiTheme="minorHAnsi" w:hAnsiTheme="minorHAnsi"/>
        </w:rPr>
        <w:t xml:space="preserve"> Section 6 addresses the risk of malicious communication and </w:t>
      </w:r>
      <w:r w:rsidR="00A97AB6" w:rsidRPr="002E1D29">
        <w:rPr>
          <w:rFonts w:asciiTheme="minorHAnsi" w:hAnsiTheme="minorHAnsi"/>
        </w:rPr>
        <w:t>vendor remote</w:t>
      </w:r>
      <w:r w:rsidRPr="002E1D29">
        <w:rPr>
          <w:rFonts w:asciiTheme="minorHAnsi" w:hAnsiTheme="minorHAnsi"/>
        </w:rPr>
        <w:t xml:space="preserve"> access to low impact BES cyber systems as directed by the </w:t>
      </w:r>
      <w:hyperlink r:id="rId17" w:history="1">
        <w:r w:rsidRPr="002E1D29">
          <w:rPr>
            <w:rStyle w:val="Hyperlink"/>
            <w:rFonts w:asciiTheme="minorHAnsi" w:hAnsiTheme="minorHAnsi"/>
          </w:rPr>
          <w:t>NERC Board resolution</w:t>
        </w:r>
      </w:hyperlink>
      <w:r w:rsidRPr="002E1D29">
        <w:rPr>
          <w:rFonts w:asciiTheme="minorHAnsi" w:hAnsiTheme="minorHAnsi"/>
        </w:rPr>
        <w:t xml:space="preserve">? </w:t>
      </w:r>
      <w:r w:rsidR="00B8313A">
        <w:rPr>
          <w:rFonts w:asciiTheme="minorHAnsi" w:hAnsiTheme="minorHAnsi"/>
        </w:rPr>
        <w:t>If you do not agree, please provide your recommendation and, if appropriate, technical or procedural justification.</w:t>
      </w:r>
    </w:p>
    <w:p w14:paraId="2026CE76" w14:textId="77777777" w:rsidR="0073546A" w:rsidRPr="002E1D29" w:rsidRDefault="00091EB1" w:rsidP="00E93F8A">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E93F8A">
        <w:fldChar w:fldCharType="separate"/>
      </w:r>
      <w:r w:rsidRPr="002E1D29">
        <w:fldChar w:fldCharType="end"/>
      </w:r>
      <w:r w:rsidR="0073546A" w:rsidRPr="002E1D29">
        <w:t xml:space="preserve"> Yes </w:t>
      </w:r>
    </w:p>
    <w:p w14:paraId="0BCB5592"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E93F8A">
        <w:fldChar w:fldCharType="separate"/>
      </w:r>
      <w:r w:rsidRPr="002E1D29">
        <w:fldChar w:fldCharType="end"/>
      </w:r>
      <w:r w:rsidR="0073546A" w:rsidRPr="002E1D29">
        <w:t xml:space="preserve"> No </w:t>
      </w:r>
    </w:p>
    <w:p w14:paraId="6E7EF9DD" w14:textId="2406B2C8" w:rsidR="00712B28" w:rsidRPr="002E1D29" w:rsidRDefault="0073546A" w:rsidP="00E93F8A">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759E0CA7" w14:textId="49E1F6E3" w:rsidR="00D61BBD" w:rsidRDefault="00D61BBD" w:rsidP="00FB4FB6">
      <w:pPr>
        <w:pStyle w:val="ListParagraph"/>
        <w:keepNext/>
        <w:numPr>
          <w:ilvl w:val="0"/>
          <w:numId w:val="33"/>
        </w:numPr>
        <w:spacing w:before="120"/>
        <w:rPr>
          <w:rFonts w:asciiTheme="minorHAnsi" w:hAnsiTheme="minorHAnsi"/>
        </w:rPr>
      </w:pPr>
      <w:r>
        <w:rPr>
          <w:rFonts w:asciiTheme="minorHAnsi" w:hAnsiTheme="minorHAnsi"/>
        </w:rPr>
        <w:t>The team has added clarifying languge to limit the scope of this access to remote access that is conducted by vendors. Do you believe that this language is clear?</w:t>
      </w:r>
      <w:r w:rsidR="00B8313A">
        <w:rPr>
          <w:rFonts w:asciiTheme="minorHAnsi" w:hAnsiTheme="minorHAnsi"/>
        </w:rPr>
        <w:t xml:space="preserve"> If you do not agree, please provide your recommendation and, if appropriate, technical or procedural justification.</w:t>
      </w:r>
    </w:p>
    <w:p w14:paraId="10911691" w14:textId="77777777" w:rsidR="00D61BBD" w:rsidRPr="002E1D29" w:rsidRDefault="00D61BBD" w:rsidP="00E93F8A">
      <w:pPr>
        <w:pStyle w:val="ListParagraph"/>
        <w:keepNext/>
        <w:spacing w:before="120"/>
        <w:contextualSpacing w:val="0"/>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Yes </w:t>
      </w:r>
    </w:p>
    <w:p w14:paraId="291B60D7" w14:textId="77777777" w:rsidR="00D61BBD" w:rsidRPr="002E1D29" w:rsidRDefault="00D61BBD" w:rsidP="00D61BBD">
      <w:pPr>
        <w:pStyle w:val="ListParagraph"/>
        <w:keepNext/>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No </w:t>
      </w:r>
    </w:p>
    <w:p w14:paraId="26533096" w14:textId="41DFB825" w:rsidR="00D61BBD" w:rsidRDefault="00D61BBD" w:rsidP="00E93F8A">
      <w:pPr>
        <w:pStyle w:val="ListParagraph"/>
        <w:spacing w:before="120"/>
        <w:contextualSpacing w:val="0"/>
        <w:rPr>
          <w:rFonts w:asciiTheme="minorHAnsi" w:hAnsiTheme="minorHAnsi"/>
        </w:rPr>
      </w:pPr>
      <w:r w:rsidRPr="002E1D29">
        <w:rPr>
          <w:rFonts w:asciiTheme="minorHAnsi" w:hAnsiTheme="minorHAnsi"/>
        </w:rPr>
        <w:t xml:space="preserve">Comments: </w:t>
      </w:r>
      <w:r w:rsidRPr="002E1D29">
        <w:fldChar w:fldCharType="begin">
          <w:ffData>
            <w:name w:val="Text12"/>
            <w:enabled/>
            <w:calcOnExit w:val="0"/>
            <w:textInput/>
          </w:ffData>
        </w:fldChar>
      </w:r>
      <w:r w:rsidRPr="002E1D29">
        <w:rPr>
          <w:rFonts w:asciiTheme="minorHAnsi" w:hAnsiTheme="minorHAnsi"/>
        </w:rPr>
        <w:instrText xml:space="preserve"> FORMTEXT </w:instrText>
      </w:r>
      <w:r w:rsidRPr="002E1D29">
        <w:fldChar w:fldCharType="separate"/>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fldChar w:fldCharType="end"/>
      </w:r>
    </w:p>
    <w:p w14:paraId="213F4328" w14:textId="782F0997" w:rsidR="008D3B53" w:rsidRPr="002E1D29" w:rsidRDefault="00D61BBD" w:rsidP="00FB4FB6">
      <w:pPr>
        <w:pStyle w:val="ListParagraph"/>
        <w:keepNext/>
        <w:numPr>
          <w:ilvl w:val="0"/>
          <w:numId w:val="33"/>
        </w:numPr>
        <w:spacing w:before="120"/>
        <w:contextualSpacing w:val="0"/>
        <w:rPr>
          <w:rFonts w:asciiTheme="minorHAnsi" w:hAnsiTheme="minorHAnsi"/>
        </w:rPr>
      </w:pPr>
      <w:r>
        <w:rPr>
          <w:rFonts w:asciiTheme="minorHAnsi" w:hAnsiTheme="minorHAnsi"/>
        </w:rPr>
        <w:t>Has the SDT clarified</w:t>
      </w:r>
      <w:r w:rsidR="00385F2F" w:rsidRPr="002E1D29">
        <w:rPr>
          <w:rFonts w:asciiTheme="minorHAnsi" w:hAnsiTheme="minorHAnsi"/>
        </w:rPr>
        <w:t xml:space="preserve"> that </w:t>
      </w:r>
      <w:r w:rsidR="00D2068D">
        <w:rPr>
          <w:rFonts w:asciiTheme="minorHAnsi" w:hAnsiTheme="minorHAnsi"/>
        </w:rPr>
        <w:t xml:space="preserve">Attachment 1 </w:t>
      </w:r>
      <w:r w:rsidR="00385F2F" w:rsidRPr="002E1D29">
        <w:rPr>
          <w:rFonts w:asciiTheme="minorHAnsi" w:hAnsiTheme="minorHAnsi"/>
        </w:rPr>
        <w:t xml:space="preserve">Section 6 only addresses vendor’s access to low impact assets containing BES cyber systems from remote locations? </w:t>
      </w:r>
      <w:r w:rsidR="00B8313A">
        <w:rPr>
          <w:rFonts w:asciiTheme="minorHAnsi" w:hAnsiTheme="minorHAnsi"/>
        </w:rPr>
        <w:t>If you do not agree, please provide your recommendation and, if appropriate, technical or procedural justification.</w:t>
      </w:r>
    </w:p>
    <w:p w14:paraId="597CC27D" w14:textId="02DF37EB" w:rsidR="00712B28" w:rsidRPr="002E1D29" w:rsidRDefault="00712B28" w:rsidP="00E93F8A">
      <w:pPr>
        <w:pStyle w:val="ListParagraph"/>
        <w:keepNext/>
        <w:spacing w:before="120"/>
        <w:contextualSpacing w:val="0"/>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Yes </w:t>
      </w:r>
    </w:p>
    <w:p w14:paraId="223E1A1E" w14:textId="77777777" w:rsidR="00712B28" w:rsidRPr="002E1D29" w:rsidRDefault="00712B28" w:rsidP="00712B28">
      <w:pPr>
        <w:pStyle w:val="ListParagraph"/>
        <w:keepNext/>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No </w:t>
      </w:r>
    </w:p>
    <w:p w14:paraId="2072C046" w14:textId="77777777" w:rsidR="00712B28" w:rsidRPr="002E1D29" w:rsidRDefault="00712B28" w:rsidP="00E93F8A">
      <w:pPr>
        <w:pStyle w:val="ListParagraph"/>
        <w:spacing w:before="120"/>
        <w:contextualSpacing w:val="0"/>
        <w:rPr>
          <w:rFonts w:asciiTheme="minorHAnsi" w:hAnsiTheme="minorHAnsi"/>
        </w:rPr>
      </w:pPr>
      <w:r w:rsidRPr="002E1D29">
        <w:rPr>
          <w:rFonts w:asciiTheme="minorHAnsi" w:hAnsiTheme="minorHAnsi"/>
        </w:rPr>
        <w:t xml:space="preserve">Comments: </w:t>
      </w:r>
      <w:r w:rsidRPr="002E1D29">
        <w:rPr>
          <w:rFonts w:asciiTheme="minorHAnsi" w:hAnsiTheme="minorHAnsi"/>
        </w:rPr>
        <w:fldChar w:fldCharType="begin">
          <w:ffData>
            <w:name w:val="Text12"/>
            <w:enabled/>
            <w:calcOnExit w:val="0"/>
            <w:textInput/>
          </w:ffData>
        </w:fldChar>
      </w:r>
      <w:r w:rsidRPr="002E1D29">
        <w:rPr>
          <w:rFonts w:asciiTheme="minorHAnsi" w:hAnsiTheme="minorHAnsi"/>
        </w:rPr>
        <w:instrText xml:space="preserve"> FORMTEXT </w:instrText>
      </w:r>
      <w:r w:rsidRPr="002E1D29">
        <w:rPr>
          <w:rFonts w:asciiTheme="minorHAnsi" w:hAnsiTheme="minorHAnsi"/>
        </w:rPr>
      </w:r>
      <w:r w:rsidRPr="002E1D29">
        <w:rPr>
          <w:rFonts w:asciiTheme="minorHAnsi" w:hAnsiTheme="minorHAnsi"/>
        </w:rPr>
        <w:fldChar w:fldCharType="separate"/>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fldChar w:fldCharType="end"/>
      </w:r>
    </w:p>
    <w:p w14:paraId="79138F4B" w14:textId="7051F0E4" w:rsidR="008D3B53" w:rsidRPr="002E1D29" w:rsidRDefault="00601B89" w:rsidP="00FB4FB6">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has added clarifying language that limits the scope to Section 3.1. </w:t>
      </w:r>
      <w:r w:rsidR="00894267" w:rsidRPr="002E1D29">
        <w:rPr>
          <w:rFonts w:asciiTheme="minorHAnsi" w:hAnsiTheme="minorHAnsi"/>
        </w:rPr>
        <w:t xml:space="preserve">Do you believe the language </w:t>
      </w:r>
      <w:r w:rsidR="005052E3" w:rsidRPr="002E1D29">
        <w:rPr>
          <w:rFonts w:asciiTheme="minorHAnsi" w:hAnsiTheme="minorHAnsi"/>
        </w:rPr>
        <w:t>in</w:t>
      </w:r>
      <w:r w:rsidR="00D2068D">
        <w:rPr>
          <w:rFonts w:asciiTheme="minorHAnsi" w:hAnsiTheme="minorHAnsi"/>
        </w:rPr>
        <w:t xml:space="preserve"> Attachement 1</w:t>
      </w:r>
      <w:r w:rsidR="005052E3" w:rsidRPr="002E1D29">
        <w:rPr>
          <w:rFonts w:asciiTheme="minorHAnsi" w:hAnsiTheme="minorHAnsi"/>
        </w:rPr>
        <w:t xml:space="preserve"> S</w:t>
      </w:r>
      <w:r w:rsidR="00894267" w:rsidRPr="002E1D29">
        <w:rPr>
          <w:rFonts w:asciiTheme="minorHAnsi" w:hAnsiTheme="minorHAnsi"/>
        </w:rPr>
        <w:t>ection 6 limits the scope to low impact BES cyber systems</w:t>
      </w:r>
      <w:r w:rsidR="005052E3" w:rsidRPr="002E1D29">
        <w:rPr>
          <w:rFonts w:asciiTheme="minorHAnsi" w:hAnsiTheme="minorHAnsi"/>
        </w:rPr>
        <w:t>?</w:t>
      </w:r>
      <w:r w:rsidR="00B8313A">
        <w:rPr>
          <w:rFonts w:asciiTheme="minorHAnsi" w:hAnsiTheme="minorHAnsi"/>
        </w:rPr>
        <w:t xml:space="preserve"> If you do not agree, please provide your recommendation and, if appropriate, technical or procedural justification.</w:t>
      </w:r>
    </w:p>
    <w:p w14:paraId="0077EA83" w14:textId="77777777" w:rsidR="00712B28" w:rsidRPr="00237E29" w:rsidRDefault="00712B28" w:rsidP="00E93F8A">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36C5306" w14:textId="77777777" w:rsidR="00712B28" w:rsidRPr="00237E29" w:rsidRDefault="00712B28" w:rsidP="00712B2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7EFE650F" w14:textId="594D0902" w:rsidR="00712B28" w:rsidRDefault="00712B28" w:rsidP="00E93F8A">
      <w:pPr>
        <w:pStyle w:val="ListParagraph"/>
        <w:spacing w:before="120"/>
        <w:contextualSpacing w:val="0"/>
        <w:rPr>
          <w:rFonts w:asciiTheme="minorHAnsi" w:hAnsiTheme="minorHAnsi"/>
        </w:rPr>
      </w:pPr>
      <w:r w:rsidRPr="00237E29">
        <w:rPr>
          <w:rFonts w:asciiTheme="minorHAnsi" w:hAnsiTheme="minorHAnsi"/>
        </w:rPr>
        <w:t xml:space="preserve">Comments: </w:t>
      </w:r>
      <w:r w:rsidRPr="00237E29">
        <w:fldChar w:fldCharType="begin">
          <w:ffData>
            <w:name w:val="Text12"/>
            <w:enabled/>
            <w:calcOnExit w:val="0"/>
            <w:textInput/>
          </w:ffData>
        </w:fldChar>
      </w:r>
      <w:r w:rsidRPr="00237E29">
        <w:rPr>
          <w:rFonts w:asciiTheme="minorHAnsi" w:hAnsiTheme="minorHAnsi"/>
        </w:rPr>
        <w:instrText xml:space="preserve"> FORMTEXT </w:instrText>
      </w:r>
      <w:r w:rsidRPr="00237E29">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fldChar w:fldCharType="end"/>
      </w:r>
    </w:p>
    <w:p w14:paraId="3C4E2A7A" w14:textId="4956531B" w:rsidR="00C25F48" w:rsidRPr="00E73B96" w:rsidRDefault="00A203F2" w:rsidP="00E93F8A">
      <w:pPr>
        <w:pStyle w:val="ListParagraph"/>
        <w:widowControl w:val="0"/>
        <w:numPr>
          <w:ilvl w:val="0"/>
          <w:numId w:val="33"/>
        </w:numPr>
        <w:spacing w:before="120"/>
        <w:contextualSpacing w:val="0"/>
        <w:rPr>
          <w:rFonts w:asciiTheme="minorHAnsi" w:hAnsiTheme="minorHAnsi"/>
        </w:rPr>
      </w:pPr>
      <w:r>
        <w:rPr>
          <w:rFonts w:asciiTheme="minorHAnsi" w:hAnsiTheme="minorHAnsi"/>
        </w:rPr>
        <w:t>The SDT proposes that the modifications in CIP-</w:t>
      </w:r>
      <w:r w:rsidR="008D3B53">
        <w:rPr>
          <w:rFonts w:asciiTheme="minorHAnsi" w:hAnsiTheme="minorHAnsi"/>
        </w:rPr>
        <w:t>003-X</w:t>
      </w:r>
      <w:r>
        <w:rPr>
          <w:rFonts w:asciiTheme="minorHAnsi" w:hAnsiTheme="minorHAnsi"/>
        </w:rPr>
        <w:t xml:space="preserve"> meet the </w:t>
      </w:r>
      <w:r w:rsidR="008D3B53">
        <w:rPr>
          <w:rFonts w:asciiTheme="minorHAnsi" w:hAnsiTheme="minorHAnsi"/>
        </w:rPr>
        <w:t>NERC Board resolution</w:t>
      </w:r>
      <w:r>
        <w:rPr>
          <w:rFonts w:asciiTheme="minorHAnsi" w:hAnsiTheme="minorHAnsi"/>
        </w:rPr>
        <w:t xml:space="preserve"> 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1DC06E6D" w14:textId="77777777" w:rsidR="00C25F48" w:rsidRPr="005C2CA7" w:rsidRDefault="00C25F48" w:rsidP="00E93F8A">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E93F8A">
        <w:fldChar w:fldCharType="separate"/>
      </w:r>
      <w:r w:rsidRPr="005C2CA7">
        <w:fldChar w:fldCharType="end"/>
      </w:r>
      <w:r w:rsidRPr="005C2CA7">
        <w:t xml:space="preserve"> Yes </w:t>
      </w:r>
    </w:p>
    <w:p w14:paraId="7A5918D8" w14:textId="77777777" w:rsidR="00C25F48" w:rsidRPr="005C2CA7" w:rsidRDefault="00C25F48" w:rsidP="00E93F8A">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93F8A">
        <w:fldChar w:fldCharType="separate"/>
      </w:r>
      <w:r w:rsidRPr="005C2CA7">
        <w:fldChar w:fldCharType="end"/>
      </w:r>
      <w:r w:rsidRPr="005C2CA7">
        <w:t xml:space="preserve"> No </w:t>
      </w:r>
    </w:p>
    <w:p w14:paraId="586F4F46" w14:textId="38AF68A4" w:rsidR="00964CB8" w:rsidRPr="00D24289" w:rsidRDefault="00EF6F41" w:rsidP="00E93F8A">
      <w:pPr>
        <w:widowControl w:val="0"/>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0FC4B50E" w:rsidR="00A203F2" w:rsidRDefault="00A203F2" w:rsidP="00A203F2">
      <w:pPr>
        <w:pStyle w:val="ListParagraph"/>
        <w:numPr>
          <w:ilvl w:val="0"/>
          <w:numId w:val="33"/>
        </w:numPr>
        <w:spacing w:before="120" w:line="259" w:lineRule="auto"/>
        <w:contextualSpacing w:val="0"/>
        <w:rPr>
          <w:rFonts w:asciiTheme="minorHAnsi" w:hAnsiTheme="minorHAnsi"/>
        </w:rPr>
      </w:pPr>
      <w:r w:rsidRPr="00A203F2">
        <w:rPr>
          <w:rFonts w:asciiTheme="minorHAnsi" w:hAnsiTheme="minorHAnsi"/>
        </w:rPr>
        <w:t xml:space="preserve">The SDT is proposing a </w:t>
      </w:r>
      <w:r w:rsidR="00601B89">
        <w:rPr>
          <w:rFonts w:asciiTheme="minorHAnsi" w:hAnsiTheme="minorHAnsi"/>
        </w:rPr>
        <w:t>36</w:t>
      </w:r>
      <w:r w:rsidR="002027E9">
        <w:rPr>
          <w:rFonts w:asciiTheme="minorHAnsi" w:hAnsiTheme="minorHAnsi"/>
        </w:rPr>
        <w:t>-</w:t>
      </w:r>
      <w:r w:rsidRPr="00A203F2">
        <w:rPr>
          <w:rFonts w:asciiTheme="minorHAnsi" w:hAnsiTheme="minorHAnsi"/>
        </w:rPr>
        <w:t>month implementation plan</w:t>
      </w:r>
      <w:r w:rsidR="00C0478B">
        <w:rPr>
          <w:rFonts w:asciiTheme="minorHAnsi" w:hAnsiTheme="minorHAnsi"/>
        </w:rPr>
        <w:t xml:space="preserve"> for Attachment 1, Section 6</w:t>
      </w:r>
      <w:r w:rsidR="00601B89">
        <w:rPr>
          <w:rFonts w:asciiTheme="minorHAnsi" w:hAnsiTheme="minorHAnsi"/>
        </w:rPr>
        <w:t xml:space="preserve"> based on industry feedback</w:t>
      </w:r>
      <w:r w:rsidRPr="00A203F2">
        <w:rPr>
          <w:rFonts w:asciiTheme="minorHAnsi" w:hAnsiTheme="minorHAnsi"/>
        </w:rPr>
        <w:t xml:space="preserve">. </w:t>
      </w:r>
      <w:r w:rsidR="00A97AB6">
        <w:rPr>
          <w:rFonts w:asciiTheme="minorHAnsi" w:hAnsiTheme="minorHAnsi"/>
        </w:rPr>
        <w:t xml:space="preserve">Would </w:t>
      </w:r>
      <w:r w:rsidR="00C0478B">
        <w:rPr>
          <w:rFonts w:asciiTheme="minorHAnsi" w:hAnsiTheme="minorHAnsi"/>
        </w:rPr>
        <w:t>these</w:t>
      </w:r>
      <w:r w:rsidR="00A97AB6">
        <w:rPr>
          <w:rFonts w:asciiTheme="minorHAnsi" w:hAnsiTheme="minorHAnsi"/>
        </w:rPr>
        <w:t xml:space="preserve"> proposed timeframe</w:t>
      </w:r>
      <w:r w:rsidR="00C0478B">
        <w:rPr>
          <w:rFonts w:asciiTheme="minorHAnsi" w:hAnsiTheme="minorHAnsi"/>
        </w:rPr>
        <w:t>s</w:t>
      </w:r>
      <w:r w:rsidR="00A97AB6">
        <w:rPr>
          <w:rFonts w:asciiTheme="minorHAnsi" w:hAnsiTheme="minorHAnsi"/>
        </w:rPr>
        <w:t xml:space="preserve"> give enough time to put into place process, </w:t>
      </w:r>
      <w:r w:rsidR="00A97AB6">
        <w:rPr>
          <w:rFonts w:asciiTheme="minorHAnsi" w:hAnsiTheme="minorHAnsi"/>
        </w:rPr>
        <w:lastRenderedPageBreak/>
        <w:t xml:space="preserve">procedures or technology to meet the proposed language in Section 6? </w:t>
      </w:r>
      <w:r w:rsidRP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p w14:paraId="70E78486" w14:textId="22D62F57" w:rsidR="00A203F2" w:rsidRPr="00A203F2" w:rsidRDefault="00A203F2" w:rsidP="00E93F8A">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E93F8A">
        <w:rPr>
          <w:rFonts w:asciiTheme="minorHAnsi" w:hAnsiTheme="minorHAnsi"/>
        </w:rPr>
      </w:r>
      <w:r w:rsidR="00E93F8A">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5495E604" w14:textId="261DF81A" w:rsidR="00A203F2" w:rsidRPr="00A203F2" w:rsidRDefault="00A203F2" w:rsidP="00E93F8A">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fldChar w:fldCharType="begin">
          <w:ffData>
            <w:name w:val="Text12"/>
            <w:enabled/>
            <w:calcOnExit w:val="0"/>
            <w:textInput/>
          </w:ffData>
        </w:fldChar>
      </w:r>
      <w:r w:rsidRPr="00A203F2">
        <w:rPr>
          <w:rFonts w:asciiTheme="minorHAnsi" w:hAnsiTheme="minorHAnsi"/>
        </w:rPr>
        <w:instrText xml:space="preserve"> FORMTEXT </w:instrText>
      </w:r>
      <w:r w:rsidRPr="00A203F2">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fldChar w:fldCharType="end"/>
      </w:r>
    </w:p>
    <w:p w14:paraId="13E0B380" w14:textId="01F67020"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6A9DD632" w14:textId="77777777" w:rsidR="00FE7421" w:rsidRPr="00D24289" w:rsidRDefault="00FE7421" w:rsidP="00E93F8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2CECA891" w:rsidR="00221129" w:rsidRPr="00855BA8" w:rsidRDefault="0031262A" w:rsidP="00575783">
    <w:pPr>
      <w:pStyle w:val="Footer"/>
      <w:tabs>
        <w:tab w:val="clear" w:pos="10354"/>
        <w:tab w:val="right" w:pos="10350"/>
      </w:tabs>
      <w:ind w:left="0" w:right="18"/>
    </w:pPr>
    <w:r w:rsidRPr="000D1B39">
      <w:t xml:space="preserve">Project </w:t>
    </w:r>
    <w:r>
      <w:t>2020-03 Supply Chain Low Impact Revisions | CIP-003-X Draft 3</w:t>
    </w:r>
    <w:r>
      <w:br/>
    </w:r>
    <w:r w:rsidR="00221129">
      <w:t>Unofficial Comment Form</w:t>
    </w:r>
    <w:r>
      <w:t xml:space="preserve"> </w:t>
    </w:r>
    <w:r w:rsidR="00221129" w:rsidRPr="000D1B39">
      <w:t xml:space="preserve">| </w:t>
    </w:r>
    <w:r w:rsidR="00601B89">
      <w:t>July</w:t>
    </w:r>
    <w:r w:rsidR="00B8313A">
      <w:t xml:space="preserve"> 2022</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6F01"/>
    <w:rsid w:val="002027E9"/>
    <w:rsid w:val="002038BA"/>
    <w:rsid w:val="00212C02"/>
    <w:rsid w:val="00221129"/>
    <w:rsid w:val="00237E29"/>
    <w:rsid w:val="00262A2F"/>
    <w:rsid w:val="00262F32"/>
    <w:rsid w:val="00283FB4"/>
    <w:rsid w:val="002B58D5"/>
    <w:rsid w:val="002C11E1"/>
    <w:rsid w:val="002C6E45"/>
    <w:rsid w:val="002D48A8"/>
    <w:rsid w:val="002D740C"/>
    <w:rsid w:val="002E1D29"/>
    <w:rsid w:val="002F2BFE"/>
    <w:rsid w:val="003075F3"/>
    <w:rsid w:val="0031262A"/>
    <w:rsid w:val="003134D1"/>
    <w:rsid w:val="00313BFE"/>
    <w:rsid w:val="003447B5"/>
    <w:rsid w:val="003632EA"/>
    <w:rsid w:val="00366A96"/>
    <w:rsid w:val="003764E1"/>
    <w:rsid w:val="00385F2F"/>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52E3"/>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01B89"/>
    <w:rsid w:val="00610B5B"/>
    <w:rsid w:val="00626C73"/>
    <w:rsid w:val="00631174"/>
    <w:rsid w:val="00642BF1"/>
    <w:rsid w:val="00652754"/>
    <w:rsid w:val="00676409"/>
    <w:rsid w:val="00677F97"/>
    <w:rsid w:val="00685D35"/>
    <w:rsid w:val="00692F16"/>
    <w:rsid w:val="006935E7"/>
    <w:rsid w:val="00694CD1"/>
    <w:rsid w:val="006B3EC7"/>
    <w:rsid w:val="006C1F78"/>
    <w:rsid w:val="006E4ED6"/>
    <w:rsid w:val="006E67B7"/>
    <w:rsid w:val="006F6DD1"/>
    <w:rsid w:val="00712B28"/>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64CB8"/>
    <w:rsid w:val="00973784"/>
    <w:rsid w:val="00974257"/>
    <w:rsid w:val="009838D6"/>
    <w:rsid w:val="00986E64"/>
    <w:rsid w:val="00990DAF"/>
    <w:rsid w:val="009A3624"/>
    <w:rsid w:val="009A4DFE"/>
    <w:rsid w:val="009C211C"/>
    <w:rsid w:val="009C777F"/>
    <w:rsid w:val="00A159B9"/>
    <w:rsid w:val="00A203F2"/>
    <w:rsid w:val="00A31945"/>
    <w:rsid w:val="00A35DA7"/>
    <w:rsid w:val="00A42C67"/>
    <w:rsid w:val="00A53159"/>
    <w:rsid w:val="00A6738A"/>
    <w:rsid w:val="00A8535E"/>
    <w:rsid w:val="00A90B26"/>
    <w:rsid w:val="00A91FB4"/>
    <w:rsid w:val="00A92B1C"/>
    <w:rsid w:val="00A97AB6"/>
    <w:rsid w:val="00A97CE4"/>
    <w:rsid w:val="00AA1292"/>
    <w:rsid w:val="00AA13DB"/>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31B2F"/>
    <w:rsid w:val="00D33514"/>
    <w:rsid w:val="00D35D48"/>
    <w:rsid w:val="00D56EBF"/>
    <w:rsid w:val="00D5715F"/>
    <w:rsid w:val="00D57EDC"/>
    <w:rsid w:val="00D61BBD"/>
    <w:rsid w:val="00D71B57"/>
    <w:rsid w:val="00D730C8"/>
    <w:rsid w:val="00D7715A"/>
    <w:rsid w:val="00D8646B"/>
    <w:rsid w:val="00D9120D"/>
    <w:rsid w:val="00D92883"/>
    <w:rsid w:val="00D933A3"/>
    <w:rsid w:val="00D936B2"/>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202F4"/>
    <w:rsid w:val="00E308F8"/>
    <w:rsid w:val="00E377CF"/>
    <w:rsid w:val="00E43401"/>
    <w:rsid w:val="00E43A0D"/>
    <w:rsid w:val="00E575A0"/>
    <w:rsid w:val="00E64BB4"/>
    <w:rsid w:val="00E709AD"/>
    <w:rsid w:val="00E73B96"/>
    <w:rsid w:val="00E800B1"/>
    <w:rsid w:val="00E806C3"/>
    <w:rsid w:val="00E93F8A"/>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gov/bot/Agenda%20highlights%20and%20Mintues%202013/Approved_Resolution_%20Supply%20Chain%20Follow%20Up%20(2-6-2020).pdf" TargetMode="External"/><Relationship Id="rId2" Type="http://schemas.openxmlformats.org/officeDocument/2006/relationships/customXml" Target="../customXml/item2.xml"/><Relationship Id="rId16" Type="http://schemas.openxmlformats.org/officeDocument/2006/relationships/hyperlink" Target="https://www.nerc.com/gov/bot/Agenda%20highlights%20and%20Mintues%202013/Policy-Input-Package-February-2020-PUBLIC-POSTING.pdf" TargetMode="External"/><Relationship Id="rId20" Type="http://schemas.openxmlformats.org/officeDocument/2006/relationships/header" Target="header2.xml"/><Relationship Id="rId11" Type="http://schemas.openxmlformats.org/officeDocument/2006/relationships/footnotes" Target="footnotes.xml"/><Relationship Id="rId6"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004ModificationstoCIP-012.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9328F0DA1DDB44AA78DCB4211E0F856" ma:contentTypeVersion="1" ma:contentTypeDescription="Create a new document." ma:contentTypeScope="" ma:versionID="918c43acd2bbdbe4932ce151d5964264">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C70F-802C-4F37-A02A-8902A07B3AD9}">
  <ds:schemaRefs>
    <ds:schemaRef ds:uri="Microsoft.SharePoint.Taxonomy.ContentTypeSync"/>
  </ds:schemaRefs>
</ds:datastoreItem>
</file>

<file path=customXml/itemProps2.xml><?xml version="1.0" encoding="utf-8"?>
<ds:datastoreItem xmlns:ds="http://schemas.openxmlformats.org/officeDocument/2006/customXml" ds:itemID="{1062598A-15F9-44E4-9C8D-40720231EEA2}"/>
</file>

<file path=customXml/itemProps3.xml><?xml version="1.0" encoding="utf-8"?>
<ds:datastoreItem xmlns:ds="http://schemas.openxmlformats.org/officeDocument/2006/customXml" ds:itemID="{3AADE751-F4AA-46F9-8BA7-3253CC583788}">
  <ds:schemaRefs>
    <ds:schemaRef ds:uri="http://schemas.microsoft.com/sharepoint/v3"/>
    <ds:schemaRef ds:uri="http://www.w3.org/XML/1998/namespace"/>
    <ds:schemaRef ds:uri="3e1050e7-7faf-40ec-88f1-5bdab33a6ff5"/>
    <ds:schemaRef ds:uri="http://schemas.microsoft.com/sharepoint/v4"/>
    <ds:schemaRef ds:uri="http://schemas.microsoft.com/office/2006/documentManagement/types"/>
    <ds:schemaRef ds:uri="http://purl.org/dc/elements/1.1/"/>
    <ds:schemaRef ds:uri="http://purl.org/dc/dcmitype/"/>
    <ds:schemaRef ds:uri="be72bb46-7b96-43f6-b3d2-cb56bca42853"/>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3AE1E606-E6BF-45B7-A8BB-E53E6FD29DE8}">
  <ds:schemaRefs>
    <ds:schemaRef ds:uri="http://schemas.microsoft.com/sharepoint/events"/>
  </ds:schemaRefs>
</ds:datastoreItem>
</file>

<file path=customXml/itemProps6.xml><?xml version="1.0" encoding="utf-8"?>
<ds:datastoreItem xmlns:ds="http://schemas.openxmlformats.org/officeDocument/2006/customXml" ds:itemID="{FB5A5640-D7CE-4250-8310-82CF4DA7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2022-06-15T20:50:00Z</dcterms:created>
  <dcterms:modified xsi:type="dcterms:W3CDTF">2022-06-29T19:30:00Z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0x010100C9328F0DA1DDB44AA78DCB4211E0F856</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11717;#2020-03|06a573b4-4425-4518-9422-2d16b9931530</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ies>
</file>