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3C2C96" w:rsidP="0064768B">
      <w:pPr>
        <w:pStyle w:val="DocumentTitle"/>
      </w:pPr>
      <w:r w:rsidRPr="003C2C96">
        <w:t>Unofficial Comment Form</w:t>
      </w:r>
    </w:p>
    <w:p w:rsidR="00B26434" w:rsidRDefault="003C2C96" w:rsidP="0064768B">
      <w:pPr>
        <w:pStyle w:val="DocumentSubtitle"/>
      </w:pPr>
      <w:r w:rsidRPr="003C2C96">
        <w:t xml:space="preserve">Project 2015-INT-01 Interpretation of CIP-002-5.1 </w:t>
      </w:r>
    </w:p>
    <w:p w:rsidR="00D933A3" w:rsidRPr="00D933A3" w:rsidRDefault="003C2C96" w:rsidP="0064768B">
      <w:pPr>
        <w:pStyle w:val="DocumentSubtitle"/>
      </w:pPr>
      <w:r w:rsidRPr="003C2C96">
        <w:t xml:space="preserve">for </w:t>
      </w:r>
      <w:bookmarkStart w:id="0" w:name="_GoBack"/>
      <w:bookmarkEnd w:id="0"/>
      <w:r w:rsidRPr="003C2C96">
        <w:t xml:space="preserve">Energy Sector Security Consortium </w:t>
      </w:r>
      <w:r w:rsidR="0039275D" w:rsidRPr="00687867">
        <w:t>(</w:t>
      </w:r>
      <w:r w:rsidRPr="003C2C96">
        <w:t>EnergySec</w:t>
      </w:r>
      <w:r w:rsidR="0039275D" w:rsidRPr="00687867">
        <w:t>)</w:t>
      </w:r>
      <w:bookmarkStart w:id="1" w:name="_Toc195946480"/>
    </w:p>
    <w:p w:rsidR="002F2BFE" w:rsidRDefault="002F2BFE" w:rsidP="0064768B">
      <w:pPr>
        <w:pStyle w:val="Heading1"/>
      </w:pPr>
    </w:p>
    <w:p w:rsidR="0039275D" w:rsidRDefault="003C2C96" w:rsidP="0064768B">
      <w:bookmarkStart w:id="2" w:name="_Toc195946481"/>
      <w:bookmarkEnd w:id="1"/>
      <w:r w:rsidRPr="003C2C96">
        <w:rPr>
          <w:b/>
        </w:rPr>
        <w:t>Do not</w:t>
      </w:r>
      <w:r w:rsidRPr="003C2C96">
        <w:t xml:space="preserve"> use this form for submitting comments. Use the </w:t>
      </w:r>
      <w:hyperlink r:id="rId11" w:history="1">
        <w:r w:rsidRPr="00F52404">
          <w:rPr>
            <w:rFonts w:ascii="Calibri" w:hAnsi="Calibri" w:cs="Calibri"/>
            <w:color w:val="0000FF"/>
            <w:u w:val="single"/>
          </w:rPr>
          <w:t>electronic form</w:t>
        </w:r>
      </w:hyperlink>
      <w:r w:rsidRPr="003C2C96">
        <w:t xml:space="preserve"> to submit comments on the Interpretation of CIP-002-5.1 for Energy Sector Security Consortium (EnergySec) developed by the standards drafting team (SDT) for Project 2016-02 Modifications to CIP Standards. The electronic form must be submitted by </w:t>
      </w:r>
      <w:r w:rsidRPr="0023725A">
        <w:rPr>
          <w:b/>
        </w:rPr>
        <w:t>8 p.m. Eastern, Monday, September 12, 2016</w:t>
      </w:r>
      <w:r w:rsidR="0039275D" w:rsidRPr="00136931">
        <w:t xml:space="preserve">. </w:t>
      </w:r>
    </w:p>
    <w:p w:rsidR="002F2BFE" w:rsidRPr="00136931" w:rsidRDefault="002F2BFE" w:rsidP="0064768B"/>
    <w:p w:rsidR="00733724" w:rsidRDefault="003C2C96" w:rsidP="0064768B">
      <w:bookmarkStart w:id="3" w:name="_Toc195946482"/>
      <w:bookmarkEnd w:id="2"/>
      <w:r w:rsidRPr="00F52404">
        <w:rPr>
          <w:rFonts w:ascii="Calibri" w:hAnsi="Calibri" w:cs="Calibri"/>
        </w:rPr>
        <w:t xml:space="preserve">Additional information is available on the </w:t>
      </w:r>
      <w:hyperlink r:id="rId12" w:history="1">
        <w:r w:rsidRPr="00F52404">
          <w:rPr>
            <w:rFonts w:ascii="Calibri" w:hAnsi="Calibri" w:cs="Calibri"/>
            <w:color w:val="0000FF"/>
            <w:u w:val="single"/>
          </w:rPr>
          <w:t>project page</w:t>
        </w:r>
      </w:hyperlink>
      <w:r w:rsidRPr="00F52404">
        <w:rPr>
          <w:rFonts w:ascii="Calibri" w:hAnsi="Calibri" w:cs="Calibri"/>
        </w:rPr>
        <w:t xml:space="preserve">. If you have questions, contact either Senior Standards Developer, </w:t>
      </w:r>
      <w:hyperlink r:id="rId13" w:history="1">
        <w:r w:rsidRPr="00F52404">
          <w:rPr>
            <w:rFonts w:ascii="Calibri" w:hAnsi="Calibri" w:cs="Calibri"/>
            <w:color w:val="0000FF"/>
            <w:u w:val="single"/>
          </w:rPr>
          <w:t>Stephen Crutchfield</w:t>
        </w:r>
      </w:hyperlink>
      <w:r w:rsidRPr="00F52404">
        <w:rPr>
          <w:rFonts w:ascii="Calibri" w:hAnsi="Calibri" w:cs="Calibri"/>
        </w:rPr>
        <w:t xml:space="preserve"> at (609) 651-9455 or </w:t>
      </w:r>
      <w:hyperlink r:id="rId14" w:history="1">
        <w:r w:rsidRPr="00F52404">
          <w:rPr>
            <w:rFonts w:ascii="Calibri" w:hAnsi="Calibri" w:cs="Calibri"/>
            <w:color w:val="0000FF"/>
            <w:u w:val="single"/>
          </w:rPr>
          <w:t>Al McMeekin</w:t>
        </w:r>
      </w:hyperlink>
      <w:r w:rsidRPr="00F52404">
        <w:rPr>
          <w:rFonts w:ascii="Calibri" w:hAnsi="Calibri" w:cs="Calibri"/>
        </w:rPr>
        <w:t xml:space="preserve"> at (404) 446-9675</w:t>
      </w:r>
      <w:r w:rsidR="00E55958">
        <w:rPr>
          <w:rFonts w:ascii="Calibri" w:hAnsi="Calibri" w:cs="Calibri"/>
        </w:rPr>
        <w:t xml:space="preserve"> </w:t>
      </w:r>
      <w:r w:rsidR="0039275D" w:rsidRPr="00136931">
        <w:t>here.</w:t>
      </w:r>
    </w:p>
    <w:p w:rsidR="002F2BFE" w:rsidRDefault="002F2BFE" w:rsidP="0064768B"/>
    <w:bookmarkEnd w:id="3"/>
    <w:p w:rsidR="003C2C96" w:rsidRPr="0023725A" w:rsidRDefault="003C2C96" w:rsidP="003C2C96">
      <w:pPr>
        <w:pStyle w:val="Heading3"/>
        <w:rPr>
          <w:rFonts w:cs="Tahoma"/>
          <w:b w:val="0"/>
          <w:i w:val="0"/>
          <w:szCs w:val="22"/>
        </w:rPr>
      </w:pPr>
      <w:r w:rsidRPr="0023725A">
        <w:rPr>
          <w:rFonts w:cs="Tahoma"/>
          <w:i w:val="0"/>
          <w:szCs w:val="22"/>
        </w:rPr>
        <w:t>Background Information</w:t>
      </w:r>
    </w:p>
    <w:p w:rsidR="00102A01" w:rsidRDefault="003C2C96" w:rsidP="0064768B">
      <w:r w:rsidRPr="003C2C96">
        <w:t xml:space="preserve">EnergySec submitted a Request for Interpretation (RFI) seeking clarity regarding CIP-002-5.1, Requirement 1, Attachment 1, </w:t>
      </w:r>
      <w:proofErr w:type="gramStart"/>
      <w:r w:rsidRPr="003C2C96">
        <w:t>Part</w:t>
      </w:r>
      <w:proofErr w:type="gramEnd"/>
      <w:r w:rsidRPr="003C2C96">
        <w:t xml:space="preserve"> 2.1. The RFI asks whether the language “shared BES Cyber Systems” refers to discrete BES Cyber Systems that are shared by multiple units, or whether instead it refers to groups of BES Cyber Systems that, collectively, could impact multiple units. Essentially, the RFI seeks clarity regarding whether the evaluation required under Requirement R1 should be performed individually for each discrete BES Cyber System at a single plant location, or instead, applied collectively for groups of BES Cyber Systems</w:t>
      </w:r>
      <w:r w:rsidR="0039275D" w:rsidRPr="00136931">
        <w:t>.</w:t>
      </w:r>
    </w:p>
    <w:p w:rsidR="003C2C96" w:rsidRDefault="003C2C96" w:rsidP="0064768B"/>
    <w:p w:rsidR="00102A01" w:rsidRDefault="003C2C96" w:rsidP="0064768B">
      <w:r w:rsidRPr="003C2C96">
        <w:t>The Standards Committee (SC) accepted the RFI at the September 23, 2015 meeting</w:t>
      </w:r>
      <w:r w:rsidR="00E55958">
        <w:t>.</w:t>
      </w:r>
      <w:r w:rsidRPr="003C2C96">
        <w:t xml:space="preserve"> </w:t>
      </w:r>
      <w:r w:rsidR="00E55958">
        <w:t>H</w:t>
      </w:r>
      <w:r w:rsidRPr="003C2C96">
        <w:t>owever, on December 9, 2015, the SC endorsed defer</w:t>
      </w:r>
      <w:r w:rsidR="008479E6">
        <w:t>ring</w:t>
      </w:r>
      <w:r w:rsidRPr="003C2C96">
        <w:t xml:space="preserve"> consideration of the RFI until the SDT for Project 2016-02 Modifications to CIP Standards was formed and could serve as the Interpretation Drafting Team (IDT).</w:t>
      </w:r>
    </w:p>
    <w:p w:rsidR="003C2C96" w:rsidRDefault="003C2C96" w:rsidP="0064768B"/>
    <w:p w:rsidR="003C2C96" w:rsidRDefault="003C2C96" w:rsidP="003C2C96">
      <w:pPr>
        <w:rPr>
          <w:rFonts w:cs="Tahoma"/>
        </w:rPr>
      </w:pPr>
      <w:r>
        <w:rPr>
          <w:rFonts w:cs="Tahoma"/>
          <w:color w:val="000000"/>
        </w:rPr>
        <w:t xml:space="preserve">In reviewing the </w:t>
      </w:r>
      <w:r w:rsidRPr="00C14331">
        <w:rPr>
          <w:rFonts w:cs="Tahoma"/>
          <w:color w:val="000000"/>
        </w:rPr>
        <w:t>RFI</w:t>
      </w:r>
      <w:r>
        <w:rPr>
          <w:rFonts w:cs="Tahoma"/>
          <w:color w:val="000000"/>
        </w:rPr>
        <w:t xml:space="preserve">, the IDT identified three distinct questions within the request and developed this </w:t>
      </w:r>
      <w:r w:rsidRPr="00C14331">
        <w:rPr>
          <w:rFonts w:cs="Tahoma"/>
        </w:rPr>
        <w:t xml:space="preserve">interpretation pursuant to the </w:t>
      </w:r>
      <w:hyperlink r:id="rId15" w:history="1">
        <w:r>
          <w:rPr>
            <w:rStyle w:val="Hyperlink"/>
            <w:rFonts w:cs="Tahoma"/>
          </w:rPr>
          <w:t>NERC Guidelines for Interpretation Drafting Teams</w:t>
        </w:r>
      </w:hyperlink>
      <w:r>
        <w:rPr>
          <w:rFonts w:cs="Tahoma"/>
        </w:rPr>
        <w:t>.</w:t>
      </w:r>
    </w:p>
    <w:p w:rsidR="003C2C96" w:rsidRDefault="003C2C96" w:rsidP="003C2C96">
      <w:pPr>
        <w:rPr>
          <w:rFonts w:cs="Tahoma"/>
        </w:rPr>
      </w:pPr>
    </w:p>
    <w:p w:rsidR="003C2C96" w:rsidRPr="002B6C06" w:rsidRDefault="003C2C96" w:rsidP="003C2C96">
      <w:pPr>
        <w:tabs>
          <w:tab w:val="left" w:pos="7620"/>
        </w:tabs>
        <w:spacing w:after="120"/>
        <w:rPr>
          <w:rFonts w:cs="Tahoma"/>
          <w:color w:val="000000"/>
        </w:rPr>
      </w:pPr>
      <w:r w:rsidRPr="002B6C06">
        <w:rPr>
          <w:rFonts w:cs="Tahoma"/>
          <w:color w:val="000000"/>
        </w:rPr>
        <w:t xml:space="preserve">The </w:t>
      </w:r>
      <w:r>
        <w:rPr>
          <w:rFonts w:cs="Tahoma"/>
          <w:color w:val="000000"/>
        </w:rPr>
        <w:t xml:space="preserve">three </w:t>
      </w:r>
      <w:r w:rsidRPr="002B6C06">
        <w:rPr>
          <w:rFonts w:cs="Tahoma"/>
          <w:color w:val="000000"/>
        </w:rPr>
        <w:t xml:space="preserve">questions </w:t>
      </w:r>
      <w:r>
        <w:rPr>
          <w:rFonts w:cs="Tahoma"/>
          <w:color w:val="000000"/>
        </w:rPr>
        <w:t>are</w:t>
      </w:r>
      <w:r w:rsidRPr="002B6C06">
        <w:rPr>
          <w:rFonts w:cs="Tahoma"/>
          <w:color w:val="000000"/>
        </w:rPr>
        <w:t>:</w:t>
      </w:r>
    </w:p>
    <w:p w:rsidR="003C2C96" w:rsidRPr="002B6C06" w:rsidRDefault="003C2C96" w:rsidP="003C2C96">
      <w:pPr>
        <w:pStyle w:val="ListParagraph"/>
        <w:numPr>
          <w:ilvl w:val="0"/>
          <w:numId w:val="25"/>
        </w:numPr>
        <w:tabs>
          <w:tab w:val="left" w:pos="7620"/>
        </w:tabs>
        <w:spacing w:before="120" w:after="120"/>
        <w:contextualSpacing w:val="0"/>
        <w:rPr>
          <w:rFonts w:cs="Tahoma"/>
          <w:color w:val="000000"/>
        </w:rPr>
      </w:pPr>
      <w:r w:rsidRPr="002B6C06">
        <w:rPr>
          <w:rFonts w:cs="Tahoma"/>
          <w:color w:val="000000"/>
        </w:rPr>
        <w:t>Whether the phrase “shared BES Cyber Systems” means that the evaluation for Criterion 2.1 shall be performed individually for each discrete BES Cyber System at a single plant location, or collectively for groups of BES Cyber Systems?</w:t>
      </w:r>
    </w:p>
    <w:p w:rsidR="003C2C96" w:rsidRDefault="003C2C96" w:rsidP="003C2C96">
      <w:pPr>
        <w:pStyle w:val="ListParagraph"/>
        <w:numPr>
          <w:ilvl w:val="0"/>
          <w:numId w:val="25"/>
        </w:numPr>
        <w:tabs>
          <w:tab w:val="left" w:pos="7620"/>
        </w:tabs>
        <w:spacing w:before="120" w:after="120"/>
        <w:contextualSpacing w:val="0"/>
        <w:rPr>
          <w:rFonts w:cs="Tahoma"/>
          <w:color w:val="000000"/>
        </w:rPr>
      </w:pPr>
      <w:r w:rsidRPr="002B6C06">
        <w:rPr>
          <w:rFonts w:cs="Tahoma"/>
          <w:color w:val="000000"/>
        </w:rPr>
        <w:t>Whether the phrase “shared BES Cyber Systems” refers to discrete BES Cyber Systems that are shared by multiple units, or groups of BES Cyber Systems that could collectively impact multiple units?</w:t>
      </w:r>
    </w:p>
    <w:p w:rsidR="00517783" w:rsidRDefault="003C2C96" w:rsidP="003C2C96">
      <w:pPr>
        <w:pStyle w:val="ListParagraph"/>
        <w:numPr>
          <w:ilvl w:val="0"/>
          <w:numId w:val="25"/>
        </w:numPr>
        <w:rPr>
          <w:rFonts w:cs="Tahoma"/>
          <w:color w:val="000000"/>
        </w:rPr>
      </w:pPr>
      <w:r w:rsidRPr="003C2C96">
        <w:rPr>
          <w:rFonts w:cs="Tahoma"/>
          <w:color w:val="000000"/>
        </w:rPr>
        <w:t>If the phrase applies collectively to groups of BES Cyber Systems, what criteria should be used to determine which BES Cyber Systems should be grouped for collective evaluation?</w:t>
      </w:r>
    </w:p>
    <w:p w:rsidR="00517783" w:rsidRDefault="00517783">
      <w:pPr>
        <w:rPr>
          <w:rFonts w:cs="Tahoma"/>
          <w:color w:val="000000"/>
        </w:rPr>
      </w:pPr>
      <w:r>
        <w:rPr>
          <w:rFonts w:cs="Tahoma"/>
          <w:color w:val="000000"/>
        </w:rPr>
        <w:br w:type="page"/>
      </w:r>
    </w:p>
    <w:p w:rsidR="003C2C96" w:rsidRDefault="008479E6" w:rsidP="003C2C96">
      <w:r>
        <w:lastRenderedPageBreak/>
        <w:t>The IDT requests you r</w:t>
      </w:r>
      <w:r w:rsidR="003C2C96">
        <w:t>eview the RFI, the associated standard, and the proposed interpretation before answering the following questions. You do not have to answer all of the questions. Enter all comments in simple text format.</w:t>
      </w:r>
    </w:p>
    <w:p w:rsidR="003C2C96" w:rsidRDefault="003C2C96" w:rsidP="003C2C96"/>
    <w:p w:rsidR="002F2BFE" w:rsidRDefault="003C2C96" w:rsidP="003C2C96">
      <w:r>
        <w:t>This posting is soliciting comment</w:t>
      </w:r>
      <w:r w:rsidR="00F46D63">
        <w:t>s</w:t>
      </w:r>
      <w:r>
        <w:t xml:space="preserve"> through a 45-day formal comment period with an initial ballot </w:t>
      </w:r>
      <w:r w:rsidR="00F46D63">
        <w:t xml:space="preserve">during </w:t>
      </w:r>
      <w:r>
        <w:t>the last 10 days of the comment period.</w:t>
      </w:r>
    </w:p>
    <w:p w:rsidR="003C2C96" w:rsidRPr="00136931" w:rsidRDefault="003C2C96" w:rsidP="003C2C96"/>
    <w:p w:rsidR="0039275D" w:rsidRPr="00687867" w:rsidRDefault="00517783" w:rsidP="0064768B">
      <w:pPr>
        <w:pStyle w:val="Heading2"/>
      </w:pPr>
      <w:r w:rsidRPr="00517783">
        <w:t>Questions</w:t>
      </w:r>
    </w:p>
    <w:p w:rsidR="00517783" w:rsidRPr="00C14331" w:rsidRDefault="00517783" w:rsidP="00517783">
      <w:pPr>
        <w:pStyle w:val="ListBullet2"/>
        <w:numPr>
          <w:ilvl w:val="0"/>
          <w:numId w:val="27"/>
        </w:numPr>
        <w:spacing w:before="0"/>
      </w:pPr>
      <w:r w:rsidRPr="00C14331">
        <w:t xml:space="preserve">Do you agree </w:t>
      </w:r>
      <w:r>
        <w:t xml:space="preserve">with the response to </w:t>
      </w:r>
      <w:r>
        <w:rPr>
          <w:b/>
        </w:rPr>
        <w:t>Question</w:t>
      </w:r>
      <w:r w:rsidRPr="00C14331">
        <w:rPr>
          <w:b/>
        </w:rPr>
        <w:t xml:space="preserve"> 1</w:t>
      </w:r>
      <w:r w:rsidRPr="00C14331">
        <w:t xml:space="preserve">? If not, </w:t>
      </w:r>
      <w:r w:rsidRPr="00237C95">
        <w:t>please provide the basis for your disagreement and an alternate proposal</w:t>
      </w:r>
      <w:r>
        <w:t>.</w:t>
      </w:r>
    </w:p>
    <w:p w:rsidR="00517783" w:rsidRDefault="00517783" w:rsidP="00517783">
      <w:pPr>
        <w:pStyle w:val="ListBullet2"/>
        <w:numPr>
          <w:ilvl w:val="0"/>
          <w:numId w:val="0"/>
        </w:numPr>
        <w:ind w:left="720" w:hanging="360"/>
        <w:rPr>
          <w:rStyle w:val="BoxText"/>
        </w:rPr>
      </w:pPr>
    </w:p>
    <w:p w:rsidR="00517783" w:rsidRPr="00C14331" w:rsidRDefault="00517783" w:rsidP="00517783">
      <w:pPr>
        <w:pStyle w:val="ListBullet2"/>
        <w:numPr>
          <w:ilvl w:val="0"/>
          <w:numId w:val="0"/>
        </w:numPr>
        <w:ind w:left="720" w:hanging="360"/>
        <w:rPr>
          <w:rStyle w:val="BoxText"/>
        </w:rPr>
      </w:pPr>
      <w:r w:rsidRPr="00C14331">
        <w:rPr>
          <w:rStyle w:val="BoxText"/>
        </w:rPr>
        <w:fldChar w:fldCharType="begin">
          <w:ffData>
            <w:name w:val="Check4"/>
            <w:enabled/>
            <w:calcOnExit w:val="0"/>
            <w:checkBox>
              <w:sizeAuto/>
              <w:default w:val="0"/>
            </w:checkBox>
          </w:ffData>
        </w:fldChar>
      </w:r>
      <w:r w:rsidRPr="00C14331">
        <w:rPr>
          <w:rStyle w:val="BoxText"/>
        </w:rPr>
        <w:instrText xml:space="preserve"> FORMCHECKBOX </w:instrText>
      </w:r>
      <w:r w:rsidR="00B26434">
        <w:rPr>
          <w:rStyle w:val="BoxText"/>
        </w:rPr>
      </w:r>
      <w:r w:rsidR="00B26434">
        <w:rPr>
          <w:rStyle w:val="BoxText"/>
        </w:rPr>
        <w:fldChar w:fldCharType="separate"/>
      </w:r>
      <w:r w:rsidRPr="00C14331">
        <w:rPr>
          <w:rStyle w:val="BoxText"/>
        </w:rPr>
        <w:fldChar w:fldCharType="end"/>
      </w:r>
      <w:r w:rsidRPr="00C14331">
        <w:rPr>
          <w:rStyle w:val="BoxText"/>
        </w:rPr>
        <w:t xml:space="preserve"> Yes</w:t>
      </w:r>
    </w:p>
    <w:p w:rsidR="00517783" w:rsidRPr="00C14331" w:rsidRDefault="00517783" w:rsidP="00517783">
      <w:pPr>
        <w:pStyle w:val="ListBullet2"/>
        <w:numPr>
          <w:ilvl w:val="0"/>
          <w:numId w:val="0"/>
        </w:numPr>
        <w:ind w:left="720" w:hanging="360"/>
      </w:pPr>
      <w:r w:rsidRPr="00C14331">
        <w:rPr>
          <w:rStyle w:val="BoxText"/>
        </w:rPr>
        <w:fldChar w:fldCharType="begin">
          <w:ffData>
            <w:name w:val="Check4"/>
            <w:enabled/>
            <w:calcOnExit w:val="0"/>
            <w:checkBox>
              <w:sizeAuto/>
              <w:default w:val="0"/>
            </w:checkBox>
          </w:ffData>
        </w:fldChar>
      </w:r>
      <w:r w:rsidRPr="00C14331">
        <w:rPr>
          <w:rStyle w:val="BoxText"/>
        </w:rPr>
        <w:instrText xml:space="preserve"> FORMCHECKBOX </w:instrText>
      </w:r>
      <w:r w:rsidR="00B26434">
        <w:rPr>
          <w:rStyle w:val="BoxText"/>
        </w:rPr>
      </w:r>
      <w:r w:rsidR="00B26434">
        <w:rPr>
          <w:rStyle w:val="BoxText"/>
        </w:rPr>
        <w:fldChar w:fldCharType="separate"/>
      </w:r>
      <w:r w:rsidRPr="00C14331">
        <w:rPr>
          <w:rStyle w:val="BoxText"/>
        </w:rPr>
        <w:fldChar w:fldCharType="end"/>
      </w:r>
      <w:r w:rsidRPr="00C14331">
        <w:rPr>
          <w:rStyle w:val="BoxText"/>
        </w:rPr>
        <w:t xml:space="preserve"> No</w:t>
      </w:r>
    </w:p>
    <w:p w:rsidR="00517783" w:rsidRPr="00C14331" w:rsidRDefault="00517783" w:rsidP="00517783">
      <w:pPr>
        <w:spacing w:before="120"/>
        <w:ind w:left="360"/>
        <w:rPr>
          <w:rStyle w:val="BoxText"/>
        </w:rPr>
      </w:pPr>
      <w:r w:rsidRPr="00C14331">
        <w:rPr>
          <w:rStyle w:val="BoxText"/>
        </w:rPr>
        <w:t xml:space="preserve">Comments: </w:t>
      </w:r>
      <w:r w:rsidRPr="00C14331">
        <w:rPr>
          <w:rStyle w:val="BoxText"/>
        </w:rPr>
        <w:fldChar w:fldCharType="begin">
          <w:ffData>
            <w:name w:val="Text12"/>
            <w:enabled/>
            <w:calcOnExit w:val="0"/>
            <w:textInput/>
          </w:ffData>
        </w:fldChar>
      </w:r>
      <w:bookmarkStart w:id="4" w:name="Text12"/>
      <w:r w:rsidRPr="00C14331">
        <w:rPr>
          <w:rStyle w:val="BoxText"/>
        </w:rPr>
        <w:instrText xml:space="preserve"> FORMTEXT </w:instrText>
      </w:r>
      <w:r w:rsidRPr="00C14331">
        <w:rPr>
          <w:rStyle w:val="BoxText"/>
        </w:rPr>
      </w:r>
      <w:r w:rsidRPr="00C14331">
        <w:rPr>
          <w:rStyle w:val="BoxText"/>
        </w:rPr>
        <w:fldChar w:fldCharType="separate"/>
      </w:r>
      <w:r w:rsidRPr="00C14331">
        <w:rPr>
          <w:rStyle w:val="BoxText"/>
          <w:rFonts w:ascii="Verdana" w:hAnsi="Verdana"/>
          <w:noProof/>
        </w:rPr>
        <w:t> </w:t>
      </w:r>
      <w:r w:rsidRPr="00C14331">
        <w:rPr>
          <w:rStyle w:val="BoxText"/>
          <w:rFonts w:ascii="Verdana" w:hAnsi="Verdana"/>
          <w:noProof/>
        </w:rPr>
        <w:t> </w:t>
      </w:r>
      <w:r w:rsidRPr="00C14331">
        <w:rPr>
          <w:rStyle w:val="BoxText"/>
          <w:rFonts w:ascii="Verdana" w:hAnsi="Verdana"/>
          <w:noProof/>
        </w:rPr>
        <w:t> </w:t>
      </w:r>
      <w:r w:rsidRPr="00C14331">
        <w:rPr>
          <w:rStyle w:val="BoxText"/>
          <w:rFonts w:ascii="Verdana" w:hAnsi="Verdana"/>
          <w:noProof/>
        </w:rPr>
        <w:t> </w:t>
      </w:r>
      <w:r w:rsidRPr="00C14331">
        <w:rPr>
          <w:rStyle w:val="BoxText"/>
          <w:rFonts w:ascii="Verdana" w:hAnsi="Verdana"/>
          <w:noProof/>
        </w:rPr>
        <w:t> </w:t>
      </w:r>
      <w:r w:rsidRPr="00C14331">
        <w:rPr>
          <w:rStyle w:val="BoxText"/>
        </w:rPr>
        <w:fldChar w:fldCharType="end"/>
      </w:r>
      <w:bookmarkEnd w:id="4"/>
    </w:p>
    <w:p w:rsidR="00517783" w:rsidRPr="00C14331" w:rsidRDefault="00517783" w:rsidP="00517783">
      <w:pPr>
        <w:rPr>
          <w:lang w:val="fr-FR"/>
        </w:rPr>
      </w:pPr>
    </w:p>
    <w:p w:rsidR="00517783" w:rsidRPr="00C14331" w:rsidRDefault="00517783" w:rsidP="00517783">
      <w:pPr>
        <w:pStyle w:val="ListBullet2"/>
        <w:numPr>
          <w:ilvl w:val="0"/>
          <w:numId w:val="27"/>
        </w:numPr>
        <w:spacing w:before="0"/>
      </w:pPr>
      <w:r w:rsidRPr="00C14331">
        <w:t xml:space="preserve">Do you agree </w:t>
      </w:r>
      <w:r>
        <w:t xml:space="preserve">with the response to </w:t>
      </w:r>
      <w:r>
        <w:rPr>
          <w:b/>
        </w:rPr>
        <w:t>Question</w:t>
      </w:r>
      <w:r w:rsidRPr="00C14331">
        <w:rPr>
          <w:b/>
        </w:rPr>
        <w:t xml:space="preserve"> </w:t>
      </w:r>
      <w:r>
        <w:rPr>
          <w:b/>
        </w:rPr>
        <w:t>2</w:t>
      </w:r>
      <w:r w:rsidRPr="00C14331">
        <w:t>? If not</w:t>
      </w:r>
      <w:r w:rsidRPr="00237C95">
        <w:t xml:space="preserve"> please provide the basis for your disagreement and an alternate proposal</w:t>
      </w:r>
      <w:r>
        <w:t>.</w:t>
      </w:r>
    </w:p>
    <w:p w:rsidR="00517783" w:rsidRDefault="00517783" w:rsidP="00517783">
      <w:pPr>
        <w:pStyle w:val="ListBullet2"/>
        <w:numPr>
          <w:ilvl w:val="0"/>
          <w:numId w:val="0"/>
        </w:numPr>
        <w:ind w:left="720" w:hanging="360"/>
        <w:rPr>
          <w:rStyle w:val="BoxText"/>
        </w:rPr>
      </w:pPr>
    </w:p>
    <w:p w:rsidR="00517783" w:rsidRPr="00C14331" w:rsidRDefault="00517783" w:rsidP="00517783">
      <w:pPr>
        <w:pStyle w:val="ListBullet2"/>
        <w:numPr>
          <w:ilvl w:val="0"/>
          <w:numId w:val="0"/>
        </w:numPr>
        <w:ind w:left="720" w:hanging="360"/>
        <w:rPr>
          <w:rStyle w:val="BoxText"/>
        </w:rPr>
      </w:pPr>
      <w:r w:rsidRPr="00C14331">
        <w:rPr>
          <w:rStyle w:val="BoxText"/>
        </w:rPr>
        <w:fldChar w:fldCharType="begin">
          <w:ffData>
            <w:name w:val="Check4"/>
            <w:enabled/>
            <w:calcOnExit w:val="0"/>
            <w:checkBox>
              <w:sizeAuto/>
              <w:default w:val="0"/>
            </w:checkBox>
          </w:ffData>
        </w:fldChar>
      </w:r>
      <w:r w:rsidRPr="00C14331">
        <w:rPr>
          <w:rStyle w:val="BoxText"/>
        </w:rPr>
        <w:instrText xml:space="preserve"> FORMCHECKBOX </w:instrText>
      </w:r>
      <w:r w:rsidR="00B26434">
        <w:rPr>
          <w:rStyle w:val="BoxText"/>
        </w:rPr>
      </w:r>
      <w:r w:rsidR="00B26434">
        <w:rPr>
          <w:rStyle w:val="BoxText"/>
        </w:rPr>
        <w:fldChar w:fldCharType="separate"/>
      </w:r>
      <w:r w:rsidRPr="00C14331">
        <w:rPr>
          <w:rStyle w:val="BoxText"/>
        </w:rPr>
        <w:fldChar w:fldCharType="end"/>
      </w:r>
      <w:r w:rsidRPr="00C14331">
        <w:rPr>
          <w:rStyle w:val="BoxText"/>
        </w:rPr>
        <w:t xml:space="preserve"> Yes</w:t>
      </w:r>
    </w:p>
    <w:p w:rsidR="00517783" w:rsidRPr="00C14331" w:rsidRDefault="00517783" w:rsidP="00517783">
      <w:pPr>
        <w:pStyle w:val="ListBullet2"/>
        <w:numPr>
          <w:ilvl w:val="0"/>
          <w:numId w:val="0"/>
        </w:numPr>
        <w:ind w:left="720" w:hanging="360"/>
      </w:pPr>
      <w:r w:rsidRPr="00C14331">
        <w:rPr>
          <w:rStyle w:val="BoxText"/>
        </w:rPr>
        <w:fldChar w:fldCharType="begin">
          <w:ffData>
            <w:name w:val="Check4"/>
            <w:enabled/>
            <w:calcOnExit w:val="0"/>
            <w:checkBox>
              <w:sizeAuto/>
              <w:default w:val="0"/>
            </w:checkBox>
          </w:ffData>
        </w:fldChar>
      </w:r>
      <w:r w:rsidRPr="00C14331">
        <w:rPr>
          <w:rStyle w:val="BoxText"/>
        </w:rPr>
        <w:instrText xml:space="preserve"> FORMCHECKBOX </w:instrText>
      </w:r>
      <w:r w:rsidR="00B26434">
        <w:rPr>
          <w:rStyle w:val="BoxText"/>
        </w:rPr>
      </w:r>
      <w:r w:rsidR="00B26434">
        <w:rPr>
          <w:rStyle w:val="BoxText"/>
        </w:rPr>
        <w:fldChar w:fldCharType="separate"/>
      </w:r>
      <w:r w:rsidRPr="00C14331">
        <w:rPr>
          <w:rStyle w:val="BoxText"/>
        </w:rPr>
        <w:fldChar w:fldCharType="end"/>
      </w:r>
      <w:r w:rsidRPr="00C14331">
        <w:rPr>
          <w:rStyle w:val="BoxText"/>
        </w:rPr>
        <w:t xml:space="preserve"> No</w:t>
      </w:r>
    </w:p>
    <w:p w:rsidR="00517783" w:rsidRPr="00C14331" w:rsidRDefault="00517783" w:rsidP="00517783">
      <w:pPr>
        <w:spacing w:before="120"/>
        <w:ind w:left="360"/>
        <w:rPr>
          <w:rStyle w:val="BoxText"/>
        </w:rPr>
      </w:pPr>
      <w:r w:rsidRPr="00C14331">
        <w:rPr>
          <w:rStyle w:val="BoxText"/>
        </w:rPr>
        <w:t xml:space="preserve">Comments: </w:t>
      </w:r>
      <w:r w:rsidRPr="00C14331">
        <w:rPr>
          <w:rStyle w:val="BoxText"/>
        </w:rPr>
        <w:fldChar w:fldCharType="begin">
          <w:ffData>
            <w:name w:val="Text12"/>
            <w:enabled/>
            <w:calcOnExit w:val="0"/>
            <w:textInput/>
          </w:ffData>
        </w:fldChar>
      </w:r>
      <w:r w:rsidRPr="00C14331">
        <w:rPr>
          <w:rStyle w:val="BoxText"/>
        </w:rPr>
        <w:instrText xml:space="preserve"> FORMTEXT </w:instrText>
      </w:r>
      <w:r w:rsidRPr="00C14331">
        <w:rPr>
          <w:rStyle w:val="BoxText"/>
        </w:rPr>
      </w:r>
      <w:r w:rsidRPr="00C14331">
        <w:rPr>
          <w:rStyle w:val="BoxText"/>
        </w:rPr>
        <w:fldChar w:fldCharType="separate"/>
      </w:r>
      <w:r w:rsidRPr="00C14331">
        <w:rPr>
          <w:rStyle w:val="BoxText"/>
          <w:rFonts w:ascii="Verdana" w:hAnsi="Verdana"/>
          <w:noProof/>
        </w:rPr>
        <w:t> </w:t>
      </w:r>
      <w:r w:rsidRPr="00C14331">
        <w:rPr>
          <w:rStyle w:val="BoxText"/>
          <w:rFonts w:ascii="Verdana" w:hAnsi="Verdana"/>
          <w:noProof/>
        </w:rPr>
        <w:t> </w:t>
      </w:r>
      <w:r w:rsidRPr="00C14331">
        <w:rPr>
          <w:rStyle w:val="BoxText"/>
          <w:rFonts w:ascii="Verdana" w:hAnsi="Verdana"/>
          <w:noProof/>
        </w:rPr>
        <w:t> </w:t>
      </w:r>
      <w:r w:rsidRPr="00C14331">
        <w:rPr>
          <w:rStyle w:val="BoxText"/>
          <w:rFonts w:ascii="Verdana" w:hAnsi="Verdana"/>
          <w:noProof/>
        </w:rPr>
        <w:t> </w:t>
      </w:r>
      <w:r w:rsidRPr="00C14331">
        <w:rPr>
          <w:rStyle w:val="BoxText"/>
          <w:rFonts w:ascii="Verdana" w:hAnsi="Verdana"/>
          <w:noProof/>
        </w:rPr>
        <w:t> </w:t>
      </w:r>
      <w:r w:rsidRPr="00C14331">
        <w:rPr>
          <w:rStyle w:val="BoxText"/>
        </w:rPr>
        <w:fldChar w:fldCharType="end"/>
      </w:r>
    </w:p>
    <w:p w:rsidR="00517783" w:rsidRPr="00C14331" w:rsidRDefault="00517783" w:rsidP="00517783">
      <w:pPr>
        <w:rPr>
          <w:lang w:val="fr-FR"/>
        </w:rPr>
      </w:pPr>
    </w:p>
    <w:p w:rsidR="00517783" w:rsidRPr="00C14331" w:rsidRDefault="00517783" w:rsidP="00517783">
      <w:pPr>
        <w:pStyle w:val="ListBullet2"/>
        <w:numPr>
          <w:ilvl w:val="0"/>
          <w:numId w:val="27"/>
        </w:numPr>
        <w:spacing w:before="0"/>
      </w:pPr>
      <w:r w:rsidRPr="00C14331">
        <w:t xml:space="preserve">Do you agree </w:t>
      </w:r>
      <w:r>
        <w:t xml:space="preserve">with the response to </w:t>
      </w:r>
      <w:r>
        <w:rPr>
          <w:b/>
        </w:rPr>
        <w:t>Question</w:t>
      </w:r>
      <w:r w:rsidRPr="00C14331">
        <w:rPr>
          <w:b/>
        </w:rPr>
        <w:t xml:space="preserve"> </w:t>
      </w:r>
      <w:r>
        <w:rPr>
          <w:b/>
        </w:rPr>
        <w:t>3</w:t>
      </w:r>
      <w:r w:rsidRPr="00C14331">
        <w:t>? If not</w:t>
      </w:r>
      <w:r w:rsidRPr="00237C95">
        <w:t xml:space="preserve"> please provide the basis for your disagreement and an alternate proposal</w:t>
      </w:r>
      <w:r>
        <w:t>.</w:t>
      </w:r>
    </w:p>
    <w:p w:rsidR="00517783" w:rsidRDefault="00517783" w:rsidP="00517783">
      <w:pPr>
        <w:pStyle w:val="ListBullet2"/>
        <w:numPr>
          <w:ilvl w:val="0"/>
          <w:numId w:val="0"/>
        </w:numPr>
        <w:ind w:left="720" w:hanging="360"/>
        <w:rPr>
          <w:rStyle w:val="BoxText"/>
        </w:rPr>
      </w:pPr>
    </w:p>
    <w:p w:rsidR="00517783" w:rsidRPr="00C14331" w:rsidRDefault="00517783" w:rsidP="00517783">
      <w:pPr>
        <w:pStyle w:val="ListBullet2"/>
        <w:numPr>
          <w:ilvl w:val="0"/>
          <w:numId w:val="0"/>
        </w:numPr>
        <w:ind w:left="720" w:hanging="360"/>
        <w:rPr>
          <w:rStyle w:val="BoxText"/>
        </w:rPr>
      </w:pPr>
      <w:r w:rsidRPr="00C14331">
        <w:rPr>
          <w:rStyle w:val="BoxText"/>
        </w:rPr>
        <w:fldChar w:fldCharType="begin">
          <w:ffData>
            <w:name w:val="Check4"/>
            <w:enabled/>
            <w:calcOnExit w:val="0"/>
            <w:checkBox>
              <w:sizeAuto/>
              <w:default w:val="0"/>
            </w:checkBox>
          </w:ffData>
        </w:fldChar>
      </w:r>
      <w:r w:rsidRPr="00C14331">
        <w:rPr>
          <w:rStyle w:val="BoxText"/>
        </w:rPr>
        <w:instrText xml:space="preserve"> FORMCHECKBOX </w:instrText>
      </w:r>
      <w:r w:rsidR="00B26434">
        <w:rPr>
          <w:rStyle w:val="BoxText"/>
        </w:rPr>
      </w:r>
      <w:r w:rsidR="00B26434">
        <w:rPr>
          <w:rStyle w:val="BoxText"/>
        </w:rPr>
        <w:fldChar w:fldCharType="separate"/>
      </w:r>
      <w:r w:rsidRPr="00C14331">
        <w:rPr>
          <w:rStyle w:val="BoxText"/>
        </w:rPr>
        <w:fldChar w:fldCharType="end"/>
      </w:r>
      <w:r w:rsidRPr="00C14331">
        <w:rPr>
          <w:rStyle w:val="BoxText"/>
        </w:rPr>
        <w:t xml:space="preserve"> Yes</w:t>
      </w:r>
    </w:p>
    <w:p w:rsidR="00517783" w:rsidRPr="00C14331" w:rsidRDefault="00517783" w:rsidP="00517783">
      <w:pPr>
        <w:pStyle w:val="ListBullet2"/>
        <w:numPr>
          <w:ilvl w:val="0"/>
          <w:numId w:val="0"/>
        </w:numPr>
        <w:ind w:left="720" w:hanging="360"/>
      </w:pPr>
      <w:r w:rsidRPr="00C14331">
        <w:rPr>
          <w:rStyle w:val="BoxText"/>
        </w:rPr>
        <w:fldChar w:fldCharType="begin">
          <w:ffData>
            <w:name w:val="Check4"/>
            <w:enabled/>
            <w:calcOnExit w:val="0"/>
            <w:checkBox>
              <w:sizeAuto/>
              <w:default w:val="0"/>
            </w:checkBox>
          </w:ffData>
        </w:fldChar>
      </w:r>
      <w:r w:rsidRPr="00C14331">
        <w:rPr>
          <w:rStyle w:val="BoxText"/>
        </w:rPr>
        <w:instrText xml:space="preserve"> FORMCHECKBOX </w:instrText>
      </w:r>
      <w:r w:rsidR="00B26434">
        <w:rPr>
          <w:rStyle w:val="BoxText"/>
        </w:rPr>
      </w:r>
      <w:r w:rsidR="00B26434">
        <w:rPr>
          <w:rStyle w:val="BoxText"/>
        </w:rPr>
        <w:fldChar w:fldCharType="separate"/>
      </w:r>
      <w:r w:rsidRPr="00C14331">
        <w:rPr>
          <w:rStyle w:val="BoxText"/>
        </w:rPr>
        <w:fldChar w:fldCharType="end"/>
      </w:r>
      <w:r w:rsidRPr="00C14331">
        <w:rPr>
          <w:rStyle w:val="BoxText"/>
        </w:rPr>
        <w:t xml:space="preserve"> No</w:t>
      </w:r>
    </w:p>
    <w:p w:rsidR="00517783" w:rsidRPr="00C14331" w:rsidRDefault="00517783" w:rsidP="00517783">
      <w:pPr>
        <w:spacing w:before="120"/>
        <w:ind w:left="360"/>
        <w:rPr>
          <w:rStyle w:val="BoxText"/>
        </w:rPr>
      </w:pPr>
      <w:r w:rsidRPr="00C14331">
        <w:rPr>
          <w:rStyle w:val="BoxText"/>
        </w:rPr>
        <w:t xml:space="preserve">Comments: </w:t>
      </w:r>
      <w:r w:rsidRPr="00C14331">
        <w:rPr>
          <w:rStyle w:val="BoxText"/>
        </w:rPr>
        <w:fldChar w:fldCharType="begin">
          <w:ffData>
            <w:name w:val="Text12"/>
            <w:enabled/>
            <w:calcOnExit w:val="0"/>
            <w:textInput/>
          </w:ffData>
        </w:fldChar>
      </w:r>
      <w:r w:rsidRPr="00C14331">
        <w:rPr>
          <w:rStyle w:val="BoxText"/>
        </w:rPr>
        <w:instrText xml:space="preserve"> FORMTEXT </w:instrText>
      </w:r>
      <w:r w:rsidRPr="00C14331">
        <w:rPr>
          <w:rStyle w:val="BoxText"/>
        </w:rPr>
      </w:r>
      <w:r w:rsidRPr="00C14331">
        <w:rPr>
          <w:rStyle w:val="BoxText"/>
        </w:rPr>
        <w:fldChar w:fldCharType="separate"/>
      </w:r>
      <w:r w:rsidRPr="00C14331">
        <w:rPr>
          <w:rStyle w:val="BoxText"/>
          <w:rFonts w:ascii="Verdana" w:hAnsi="Verdana"/>
          <w:noProof/>
        </w:rPr>
        <w:t> </w:t>
      </w:r>
      <w:r w:rsidRPr="00C14331">
        <w:rPr>
          <w:rStyle w:val="BoxText"/>
          <w:rFonts w:ascii="Verdana" w:hAnsi="Verdana"/>
          <w:noProof/>
        </w:rPr>
        <w:t> </w:t>
      </w:r>
      <w:r w:rsidRPr="00C14331">
        <w:rPr>
          <w:rStyle w:val="BoxText"/>
          <w:rFonts w:ascii="Verdana" w:hAnsi="Verdana"/>
          <w:noProof/>
        </w:rPr>
        <w:t> </w:t>
      </w:r>
      <w:r w:rsidRPr="00C14331">
        <w:rPr>
          <w:rStyle w:val="BoxText"/>
          <w:rFonts w:ascii="Verdana" w:hAnsi="Verdana"/>
          <w:noProof/>
        </w:rPr>
        <w:t> </w:t>
      </w:r>
      <w:r w:rsidRPr="00C14331">
        <w:rPr>
          <w:rStyle w:val="BoxText"/>
          <w:rFonts w:ascii="Verdana" w:hAnsi="Verdana"/>
          <w:noProof/>
        </w:rPr>
        <w:t> </w:t>
      </w:r>
      <w:r w:rsidRPr="00C14331">
        <w:rPr>
          <w:rStyle w:val="BoxText"/>
        </w:rPr>
        <w:fldChar w:fldCharType="end"/>
      </w:r>
    </w:p>
    <w:sectPr w:rsidR="00517783" w:rsidRPr="00C14331" w:rsidSect="005B17AD">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B95" w:rsidRDefault="00261B95">
      <w:r>
        <w:separator/>
      </w:r>
    </w:p>
  </w:endnote>
  <w:endnote w:type="continuationSeparator" w:id="0">
    <w:p w:rsidR="00261B95" w:rsidRDefault="0026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517783" w:rsidP="00104317">
    <w:pPr>
      <w:pStyle w:val="Footer"/>
      <w:tabs>
        <w:tab w:val="clear" w:pos="10354"/>
        <w:tab w:val="right" w:pos="10350"/>
      </w:tabs>
      <w:ind w:left="0" w:right="18"/>
      <w:jc w:val="both"/>
      <w:rPr>
        <w:rFonts w:ascii="Calibri" w:hAnsi="Calibri" w:cs="Tahoma"/>
        <w:color w:val="143970"/>
        <w:szCs w:val="18"/>
      </w:rPr>
    </w:pPr>
    <w:r w:rsidRPr="000D7C54">
      <w:rPr>
        <w:rFonts w:ascii="Calibri" w:hAnsi="Calibri" w:cs="Tahoma"/>
        <w:color w:val="143970"/>
        <w:szCs w:val="18"/>
      </w:rPr>
      <w:t>Unofficial Comment</w:t>
    </w:r>
    <w:r>
      <w:rPr>
        <w:rFonts w:ascii="Calibri" w:hAnsi="Calibri" w:cs="Tahoma"/>
        <w:color w:val="143970"/>
        <w:szCs w:val="18"/>
      </w:rPr>
      <w:t xml:space="preserve"> Form</w:t>
    </w:r>
  </w:p>
  <w:p w:rsidR="00517783" w:rsidRPr="00855BA8" w:rsidRDefault="00517783" w:rsidP="00104317">
    <w:pPr>
      <w:pStyle w:val="Footer"/>
      <w:tabs>
        <w:tab w:val="clear" w:pos="10354"/>
        <w:tab w:val="right" w:pos="10350"/>
      </w:tabs>
      <w:ind w:left="0" w:right="18"/>
      <w:jc w:val="both"/>
    </w:pPr>
    <w:r w:rsidRPr="000D7C54">
      <w:rPr>
        <w:rFonts w:ascii="Calibri" w:hAnsi="Calibri" w:cs="Tahoma"/>
        <w:color w:val="143970"/>
        <w:szCs w:val="18"/>
      </w:rPr>
      <w:t xml:space="preserve">Project </w:t>
    </w:r>
    <w:r w:rsidRPr="001F7F84">
      <w:rPr>
        <w:rFonts w:ascii="Calibri" w:hAnsi="Calibri" w:cs="Tahoma"/>
        <w:color w:val="143970"/>
        <w:szCs w:val="18"/>
      </w:rPr>
      <w:t>2015-INT-01 Interpretation of CIP-002-5.1 for Energy Sector Security Consortium (</w:t>
    </w:r>
    <w:proofErr w:type="spellStart"/>
    <w:r w:rsidRPr="001F7F84">
      <w:rPr>
        <w:rFonts w:ascii="Calibri" w:hAnsi="Calibri" w:cs="Tahoma"/>
        <w:color w:val="143970"/>
        <w:szCs w:val="18"/>
      </w:rPr>
      <w:t>EnergySec</w:t>
    </w:r>
    <w:proofErr w:type="spellEnd"/>
    <w:r>
      <w:rPr>
        <w:rFonts w:ascii="Calibri" w:hAnsi="Calibri" w:cs="Tahoma"/>
        <w:color w:val="143970"/>
        <w:szCs w:val="18"/>
      </w:rPr>
      <w:t>)</w:t>
    </w:r>
    <w:r w:rsidR="00E55958">
      <w:rPr>
        <w:rFonts w:ascii="Calibri" w:hAnsi="Calibri" w:cs="Tahoma"/>
        <w:color w:val="143970"/>
        <w:szCs w:val="18"/>
      </w:rPr>
      <w:t xml:space="preserve"> | July 2016</w:t>
    </w:r>
    <w:r>
      <w:rPr>
        <w:rFonts w:ascii="Calibri" w:hAnsi="Calibri" w:cs="Tahoma"/>
        <w:color w:val="143970"/>
        <w:szCs w:val="18"/>
      </w:rPr>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sidP="00855BA8">
    <w:r>
      <w:rPr>
        <w:noProof/>
      </w:rPr>
      <w:drawing>
        <wp:anchor distT="0" distB="0" distL="114300" distR="114300" simplePos="0" relativeHeight="251665918" behindDoc="1" locked="0" layoutInCell="1" allowOverlap="1" wp14:anchorId="33395F30" wp14:editId="33395F3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B95" w:rsidRDefault="00261B95">
      <w:r>
        <w:separator/>
      </w:r>
    </w:p>
  </w:footnote>
  <w:footnote w:type="continuationSeparator" w:id="0">
    <w:p w:rsidR="00261B95" w:rsidRDefault="0026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E22662">
    <w:r>
      <w:rPr>
        <w:noProof/>
      </w:rPr>
      <w:drawing>
        <wp:anchor distT="0" distB="0" distL="114300" distR="114300" simplePos="0" relativeHeight="251670014" behindDoc="1" locked="0" layoutInCell="1" allowOverlap="1" wp14:anchorId="20572EF0" wp14:editId="4BB05ECA">
          <wp:simplePos x="0" y="0"/>
          <wp:positionH relativeFrom="margin">
            <wp:align>center</wp:align>
          </wp:positionH>
          <wp:positionV relativeFrom="page">
            <wp:posOffset>113572</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35" w:rsidRDefault="006F2E90">
    <w:r>
      <w:rPr>
        <w:noProof/>
      </w:rPr>
      <w:drawing>
        <wp:anchor distT="0" distB="0" distL="114300" distR="114300" simplePos="0" relativeHeight="251667966" behindDoc="1" locked="0" layoutInCell="1" allowOverlap="1" wp14:anchorId="358BF7BE" wp14:editId="55AC0791">
          <wp:simplePos x="0" y="0"/>
          <wp:positionH relativeFrom="column">
            <wp:posOffset>-419343</wp:posOffset>
          </wp:positionH>
          <wp:positionV relativeFrom="page">
            <wp:posOffset>153387</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C802A9" w:rsidRDefault="00C802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35A1E78"/>
    <w:multiLevelType w:val="hybridMultilevel"/>
    <w:tmpl w:val="1F82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8382A80E"/>
    <w:numStyleLink w:val="NERCListBullets"/>
  </w:abstractNum>
  <w:abstractNum w:abstractNumId="16" w15:restartNumberingAfterBreak="0">
    <w:nsid w:val="28161AF4"/>
    <w:multiLevelType w:val="hybridMultilevel"/>
    <w:tmpl w:val="CAEEB030"/>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65844"/>
    <w:multiLevelType w:val="multilevel"/>
    <w:tmpl w:val="8382A80E"/>
    <w:numStyleLink w:val="NERCListBullets"/>
  </w:abstractNum>
  <w:abstractNum w:abstractNumId="21"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6D01FB"/>
    <w:multiLevelType w:val="singleLevel"/>
    <w:tmpl w:val="4D8C5906"/>
    <w:lvl w:ilvl="0">
      <w:numFmt w:val="bullet"/>
      <w:lvlText w:val="-"/>
      <w:lvlJc w:val="left"/>
      <w:pPr>
        <w:tabs>
          <w:tab w:val="num" w:pos="1080"/>
        </w:tabs>
        <w:ind w:left="1080" w:hanging="360"/>
      </w:pPr>
      <w:rPr>
        <w:rFonts w:hint="default"/>
      </w:r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5"/>
  </w:num>
  <w:num w:numId="4">
    <w:abstractNumId w:val="18"/>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7"/>
  </w:num>
  <w:num w:numId="19">
    <w:abstractNumId w:val="11"/>
  </w:num>
  <w:num w:numId="20">
    <w:abstractNumId w:val="21"/>
  </w:num>
  <w:num w:numId="21">
    <w:abstractNumId w:val="15"/>
  </w:num>
  <w:num w:numId="22">
    <w:abstractNumId w:val="10"/>
  </w:num>
  <w:num w:numId="23">
    <w:abstractNumId w:val="20"/>
  </w:num>
  <w:num w:numId="24">
    <w:abstractNumId w:val="22"/>
  </w:num>
  <w:num w:numId="25">
    <w:abstractNumId w:val="13"/>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39"/>
    <w:rsid w:val="000067C8"/>
    <w:rsid w:val="00011D42"/>
    <w:rsid w:val="000334DF"/>
    <w:rsid w:val="000452CE"/>
    <w:rsid w:val="0006103D"/>
    <w:rsid w:val="00095896"/>
    <w:rsid w:val="000A70BC"/>
    <w:rsid w:val="000B36CB"/>
    <w:rsid w:val="000B7A04"/>
    <w:rsid w:val="000D7162"/>
    <w:rsid w:val="000E3AB0"/>
    <w:rsid w:val="00102A01"/>
    <w:rsid w:val="00104317"/>
    <w:rsid w:val="001346AA"/>
    <w:rsid w:val="00136931"/>
    <w:rsid w:val="001574EA"/>
    <w:rsid w:val="00181CA7"/>
    <w:rsid w:val="00196FDD"/>
    <w:rsid w:val="001A6FC8"/>
    <w:rsid w:val="001D47FD"/>
    <w:rsid w:val="0023725A"/>
    <w:rsid w:val="00261B95"/>
    <w:rsid w:val="00283FB4"/>
    <w:rsid w:val="002C6D39"/>
    <w:rsid w:val="002E7B87"/>
    <w:rsid w:val="002F2BFE"/>
    <w:rsid w:val="003134D1"/>
    <w:rsid w:val="00366A96"/>
    <w:rsid w:val="0038676B"/>
    <w:rsid w:val="0039275D"/>
    <w:rsid w:val="003C2C96"/>
    <w:rsid w:val="003E1C41"/>
    <w:rsid w:val="00456B99"/>
    <w:rsid w:val="004631BF"/>
    <w:rsid w:val="00466905"/>
    <w:rsid w:val="004800C7"/>
    <w:rsid w:val="004859C6"/>
    <w:rsid w:val="004B7DE3"/>
    <w:rsid w:val="004E7B5C"/>
    <w:rsid w:val="00510652"/>
    <w:rsid w:val="00517783"/>
    <w:rsid w:val="00520FD1"/>
    <w:rsid w:val="005316C6"/>
    <w:rsid w:val="005316F3"/>
    <w:rsid w:val="005471F6"/>
    <w:rsid w:val="00555F79"/>
    <w:rsid w:val="00573832"/>
    <w:rsid w:val="005A721A"/>
    <w:rsid w:val="005B17AD"/>
    <w:rsid w:val="005B7382"/>
    <w:rsid w:val="005D3F72"/>
    <w:rsid w:val="005D5CBF"/>
    <w:rsid w:val="0064768B"/>
    <w:rsid w:val="00652754"/>
    <w:rsid w:val="00692F16"/>
    <w:rsid w:val="00694CD1"/>
    <w:rsid w:val="006B3EC7"/>
    <w:rsid w:val="006C1F78"/>
    <w:rsid w:val="006C3C30"/>
    <w:rsid w:val="006E67B7"/>
    <w:rsid w:val="006F2E90"/>
    <w:rsid w:val="007254EA"/>
    <w:rsid w:val="0073141B"/>
    <w:rsid w:val="00733724"/>
    <w:rsid w:val="0074626C"/>
    <w:rsid w:val="00791651"/>
    <w:rsid w:val="008479E6"/>
    <w:rsid w:val="00855BA8"/>
    <w:rsid w:val="008866E7"/>
    <w:rsid w:val="008D7AA3"/>
    <w:rsid w:val="00905DC1"/>
    <w:rsid w:val="00914257"/>
    <w:rsid w:val="00985E57"/>
    <w:rsid w:val="00A35DA7"/>
    <w:rsid w:val="00A42ADE"/>
    <w:rsid w:val="00A6738A"/>
    <w:rsid w:val="00AB03F5"/>
    <w:rsid w:val="00AC0C35"/>
    <w:rsid w:val="00AD1865"/>
    <w:rsid w:val="00B146D4"/>
    <w:rsid w:val="00B26434"/>
    <w:rsid w:val="00B375B5"/>
    <w:rsid w:val="00B54EBF"/>
    <w:rsid w:val="00B70891"/>
    <w:rsid w:val="00BA34E0"/>
    <w:rsid w:val="00BE5580"/>
    <w:rsid w:val="00C31EA1"/>
    <w:rsid w:val="00C802A9"/>
    <w:rsid w:val="00CC7BE7"/>
    <w:rsid w:val="00CF6E4A"/>
    <w:rsid w:val="00D228D6"/>
    <w:rsid w:val="00D56EBF"/>
    <w:rsid w:val="00D5715F"/>
    <w:rsid w:val="00D71B57"/>
    <w:rsid w:val="00D8646B"/>
    <w:rsid w:val="00D915AA"/>
    <w:rsid w:val="00D933A3"/>
    <w:rsid w:val="00D94779"/>
    <w:rsid w:val="00D9670F"/>
    <w:rsid w:val="00D96A22"/>
    <w:rsid w:val="00DA634C"/>
    <w:rsid w:val="00DB62EC"/>
    <w:rsid w:val="00DB7C23"/>
    <w:rsid w:val="00DC5592"/>
    <w:rsid w:val="00E22662"/>
    <w:rsid w:val="00E55958"/>
    <w:rsid w:val="00E65B2F"/>
    <w:rsid w:val="00F31926"/>
    <w:rsid w:val="00F359FF"/>
    <w:rsid w:val="00F46D63"/>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96"/>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nhideWhenUsed/>
    <w:qFormat/>
    <w:rsid w:val="00095896"/>
    <w:pPr>
      <w:numPr>
        <w:ilvl w:val="1"/>
        <w:numId w:val="23"/>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paragraph" w:styleId="ListParagraph">
    <w:name w:val="List Paragraph"/>
    <w:basedOn w:val="Normal"/>
    <w:uiPriority w:val="34"/>
    <w:qFormat/>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 w:type="character" w:customStyle="1" w:styleId="BoxText">
    <w:name w:val="Box Text"/>
    <w:basedOn w:val="DefaultParagraphFont"/>
    <w:rsid w:val="0051778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crutchfield@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rc.com/pa/Stand/Pages/Project-2015-INT-01-Interpretation-of-CIP-002-5-1-for-EnergySec.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yperlink" Target="http://www.nerc.com/files/Guidelines_for_Interpretation_Drafting_Teams_Approved_April_201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mcmeekin@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eekina\Downloads\Document%20Portrait.dotx" TargetMode="External"/></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F7520C3B233F42BBFE9C333F549290" ma:contentTypeVersion="40" ma:contentTypeDescription="Create a new document." ma:contentTypeScope="" ma:versionID="9cb117f0a6444fcd66b5370d1b949721">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CFD003-5E16-4CD9-859F-D5329359C60C}"/>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E1CFE347-0462-40FA-AEF3-55FD7C256814}"/>
</file>

<file path=customXml/itemProps5.xml><?xml version="1.0" encoding="utf-8"?>
<ds:datastoreItem xmlns:ds="http://schemas.openxmlformats.org/officeDocument/2006/customXml" ds:itemID="{E23D0484-8349-44E4-8AB5-0F654EB93638}"/>
</file>

<file path=docProps/app.xml><?xml version="1.0" encoding="utf-8"?>
<Properties xmlns="http://schemas.openxmlformats.org/officeDocument/2006/extended-properties" xmlns:vt="http://schemas.openxmlformats.org/officeDocument/2006/docPropsVTypes">
  <Template>Document Portrait.dotx</Template>
  <TotalTime>0</TotalTime>
  <Pages>2</Pages>
  <Words>517</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 Portrait</vt:lpstr>
    </vt:vector>
  </TitlesOfParts>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2016-07-25T17:54:00Z</dcterms:created>
  <dcterms:modified xsi:type="dcterms:W3CDTF">2016-07-25T19:18:00Z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0x010100CEF7520C3B233F42BBFE9C333F549290</vt:lpwstr>
  </property>
  <property fmtid="{D5CDD505-2E9C-101B-9397-08002B2CF9AE}" pid="3" name="_dlc_DocIdItemGuid">
    <vt:lpwstr>457a8686-4f10-485c-8776-cadc05526492</vt:lpwstr>
  </property>
</Properties>
</file>