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BB3A96" w:rsidP="00BB3A96">
      <w:pPr>
        <w:pStyle w:val="DocumentTitle"/>
        <w:spacing w:before="0"/>
        <w:ind w:left="-90" w:firstLine="90"/>
        <w:rPr>
          <w:sz w:val="44"/>
          <w:szCs w:val="44"/>
        </w:rPr>
      </w:pPr>
      <w:r>
        <w:rPr>
          <w:sz w:val="44"/>
          <w:szCs w:val="44"/>
        </w:rPr>
        <w:t>Unofficial Comment Form</w:t>
      </w:r>
    </w:p>
    <w:p w:rsidR="0039275D" w:rsidRPr="00687867" w:rsidRDefault="004B65EB" w:rsidP="00BB3A96">
      <w:pPr>
        <w:pStyle w:val="DocumentSubtitle"/>
        <w:spacing w:after="0"/>
        <w:ind w:left="-90" w:firstLine="90"/>
        <w:rPr>
          <w:sz w:val="24"/>
          <w:szCs w:val="24"/>
        </w:rPr>
      </w:pPr>
      <w:r>
        <w:rPr>
          <w:sz w:val="24"/>
          <w:szCs w:val="24"/>
        </w:rPr>
        <w:t>Reliability Coordination</w:t>
      </w:r>
      <w:r w:rsidR="00B0612B">
        <w:rPr>
          <w:sz w:val="24"/>
          <w:szCs w:val="24"/>
        </w:rPr>
        <w:t xml:space="preserve"> (Project 200</w:t>
      </w:r>
      <w:r>
        <w:rPr>
          <w:sz w:val="24"/>
          <w:szCs w:val="24"/>
        </w:rPr>
        <w:t>6</w:t>
      </w:r>
      <w:r w:rsidR="00B0612B">
        <w:rPr>
          <w:sz w:val="24"/>
          <w:szCs w:val="24"/>
        </w:rPr>
        <w:t>-0</w:t>
      </w:r>
      <w:r>
        <w:rPr>
          <w:sz w:val="24"/>
          <w:szCs w:val="24"/>
        </w:rPr>
        <w:t>6</w:t>
      </w:r>
      <w:r w:rsidR="00B0612B">
        <w:rPr>
          <w:sz w:val="24"/>
          <w:szCs w:val="24"/>
        </w:rPr>
        <w:t>)</w:t>
      </w:r>
    </w:p>
    <w:p w:rsidR="0039275D" w:rsidRDefault="0039275D" w:rsidP="00BB3A96">
      <w:pPr>
        <w:pStyle w:val="Heading"/>
        <w:spacing w:before="0" w:after="0"/>
        <w:ind w:left="-90" w:firstLine="90"/>
        <w:rPr>
          <w:sz w:val="24"/>
          <w:szCs w:val="24"/>
        </w:rPr>
      </w:pPr>
    </w:p>
    <w:p w:rsidR="00BB3A96" w:rsidRDefault="00BB3A96" w:rsidP="00BB3A96">
      <w:pPr>
        <w:rPr>
          <w:rFonts w:ascii="Verdana" w:hAnsi="Verdana"/>
          <w:b/>
          <w:color w:val="FF0000"/>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r>
        <w:rPr>
          <w:rFonts w:ascii="Verdana" w:hAnsi="Verdana"/>
          <w:sz w:val="20"/>
        </w:rPr>
        <w:t>use this form</w:t>
      </w:r>
      <w:r w:rsidRPr="00182CEE">
        <w:rPr>
          <w:rFonts w:ascii="Verdana" w:hAnsi="Verdana"/>
          <w:sz w:val="20"/>
        </w:rPr>
        <w:t xml:space="preserve"> to submit comments</w:t>
      </w:r>
      <w:r>
        <w:rPr>
          <w:rFonts w:ascii="Verdana" w:hAnsi="Verdana"/>
          <w:sz w:val="20"/>
        </w:rPr>
        <w:t xml:space="preserve">. Please use the </w:t>
      </w:r>
      <w:hyperlink r:id="rId8" w:history="1">
        <w:r w:rsidRPr="00CF4DE0">
          <w:rPr>
            <w:rStyle w:val="Hyperlink"/>
            <w:rFonts w:ascii="Verdana" w:hAnsi="Verdana"/>
            <w:sz w:val="20"/>
          </w:rPr>
          <w:t>electronic comment form</w:t>
        </w:r>
      </w:hyperlink>
      <w:r>
        <w:rPr>
          <w:rFonts w:ascii="Verdana" w:hAnsi="Verdana"/>
          <w:sz w:val="20"/>
        </w:rPr>
        <w:t xml:space="preserve"> </w:t>
      </w:r>
      <w:r w:rsidRPr="00BB38E7">
        <w:rPr>
          <w:rFonts w:ascii="Verdana" w:hAnsi="Verdana"/>
          <w:sz w:val="20"/>
        </w:rPr>
        <w:t>to submit comments</w:t>
      </w:r>
      <w:r w:rsidRPr="00182CEE">
        <w:rPr>
          <w:rFonts w:ascii="Verdana" w:hAnsi="Verdana"/>
          <w:sz w:val="20"/>
        </w:rPr>
        <w:t xml:space="preserve"> on the </w:t>
      </w:r>
      <w:r>
        <w:rPr>
          <w:rFonts w:ascii="Verdana" w:hAnsi="Verdana"/>
          <w:sz w:val="20"/>
        </w:rPr>
        <w:t xml:space="preserve">first formal posting for Project </w:t>
      </w:r>
      <w:r w:rsidR="00612347">
        <w:rPr>
          <w:rFonts w:ascii="Verdana" w:hAnsi="Verdana"/>
          <w:sz w:val="20"/>
        </w:rPr>
        <w:t>200</w:t>
      </w:r>
      <w:r w:rsidR="004B65EB">
        <w:rPr>
          <w:rFonts w:ascii="Verdana" w:hAnsi="Verdana"/>
          <w:sz w:val="20"/>
        </w:rPr>
        <w:t>6</w:t>
      </w:r>
      <w:r w:rsidR="00612347">
        <w:rPr>
          <w:rFonts w:ascii="Verdana" w:hAnsi="Verdana"/>
          <w:sz w:val="20"/>
        </w:rPr>
        <w:t>-</w:t>
      </w:r>
      <w:r w:rsidR="00B0612B">
        <w:rPr>
          <w:rFonts w:ascii="Verdana" w:hAnsi="Verdana"/>
          <w:sz w:val="20"/>
        </w:rPr>
        <w:t>0</w:t>
      </w:r>
      <w:r w:rsidR="004B65EB">
        <w:rPr>
          <w:rFonts w:ascii="Verdana" w:hAnsi="Verdana"/>
          <w:sz w:val="20"/>
        </w:rPr>
        <w:t>6</w:t>
      </w:r>
      <w:r>
        <w:rPr>
          <w:rFonts w:ascii="Verdana" w:hAnsi="Verdana"/>
          <w:sz w:val="20"/>
        </w:rPr>
        <w:t>—</w:t>
      </w:r>
      <w:r w:rsidR="004B65EB">
        <w:rPr>
          <w:rFonts w:ascii="Verdana" w:hAnsi="Verdana"/>
          <w:sz w:val="20"/>
        </w:rPr>
        <w:t>Reliability Coordination</w:t>
      </w:r>
      <w:r>
        <w:rPr>
          <w:rFonts w:ascii="Verdana" w:hAnsi="Verdana"/>
          <w:sz w:val="20"/>
        </w:rPr>
        <w:t>. The electronic</w:t>
      </w:r>
      <w:r w:rsidRPr="0067216F">
        <w:rPr>
          <w:rFonts w:ascii="Verdana" w:hAnsi="Verdana"/>
          <w:sz w:val="20"/>
        </w:rPr>
        <w:t xml:space="preserve"> comment form must be completed by</w:t>
      </w:r>
      <w:r>
        <w:rPr>
          <w:rFonts w:ascii="Verdana" w:hAnsi="Verdana"/>
          <w:b/>
          <w:color w:val="FF0000"/>
          <w:sz w:val="20"/>
        </w:rPr>
        <w:t xml:space="preserve"> </w:t>
      </w:r>
      <w:r w:rsidR="004B65EB" w:rsidRPr="00CF4DE0">
        <w:rPr>
          <w:rFonts w:ascii="Verdana" w:hAnsi="Verdana"/>
          <w:b/>
          <w:color w:val="FF0000"/>
          <w:sz w:val="20"/>
        </w:rPr>
        <w:t xml:space="preserve">February </w:t>
      </w:r>
      <w:r w:rsidR="00B17BE1" w:rsidRPr="00CF4DE0">
        <w:rPr>
          <w:rFonts w:ascii="Verdana" w:hAnsi="Verdana"/>
          <w:b/>
          <w:color w:val="FF0000"/>
          <w:sz w:val="20"/>
        </w:rPr>
        <w:t>8</w:t>
      </w:r>
      <w:r w:rsidRPr="00CF4DE0">
        <w:rPr>
          <w:rFonts w:ascii="Verdana" w:hAnsi="Verdana"/>
          <w:b/>
          <w:color w:val="FF0000"/>
          <w:sz w:val="20"/>
        </w:rPr>
        <w:t>, 2011</w:t>
      </w:r>
      <w:r w:rsidRPr="00CF4DE0">
        <w:rPr>
          <w:rFonts w:ascii="Verdana" w:hAnsi="Verdana"/>
          <w:b/>
          <w:sz w:val="20"/>
        </w:rPr>
        <w:t>.</w:t>
      </w:r>
      <w:r>
        <w:rPr>
          <w:rFonts w:ascii="Verdana" w:hAnsi="Verdana"/>
          <w:b/>
          <w:color w:val="FF0000"/>
          <w:sz w:val="20"/>
        </w:rPr>
        <w:t xml:space="preserve"> </w:t>
      </w:r>
    </w:p>
    <w:p w:rsidR="00BB3A96" w:rsidRDefault="00BB3A96" w:rsidP="00BB3A96">
      <w:pPr>
        <w:rPr>
          <w:rFonts w:ascii="Verdana" w:hAnsi="Verdana"/>
          <w:sz w:val="20"/>
        </w:rPr>
      </w:pPr>
    </w:p>
    <w:p w:rsidR="00BB3A96" w:rsidRPr="00CF4DE0" w:rsidRDefault="00FD0E46" w:rsidP="00BB3A96">
      <w:pPr>
        <w:rPr>
          <w:rStyle w:val="Hyperlink"/>
          <w:rFonts w:ascii="Verdana" w:hAnsi="Verdana"/>
          <w:sz w:val="20"/>
          <w:szCs w:val="20"/>
        </w:rPr>
      </w:pPr>
      <w:hyperlink r:id="rId9" w:history="1">
        <w:r w:rsidR="00B0612B" w:rsidRPr="00CF4DE0">
          <w:rPr>
            <w:rStyle w:val="Hyperlink"/>
            <w:rFonts w:ascii="Verdana" w:hAnsi="Verdana"/>
            <w:sz w:val="20"/>
            <w:szCs w:val="20"/>
          </w:rPr>
          <w:t>200</w:t>
        </w:r>
        <w:r w:rsidR="004B65EB" w:rsidRPr="00CF4DE0">
          <w:rPr>
            <w:rStyle w:val="Hyperlink"/>
            <w:rFonts w:ascii="Verdana" w:hAnsi="Verdana"/>
            <w:sz w:val="20"/>
            <w:szCs w:val="20"/>
          </w:rPr>
          <w:t>6</w:t>
        </w:r>
        <w:r w:rsidR="00B0612B" w:rsidRPr="00CF4DE0">
          <w:rPr>
            <w:rStyle w:val="Hyperlink"/>
            <w:rFonts w:ascii="Verdana" w:hAnsi="Verdana"/>
            <w:sz w:val="20"/>
            <w:szCs w:val="20"/>
          </w:rPr>
          <w:t>-0</w:t>
        </w:r>
        <w:r w:rsidR="004B65EB" w:rsidRPr="00CF4DE0">
          <w:rPr>
            <w:rStyle w:val="Hyperlink"/>
            <w:rFonts w:ascii="Verdana" w:hAnsi="Verdana"/>
            <w:sz w:val="20"/>
            <w:szCs w:val="20"/>
          </w:rPr>
          <w:t>6</w:t>
        </w:r>
        <w:r w:rsidR="00612347" w:rsidRPr="00CF4DE0">
          <w:rPr>
            <w:rStyle w:val="Hyperlink"/>
            <w:rFonts w:ascii="Verdana" w:hAnsi="Verdana"/>
            <w:sz w:val="20"/>
            <w:szCs w:val="20"/>
          </w:rPr>
          <w:t xml:space="preserve"> Project Page</w:t>
        </w:r>
      </w:hyperlink>
      <w:r w:rsidR="00BB3A96" w:rsidRPr="00CF4DE0">
        <w:rPr>
          <w:rStyle w:val="Hyperlink"/>
          <w:rFonts w:ascii="Verdana" w:hAnsi="Verdana"/>
          <w:sz w:val="20"/>
          <w:szCs w:val="20"/>
        </w:rPr>
        <w:t xml:space="preserve"> </w:t>
      </w:r>
    </w:p>
    <w:p w:rsidR="00BB3A96" w:rsidRDefault="00BB3A96" w:rsidP="00BB3A96">
      <w:pPr>
        <w:jc w:val="center"/>
        <w:rPr>
          <w:rFonts w:ascii="Verdana" w:hAnsi="Verdana"/>
          <w:sz w:val="20"/>
        </w:rPr>
      </w:pPr>
    </w:p>
    <w:p w:rsidR="00BB3A96" w:rsidRDefault="00B0612B" w:rsidP="00BB3A96">
      <w:pPr>
        <w:rPr>
          <w:rFonts w:ascii="Verdana" w:hAnsi="Verdana"/>
          <w:sz w:val="20"/>
        </w:rPr>
      </w:pPr>
      <w:r w:rsidRPr="00182CEE">
        <w:rPr>
          <w:rFonts w:ascii="Verdana" w:hAnsi="Verdana"/>
          <w:sz w:val="20"/>
        </w:rPr>
        <w:t xml:space="preserve">If you have questions please contact </w:t>
      </w:r>
      <w:r>
        <w:rPr>
          <w:rFonts w:ascii="Verdana" w:hAnsi="Verdana"/>
          <w:sz w:val="20"/>
        </w:rPr>
        <w:t>Stephen Crutchfield</w:t>
      </w:r>
      <w:r w:rsidRPr="00182CEE">
        <w:rPr>
          <w:rFonts w:ascii="Verdana" w:hAnsi="Verdana"/>
          <w:sz w:val="20"/>
        </w:rPr>
        <w:t xml:space="preserve"> at </w:t>
      </w:r>
      <w:hyperlink r:id="rId10" w:history="1">
        <w:r w:rsidR="0003228A" w:rsidRPr="00635CEF">
          <w:rPr>
            <w:rStyle w:val="Hyperlink"/>
            <w:rFonts w:ascii="Verdana" w:hAnsi="Verdana"/>
            <w:sz w:val="20"/>
          </w:rPr>
          <w:t>stephen.crutchfield@nerc.net</w:t>
        </w:r>
      </w:hyperlink>
      <w:r w:rsidR="0003228A">
        <w:rPr>
          <w:rFonts w:ascii="Verdana" w:hAnsi="Verdana"/>
          <w:sz w:val="20"/>
        </w:rPr>
        <w:t xml:space="preserve"> </w:t>
      </w:r>
      <w:r>
        <w:rPr>
          <w:rFonts w:ascii="Verdana" w:hAnsi="Verdana"/>
          <w:sz w:val="20"/>
        </w:rPr>
        <w:t>or by telephone at 609-651-9455</w:t>
      </w:r>
      <w:r w:rsidRPr="00182CEE">
        <w:rPr>
          <w:rFonts w:ascii="Verdana" w:hAnsi="Verdana"/>
          <w:sz w:val="20"/>
        </w:rPr>
        <w:t>.</w:t>
      </w:r>
    </w:p>
    <w:p w:rsidR="00B0612B" w:rsidRDefault="00B0612B" w:rsidP="00BB3A96">
      <w:pPr>
        <w:rPr>
          <w:rFonts w:ascii="Verdana" w:hAnsi="Verdana"/>
          <w:sz w:val="20"/>
        </w:rPr>
      </w:pPr>
    </w:p>
    <w:p w:rsidR="00BB3A96" w:rsidRPr="00B0612B" w:rsidRDefault="00BB3A96" w:rsidP="00BB3A96">
      <w:pPr>
        <w:rPr>
          <w:rFonts w:ascii="Verdana" w:hAnsi="Verdana"/>
          <w:sz w:val="20"/>
        </w:rPr>
      </w:pPr>
      <w:r w:rsidRPr="00BB3A96">
        <w:rPr>
          <w:rFonts w:ascii="Verdana" w:hAnsi="Verdana"/>
          <w:b/>
          <w:sz w:val="20"/>
        </w:rPr>
        <w:t xml:space="preserve">Background </w:t>
      </w:r>
    </w:p>
    <w:p w:rsidR="004B65EB" w:rsidRPr="004B65EB" w:rsidRDefault="004B65EB" w:rsidP="004B65EB">
      <w:pPr>
        <w:pStyle w:val="Bullet"/>
        <w:numPr>
          <w:ilvl w:val="0"/>
          <w:numId w:val="0"/>
        </w:numPr>
        <w:spacing w:after="120"/>
        <w:rPr>
          <w:rFonts w:ascii="Verdana" w:hAnsi="Verdana"/>
          <w:sz w:val="20"/>
        </w:rPr>
      </w:pPr>
      <w:r w:rsidRPr="004B65EB">
        <w:rPr>
          <w:rFonts w:ascii="Verdana" w:hAnsi="Verdana"/>
          <w:sz w:val="20"/>
        </w:rPr>
        <w:t xml:space="preserve">The RCSDT has revised the COM-001-2, COM-002-3 and IRO-001-1 standards based on stakeholder comments received </w:t>
      </w:r>
      <w:r w:rsidR="00755CB6">
        <w:rPr>
          <w:rFonts w:ascii="Verdana" w:hAnsi="Verdana"/>
          <w:sz w:val="20"/>
        </w:rPr>
        <w:t>during</w:t>
      </w:r>
      <w:r w:rsidR="00755CB6" w:rsidRPr="004B65EB">
        <w:rPr>
          <w:rFonts w:ascii="Verdana" w:hAnsi="Verdana"/>
          <w:sz w:val="20"/>
        </w:rPr>
        <w:t xml:space="preserve"> </w:t>
      </w:r>
      <w:r w:rsidRPr="004B65EB">
        <w:rPr>
          <w:rFonts w:ascii="Verdana" w:hAnsi="Verdana"/>
          <w:sz w:val="20"/>
        </w:rPr>
        <w:t>the initial ballot</w:t>
      </w:r>
      <w:r w:rsidR="00755CB6">
        <w:rPr>
          <w:rFonts w:ascii="Verdana" w:hAnsi="Verdana"/>
          <w:sz w:val="20"/>
        </w:rPr>
        <w:t xml:space="preserve"> and formal comment period</w:t>
      </w:r>
      <w:r w:rsidR="00B17BE1">
        <w:rPr>
          <w:rFonts w:ascii="Verdana" w:hAnsi="Verdana"/>
          <w:sz w:val="20"/>
        </w:rPr>
        <w:t xml:space="preserve"> and quality reviews of each standard</w:t>
      </w:r>
      <w:r w:rsidRPr="004B65EB">
        <w:rPr>
          <w:rFonts w:ascii="Verdana" w:hAnsi="Verdana"/>
          <w:sz w:val="20"/>
        </w:rPr>
        <w:t xml:space="preserve">.  </w:t>
      </w:r>
    </w:p>
    <w:p w:rsidR="00B17BE1" w:rsidRPr="004B65EB" w:rsidRDefault="00B17BE1" w:rsidP="00B17BE1">
      <w:pPr>
        <w:pStyle w:val="Bullet"/>
        <w:numPr>
          <w:ilvl w:val="0"/>
          <w:numId w:val="0"/>
        </w:numPr>
        <w:spacing w:after="120"/>
        <w:rPr>
          <w:rFonts w:ascii="Verdana" w:hAnsi="Verdana"/>
          <w:sz w:val="20"/>
        </w:rPr>
      </w:pPr>
      <w:r w:rsidRPr="004B65EB">
        <w:rPr>
          <w:rFonts w:ascii="Verdana" w:hAnsi="Verdana"/>
          <w:sz w:val="20"/>
        </w:rPr>
        <w:t xml:space="preserve">The RCSDT </w:t>
      </w:r>
      <w:r w:rsidR="00C349EF">
        <w:rPr>
          <w:rFonts w:ascii="Verdana" w:hAnsi="Verdana"/>
          <w:sz w:val="20"/>
        </w:rPr>
        <w:t xml:space="preserve">has addressed comments on the applicability </w:t>
      </w:r>
      <w:r w:rsidRPr="004B65EB">
        <w:rPr>
          <w:rFonts w:ascii="Verdana" w:hAnsi="Verdana"/>
          <w:sz w:val="20"/>
        </w:rPr>
        <w:t xml:space="preserve">of </w:t>
      </w:r>
      <w:r w:rsidR="00C349EF">
        <w:rPr>
          <w:rFonts w:ascii="Verdana" w:hAnsi="Verdana"/>
          <w:sz w:val="20"/>
        </w:rPr>
        <w:t>all three</w:t>
      </w:r>
      <w:r w:rsidRPr="004B65EB">
        <w:rPr>
          <w:rFonts w:ascii="Verdana" w:hAnsi="Verdana"/>
          <w:sz w:val="20"/>
        </w:rPr>
        <w:t xml:space="preserve"> standards and implementation plans by aligning COM-001-2, COM-002-3, and IRO-001-2 to </w:t>
      </w:r>
      <w:r>
        <w:rPr>
          <w:rFonts w:ascii="Verdana" w:hAnsi="Verdana"/>
          <w:sz w:val="20"/>
        </w:rPr>
        <w:t>apply to</w:t>
      </w:r>
      <w:r w:rsidRPr="004B65EB">
        <w:rPr>
          <w:rFonts w:ascii="Verdana" w:hAnsi="Verdana"/>
          <w:sz w:val="20"/>
        </w:rPr>
        <w:t xml:space="preserve"> the same entities and by removing LSE, PSE and TSP </w:t>
      </w:r>
      <w:r>
        <w:rPr>
          <w:rFonts w:ascii="Verdana" w:hAnsi="Verdana"/>
          <w:sz w:val="20"/>
        </w:rPr>
        <w:t xml:space="preserve">as applicable entities </w:t>
      </w:r>
      <w:r w:rsidRPr="004B65EB">
        <w:rPr>
          <w:rFonts w:ascii="Verdana" w:hAnsi="Verdana"/>
          <w:sz w:val="20"/>
        </w:rPr>
        <w:t xml:space="preserve">from the COM standards.  Additionally, the Interchange Coordinator has been removed </w:t>
      </w:r>
      <w:r>
        <w:rPr>
          <w:rFonts w:ascii="Verdana" w:hAnsi="Verdana"/>
          <w:sz w:val="20"/>
        </w:rPr>
        <w:t>as an applicable entity f</w:t>
      </w:r>
      <w:r w:rsidRPr="004B65EB">
        <w:rPr>
          <w:rFonts w:ascii="Verdana" w:hAnsi="Verdana"/>
          <w:sz w:val="20"/>
        </w:rPr>
        <w:t>rom the standards and implementation plans</w:t>
      </w:r>
      <w:r>
        <w:rPr>
          <w:rFonts w:ascii="Verdana" w:hAnsi="Verdana"/>
          <w:sz w:val="20"/>
        </w:rPr>
        <w:t>.</w:t>
      </w:r>
    </w:p>
    <w:p w:rsidR="00B17BE1" w:rsidRDefault="00B17BE1" w:rsidP="004B65EB">
      <w:pPr>
        <w:pStyle w:val="Bullet"/>
        <w:numPr>
          <w:ilvl w:val="0"/>
          <w:numId w:val="0"/>
        </w:numPr>
        <w:spacing w:after="120"/>
        <w:rPr>
          <w:rFonts w:ascii="Verdana" w:hAnsi="Verdana"/>
          <w:sz w:val="20"/>
        </w:rPr>
      </w:pPr>
      <w:r>
        <w:rPr>
          <w:rFonts w:ascii="Verdana" w:hAnsi="Verdana"/>
          <w:sz w:val="20"/>
        </w:rPr>
        <w:t>S</w:t>
      </w:r>
      <w:r w:rsidR="004B65EB" w:rsidRPr="004B65EB">
        <w:rPr>
          <w:rFonts w:ascii="Verdana" w:hAnsi="Verdana"/>
          <w:sz w:val="20"/>
        </w:rPr>
        <w:t>everal commenters had suggestions for improvements to the requirement language and applicability</w:t>
      </w:r>
      <w:r w:rsidRPr="00B17BE1">
        <w:rPr>
          <w:rFonts w:ascii="Verdana" w:hAnsi="Verdana"/>
          <w:sz w:val="20"/>
        </w:rPr>
        <w:t xml:space="preserve"> </w:t>
      </w:r>
      <w:r>
        <w:rPr>
          <w:rFonts w:ascii="Verdana" w:hAnsi="Verdana"/>
          <w:sz w:val="20"/>
        </w:rPr>
        <w:t xml:space="preserve">of </w:t>
      </w:r>
      <w:r w:rsidRPr="004B65EB">
        <w:rPr>
          <w:rFonts w:ascii="Verdana" w:hAnsi="Verdana"/>
          <w:sz w:val="20"/>
        </w:rPr>
        <w:t>COM-001</w:t>
      </w:r>
      <w:r>
        <w:rPr>
          <w:rFonts w:ascii="Verdana" w:hAnsi="Verdana"/>
          <w:sz w:val="20"/>
        </w:rPr>
        <w:t>-2.</w:t>
      </w:r>
      <w:r w:rsidR="004B65EB" w:rsidRPr="004B65EB">
        <w:rPr>
          <w:rFonts w:ascii="Verdana" w:hAnsi="Verdana"/>
          <w:sz w:val="20"/>
        </w:rPr>
        <w:t xml:space="preserve">  The RCSDT believes the standard correctly and adequately requires each applicable entity that would have capability to receive Interconnection and operating information to have Interpersonal Communications</w:t>
      </w:r>
      <w:r>
        <w:rPr>
          <w:rFonts w:ascii="Verdana" w:hAnsi="Verdana"/>
          <w:sz w:val="20"/>
        </w:rPr>
        <w:t>,</w:t>
      </w:r>
      <w:r w:rsidR="004B65EB" w:rsidRPr="004B65EB">
        <w:rPr>
          <w:rFonts w:ascii="Verdana" w:hAnsi="Verdana"/>
          <w:sz w:val="20"/>
        </w:rPr>
        <w:t xml:space="preserve"> and Alternative Interpersonal Communications to be used when the Interpersonal Communication is not available. </w:t>
      </w:r>
      <w:r w:rsidR="00C349EF">
        <w:rPr>
          <w:rFonts w:ascii="Verdana" w:hAnsi="Verdana"/>
          <w:sz w:val="20"/>
        </w:rPr>
        <w:t xml:space="preserve">The RCSDT made the following changes to </w:t>
      </w:r>
      <w:r w:rsidR="00676020">
        <w:rPr>
          <w:rFonts w:ascii="Verdana" w:hAnsi="Verdana"/>
          <w:sz w:val="20"/>
        </w:rPr>
        <w:t>COM-001-2</w:t>
      </w:r>
      <w:r w:rsidR="00755CB6">
        <w:rPr>
          <w:rFonts w:ascii="Verdana" w:hAnsi="Verdana"/>
          <w:sz w:val="20"/>
        </w:rPr>
        <w:t xml:space="preserve"> based on stakeholder suggestions</w:t>
      </w:r>
      <w:r w:rsidR="00C349EF">
        <w:rPr>
          <w:rFonts w:ascii="Verdana" w:hAnsi="Verdana"/>
          <w:sz w:val="20"/>
        </w:rPr>
        <w:t>:</w:t>
      </w:r>
    </w:p>
    <w:p w:rsidR="00836EB3" w:rsidRDefault="00755CB6">
      <w:pPr>
        <w:pStyle w:val="Bullet"/>
        <w:numPr>
          <w:ilvl w:val="0"/>
          <w:numId w:val="24"/>
        </w:numPr>
        <w:spacing w:after="120"/>
        <w:rPr>
          <w:rFonts w:ascii="Verdana" w:hAnsi="Verdana"/>
          <w:sz w:val="20"/>
        </w:rPr>
      </w:pPr>
      <w:r>
        <w:rPr>
          <w:rFonts w:ascii="Verdana" w:hAnsi="Verdana"/>
          <w:sz w:val="20"/>
        </w:rPr>
        <w:t>T</w:t>
      </w:r>
      <w:r w:rsidR="004B65EB" w:rsidRPr="004B65EB">
        <w:rPr>
          <w:rFonts w:ascii="Verdana" w:hAnsi="Verdana"/>
          <w:sz w:val="20"/>
        </w:rPr>
        <w:t xml:space="preserve">he following Requirement </w:t>
      </w:r>
      <w:r>
        <w:rPr>
          <w:rFonts w:ascii="Verdana" w:hAnsi="Verdana"/>
          <w:sz w:val="20"/>
        </w:rPr>
        <w:t>p</w:t>
      </w:r>
      <w:r w:rsidRPr="004B65EB">
        <w:rPr>
          <w:rFonts w:ascii="Verdana" w:hAnsi="Verdana"/>
          <w:sz w:val="20"/>
        </w:rPr>
        <w:t xml:space="preserve">arts </w:t>
      </w:r>
      <w:r>
        <w:rPr>
          <w:rFonts w:ascii="Verdana" w:hAnsi="Verdana"/>
          <w:sz w:val="20"/>
        </w:rPr>
        <w:t xml:space="preserve">were added </w:t>
      </w:r>
      <w:r w:rsidR="004B65EB" w:rsidRPr="004B65EB">
        <w:rPr>
          <w:rFonts w:ascii="Verdana" w:hAnsi="Verdana"/>
          <w:sz w:val="20"/>
        </w:rPr>
        <w:t>to COM-001-2</w:t>
      </w:r>
      <w:r>
        <w:rPr>
          <w:rFonts w:ascii="Verdana" w:hAnsi="Verdana"/>
          <w:sz w:val="20"/>
        </w:rPr>
        <w:t>:</w:t>
      </w:r>
    </w:p>
    <w:p w:rsidR="004B65EB" w:rsidRPr="004B65EB" w:rsidRDefault="004B65EB" w:rsidP="004B65EB">
      <w:pPr>
        <w:pStyle w:val="Bullet"/>
        <w:spacing w:after="120"/>
        <w:rPr>
          <w:rFonts w:ascii="Verdana" w:hAnsi="Verdana"/>
          <w:sz w:val="20"/>
        </w:rPr>
      </w:pPr>
      <w:r w:rsidRPr="004B65EB">
        <w:rPr>
          <w:rFonts w:ascii="Verdana" w:hAnsi="Verdana"/>
          <w:sz w:val="20"/>
        </w:rPr>
        <w:t>3.5  Adjacent Transmission Operators synchronously connected within the same Interconnection</w:t>
      </w:r>
    </w:p>
    <w:p w:rsidR="004B65EB" w:rsidRPr="004B65EB" w:rsidRDefault="004B65EB" w:rsidP="004B65EB">
      <w:pPr>
        <w:pStyle w:val="Bullet"/>
        <w:spacing w:after="120"/>
        <w:rPr>
          <w:rFonts w:ascii="Verdana" w:hAnsi="Verdana"/>
          <w:sz w:val="20"/>
        </w:rPr>
      </w:pPr>
      <w:r w:rsidRPr="004B65EB">
        <w:rPr>
          <w:rFonts w:ascii="Verdana" w:hAnsi="Verdana"/>
          <w:sz w:val="20"/>
        </w:rPr>
        <w:t>4.3  Adjacent Transmission Operators synchronously connected within the same Interconnection</w:t>
      </w:r>
    </w:p>
    <w:p w:rsidR="004B65EB" w:rsidRPr="004B65EB" w:rsidRDefault="004B65EB" w:rsidP="004B65EB">
      <w:pPr>
        <w:pStyle w:val="Bullet"/>
        <w:spacing w:after="120"/>
        <w:rPr>
          <w:rFonts w:ascii="Verdana" w:hAnsi="Verdana"/>
          <w:sz w:val="20"/>
        </w:rPr>
      </w:pPr>
      <w:r w:rsidRPr="004B65EB">
        <w:rPr>
          <w:rFonts w:ascii="Verdana" w:hAnsi="Verdana"/>
          <w:sz w:val="20"/>
        </w:rPr>
        <w:t>5.</w:t>
      </w:r>
      <w:r w:rsidR="00836EB3">
        <w:rPr>
          <w:rFonts w:ascii="Verdana" w:hAnsi="Verdana"/>
          <w:sz w:val="20"/>
        </w:rPr>
        <w:t>5</w:t>
      </w:r>
      <w:r w:rsidRPr="004B65EB">
        <w:rPr>
          <w:rFonts w:ascii="Verdana" w:hAnsi="Verdana"/>
          <w:sz w:val="20"/>
        </w:rPr>
        <w:t xml:space="preserve">  Adjacent Balancing Authorities</w:t>
      </w:r>
    </w:p>
    <w:p w:rsidR="004B65EB" w:rsidRPr="004B65EB" w:rsidRDefault="004B65EB" w:rsidP="004B65EB">
      <w:pPr>
        <w:pStyle w:val="Bullet"/>
        <w:spacing w:after="120"/>
        <w:rPr>
          <w:rFonts w:ascii="Verdana" w:hAnsi="Verdana"/>
          <w:sz w:val="20"/>
        </w:rPr>
      </w:pPr>
      <w:r w:rsidRPr="004B65EB">
        <w:rPr>
          <w:rFonts w:ascii="Verdana" w:hAnsi="Verdana"/>
          <w:sz w:val="20"/>
        </w:rPr>
        <w:t xml:space="preserve">6.3  Adjacent Balancing Authorities </w:t>
      </w:r>
    </w:p>
    <w:p w:rsidR="00836EB3" w:rsidRDefault="00755CB6">
      <w:pPr>
        <w:pStyle w:val="Bullet"/>
        <w:numPr>
          <w:ilvl w:val="0"/>
          <w:numId w:val="24"/>
        </w:numPr>
        <w:spacing w:after="120"/>
        <w:rPr>
          <w:rFonts w:ascii="Verdana" w:hAnsi="Verdana"/>
          <w:sz w:val="20"/>
        </w:rPr>
      </w:pPr>
      <w:r>
        <w:rPr>
          <w:rFonts w:ascii="Verdana" w:hAnsi="Verdana"/>
          <w:sz w:val="20"/>
        </w:rPr>
        <w:t>T</w:t>
      </w:r>
      <w:r w:rsidR="004B65EB" w:rsidRPr="004B65EB">
        <w:rPr>
          <w:rFonts w:ascii="Verdana" w:hAnsi="Verdana"/>
          <w:sz w:val="20"/>
        </w:rPr>
        <w:t xml:space="preserve">he phrase "to exchange Interconnection and operating information" </w:t>
      </w:r>
      <w:r>
        <w:rPr>
          <w:rFonts w:ascii="Verdana" w:hAnsi="Verdana"/>
          <w:sz w:val="20"/>
        </w:rPr>
        <w:t>was removed from</w:t>
      </w:r>
      <w:r w:rsidR="004B65EB" w:rsidRPr="004B65EB">
        <w:rPr>
          <w:rFonts w:ascii="Verdana" w:hAnsi="Verdana"/>
          <w:sz w:val="20"/>
        </w:rPr>
        <w:t xml:space="preserve"> requirements R1 through R8</w:t>
      </w:r>
      <w:r>
        <w:rPr>
          <w:rFonts w:ascii="Verdana" w:hAnsi="Verdana"/>
          <w:sz w:val="20"/>
        </w:rPr>
        <w:t xml:space="preserve"> to clarify that</w:t>
      </w:r>
      <w:r w:rsidR="004B65EB" w:rsidRPr="004B65EB">
        <w:rPr>
          <w:rFonts w:ascii="Verdana" w:hAnsi="Verdana"/>
          <w:sz w:val="20"/>
        </w:rPr>
        <w:t xml:space="preserve"> the intent of this capability is NOT for the exchange of data.</w:t>
      </w:r>
    </w:p>
    <w:p w:rsidR="00836EB3" w:rsidRDefault="004B65EB">
      <w:pPr>
        <w:pStyle w:val="Bullet"/>
        <w:numPr>
          <w:ilvl w:val="0"/>
          <w:numId w:val="24"/>
        </w:numPr>
        <w:spacing w:after="120"/>
        <w:rPr>
          <w:rFonts w:ascii="Verdana" w:hAnsi="Verdana"/>
          <w:sz w:val="20"/>
        </w:rPr>
      </w:pPr>
      <w:r w:rsidRPr="004B65EB">
        <w:rPr>
          <w:rFonts w:ascii="Verdana" w:hAnsi="Verdana"/>
          <w:sz w:val="20"/>
        </w:rPr>
        <w:t xml:space="preserve">A new requirement was added for clarity regarding </w:t>
      </w:r>
      <w:r w:rsidR="00B17BE1">
        <w:rPr>
          <w:rFonts w:ascii="Verdana" w:hAnsi="Verdana"/>
          <w:sz w:val="20"/>
        </w:rPr>
        <w:t>what is required of</w:t>
      </w:r>
      <w:r w:rsidRPr="004B65EB">
        <w:rPr>
          <w:rFonts w:ascii="Verdana" w:hAnsi="Verdana"/>
          <w:sz w:val="20"/>
        </w:rPr>
        <w:t xml:space="preserve"> Distribution Provider</w:t>
      </w:r>
      <w:r w:rsidR="00B17BE1">
        <w:rPr>
          <w:rFonts w:ascii="Verdana" w:hAnsi="Verdana"/>
          <w:sz w:val="20"/>
        </w:rPr>
        <w:t>s</w:t>
      </w:r>
      <w:r w:rsidRPr="004B65EB">
        <w:rPr>
          <w:rFonts w:ascii="Verdana" w:hAnsi="Verdana"/>
          <w:sz w:val="20"/>
        </w:rPr>
        <w:t xml:space="preserve"> and Generator Operator</w:t>
      </w:r>
      <w:r w:rsidR="00B17BE1">
        <w:rPr>
          <w:rFonts w:ascii="Verdana" w:hAnsi="Verdana"/>
          <w:sz w:val="20"/>
        </w:rPr>
        <w:t xml:space="preserve">s (i.e., </w:t>
      </w:r>
      <w:r w:rsidR="00B17BE1" w:rsidRPr="004B65EB">
        <w:rPr>
          <w:rFonts w:ascii="Verdana" w:hAnsi="Verdana"/>
          <w:sz w:val="20"/>
        </w:rPr>
        <w:t>collaboration between entities to restore a failed communications capability</w:t>
      </w:r>
      <w:r w:rsidR="00B17BE1">
        <w:rPr>
          <w:rFonts w:ascii="Verdana" w:hAnsi="Verdana"/>
          <w:sz w:val="20"/>
        </w:rPr>
        <w:t>)</w:t>
      </w:r>
      <w:r w:rsidRPr="004B65EB">
        <w:rPr>
          <w:rFonts w:ascii="Verdana" w:hAnsi="Verdana"/>
          <w:sz w:val="20"/>
        </w:rPr>
        <w:t>:</w:t>
      </w:r>
    </w:p>
    <w:p w:rsidR="004B65EB" w:rsidRDefault="004B65EB" w:rsidP="004B65EB">
      <w:pPr>
        <w:pStyle w:val="Bullet"/>
        <w:numPr>
          <w:ilvl w:val="0"/>
          <w:numId w:val="0"/>
        </w:numPr>
        <w:spacing w:after="120"/>
        <w:ind w:left="1080"/>
        <w:rPr>
          <w:rFonts w:ascii="Verdana" w:hAnsi="Verdana"/>
          <w:sz w:val="20"/>
        </w:rPr>
      </w:pPr>
      <w:r w:rsidRPr="004B65EB">
        <w:rPr>
          <w:rFonts w:ascii="Verdana" w:hAnsi="Verdana"/>
          <w:sz w:val="20"/>
        </w:rPr>
        <w:t xml:space="preserve">R11.  Each Distribution Provider and Generator Operator that experiences a failure of any of its Interpersonal Communication capabilities shall consult with their Transmission Operator or Balancing Authority as applicable to determine a mutually agreeable time to </w:t>
      </w:r>
      <w:r w:rsidRPr="004B65EB">
        <w:rPr>
          <w:rFonts w:ascii="Verdana" w:hAnsi="Verdana"/>
          <w:sz w:val="20"/>
        </w:rPr>
        <w:lastRenderedPageBreak/>
        <w:t>restore the Interpersonal Communication capability. [Violation Risk Factor: Medium][Time Horizon: Real-time Operations] </w:t>
      </w:r>
    </w:p>
    <w:p w:rsidR="009B7C12" w:rsidRDefault="009B7C12" w:rsidP="004B65EB">
      <w:pPr>
        <w:pStyle w:val="Bullet"/>
        <w:numPr>
          <w:ilvl w:val="0"/>
          <w:numId w:val="0"/>
        </w:numPr>
        <w:spacing w:after="120"/>
        <w:ind w:left="1080"/>
        <w:rPr>
          <w:rFonts w:ascii="Verdana" w:hAnsi="Verdana"/>
          <w:sz w:val="20"/>
        </w:rPr>
      </w:pPr>
    </w:p>
    <w:p w:rsidR="00836EB3" w:rsidRDefault="00836EB3">
      <w:pPr>
        <w:pStyle w:val="Bullet"/>
        <w:numPr>
          <w:ilvl w:val="0"/>
          <w:numId w:val="0"/>
        </w:numPr>
        <w:spacing w:after="120"/>
        <w:rPr>
          <w:rFonts w:ascii="Verdana" w:hAnsi="Verdana"/>
          <w:sz w:val="20"/>
        </w:rPr>
      </w:pPr>
      <w:r>
        <w:rPr>
          <w:rFonts w:ascii="Verdana" w:hAnsi="Verdana"/>
          <w:sz w:val="20"/>
        </w:rPr>
        <w:t>The proposed definition of Reliability Directive shown in COM-002-3 was revised to include Adverse Reliability Impact as shown to more fully address emergencies or events that might lead to instability or Cascading:</w:t>
      </w:r>
    </w:p>
    <w:p w:rsidR="00FD0E46" w:rsidRDefault="000D1AE5">
      <w:pPr>
        <w:spacing w:before="120"/>
        <w:ind w:left="360" w:right="144"/>
        <w:rPr>
          <w:rFonts w:ascii="Verdana" w:hAnsi="Verdana"/>
          <w:sz w:val="20"/>
          <w:szCs w:val="20"/>
        </w:rPr>
      </w:pPr>
      <w:r w:rsidRPr="000D1AE5">
        <w:rPr>
          <w:rFonts w:ascii="Verdana" w:hAnsi="Verdana"/>
          <w:b/>
          <w:sz w:val="20"/>
          <w:szCs w:val="20"/>
        </w:rPr>
        <w:t>Reliability Directive</w:t>
      </w:r>
      <w:r w:rsidRPr="000D1AE5">
        <w:rPr>
          <w:rFonts w:ascii="Verdana" w:hAnsi="Verdana"/>
          <w:sz w:val="20"/>
          <w:szCs w:val="20"/>
        </w:rPr>
        <w:t>: A communication initiated by a Reliability Coordinator, Transmission Operator or Balancing Authority where action by the recipient is necessary to address an Emergency or Adverse Reliability Impact.</w:t>
      </w:r>
    </w:p>
    <w:p w:rsidR="00836EB3" w:rsidRPr="00BD13B5" w:rsidRDefault="00836EB3" w:rsidP="00836EB3">
      <w:pPr>
        <w:rPr>
          <w:szCs w:val="22"/>
        </w:rPr>
      </w:pPr>
    </w:p>
    <w:p w:rsidR="00836EB3" w:rsidRPr="008E569D" w:rsidRDefault="000D1AE5" w:rsidP="00836EB3">
      <w:pPr>
        <w:pStyle w:val="Section"/>
        <w:numPr>
          <w:ilvl w:val="0"/>
          <w:numId w:val="0"/>
        </w:numPr>
        <w:rPr>
          <w:rFonts w:ascii="Verdana" w:hAnsi="Verdana"/>
          <w:b w:val="0"/>
          <w:sz w:val="20"/>
          <w:szCs w:val="20"/>
        </w:rPr>
      </w:pPr>
      <w:r w:rsidRPr="000D1AE5">
        <w:rPr>
          <w:rFonts w:ascii="Verdana" w:hAnsi="Verdana"/>
          <w:b w:val="0"/>
          <w:sz w:val="20"/>
          <w:szCs w:val="20"/>
        </w:rPr>
        <w:t>As a reference, we have included the existing definition of Emergency and the BOT approved definition of Adverse Reliability Impact</w:t>
      </w:r>
      <w:r w:rsidRPr="00247D35">
        <w:rPr>
          <w:rFonts w:ascii="Verdana" w:hAnsi="Verdana"/>
          <w:b w:val="0"/>
          <w:sz w:val="20"/>
          <w:szCs w:val="20"/>
          <w:vertAlign w:val="superscript"/>
        </w:rPr>
        <w:footnoteReference w:id="1"/>
      </w:r>
      <w:r w:rsidRPr="000D1AE5">
        <w:rPr>
          <w:rFonts w:ascii="Verdana" w:hAnsi="Verdana"/>
          <w:b w:val="0"/>
          <w:sz w:val="20"/>
          <w:szCs w:val="20"/>
        </w:rPr>
        <w:t>:</w:t>
      </w:r>
    </w:p>
    <w:p w:rsidR="00836EB3" w:rsidRPr="008E569D" w:rsidRDefault="000D1AE5" w:rsidP="00836EB3">
      <w:pPr>
        <w:pStyle w:val="Section"/>
        <w:numPr>
          <w:ilvl w:val="0"/>
          <w:numId w:val="0"/>
        </w:numPr>
        <w:ind w:left="360"/>
        <w:rPr>
          <w:rFonts w:ascii="Verdana" w:hAnsi="Verdana"/>
          <w:b w:val="0"/>
          <w:sz w:val="20"/>
          <w:szCs w:val="20"/>
        </w:rPr>
      </w:pPr>
      <w:r w:rsidRPr="000D1AE5">
        <w:rPr>
          <w:rFonts w:ascii="Verdana" w:hAnsi="Verdana"/>
          <w:sz w:val="20"/>
          <w:szCs w:val="20"/>
        </w:rPr>
        <w:t>Emergency</w:t>
      </w:r>
      <w:r w:rsidRPr="000D1AE5">
        <w:rPr>
          <w:rFonts w:ascii="Verdana" w:hAnsi="Verdana"/>
          <w:b w:val="0"/>
          <w:sz w:val="20"/>
          <w:szCs w:val="20"/>
        </w:rPr>
        <w:t>:  Any abnormal system condition that requires automatic or immediate manual action to prevent or limit the failure of transmission facilities or generation supply that could adversely affect the reliability of the Bulk Electric System.</w:t>
      </w:r>
    </w:p>
    <w:p w:rsidR="00FD0E46" w:rsidRDefault="000D1AE5">
      <w:pPr>
        <w:pStyle w:val="Bullet"/>
        <w:numPr>
          <w:ilvl w:val="0"/>
          <w:numId w:val="0"/>
        </w:numPr>
        <w:spacing w:after="120"/>
        <w:ind w:left="360"/>
        <w:rPr>
          <w:rFonts w:ascii="Verdana" w:hAnsi="Verdana"/>
          <w:sz w:val="20"/>
        </w:rPr>
      </w:pPr>
      <w:r w:rsidRPr="000D1AE5">
        <w:rPr>
          <w:rFonts w:ascii="Verdana" w:hAnsi="Verdana"/>
          <w:b/>
          <w:sz w:val="20"/>
        </w:rPr>
        <w:t>Adverse Reliability Impact</w:t>
      </w:r>
      <w:r w:rsidRPr="000D1AE5">
        <w:rPr>
          <w:rFonts w:ascii="Verdana" w:hAnsi="Verdana"/>
          <w:sz w:val="20"/>
        </w:rPr>
        <w:t>: The impact of an event that results in Bulk Electric System instability or Cascading.</w:t>
      </w:r>
    </w:p>
    <w:p w:rsidR="00836EB3" w:rsidRDefault="00836EB3">
      <w:pPr>
        <w:pStyle w:val="Bullet"/>
        <w:numPr>
          <w:ilvl w:val="0"/>
          <w:numId w:val="0"/>
        </w:numPr>
        <w:spacing w:after="120"/>
        <w:rPr>
          <w:rFonts w:ascii="Verdana" w:hAnsi="Verdana"/>
          <w:sz w:val="20"/>
        </w:rPr>
      </w:pPr>
    </w:p>
    <w:p w:rsidR="008E569D" w:rsidRDefault="008E569D">
      <w:pPr>
        <w:pStyle w:val="Bullet"/>
        <w:numPr>
          <w:ilvl w:val="0"/>
          <w:numId w:val="0"/>
        </w:numPr>
        <w:spacing w:after="120"/>
        <w:rPr>
          <w:rFonts w:ascii="Verdana" w:hAnsi="Verdana"/>
          <w:sz w:val="20"/>
        </w:rPr>
      </w:pPr>
      <w:r>
        <w:rPr>
          <w:rFonts w:ascii="Verdana" w:hAnsi="Verdana"/>
          <w:sz w:val="20"/>
        </w:rPr>
        <w:t>Based on stakeholder feedback regarding IRO-001, the RCSDT removed Requirement R1.  Other requirements were removed from IRO-001 and placed in more appropriate standards.  These requirements did not fit with the purpose statement of IRO-001.  Requirements R5 and R6 were removed from IRO-001 and placed in IRO-005-4.  Requirements R7 and R8 were removed from IRO-001 and placed in IRO-002-2.  These requirements were balloted and approved by stakeholders in July of 2011 and subsequently approved by the NERC BOT on August 4, 2011.</w:t>
      </w:r>
    </w:p>
    <w:p w:rsidR="00836EB3" w:rsidRDefault="009B7C12">
      <w:pPr>
        <w:pStyle w:val="Bullet"/>
        <w:numPr>
          <w:ilvl w:val="0"/>
          <w:numId w:val="0"/>
        </w:numPr>
        <w:spacing w:after="120"/>
        <w:rPr>
          <w:rFonts w:ascii="Verdana" w:hAnsi="Verdana"/>
          <w:sz w:val="20"/>
        </w:rPr>
      </w:pPr>
      <w:r>
        <w:rPr>
          <w:rFonts w:ascii="Verdana" w:hAnsi="Verdana"/>
          <w:sz w:val="20"/>
        </w:rPr>
        <w:t>In addition, minor clarifications were made to the language of requirements and measures in COM-002-3 and IRO-001-3 based on suggestions from quality reviews of those standards.</w:t>
      </w:r>
    </w:p>
    <w:p w:rsidR="00FD0E46" w:rsidRDefault="007A775D">
      <w:pPr>
        <w:rPr>
          <w:rFonts w:ascii="Verdana" w:hAnsi="Verdana"/>
          <w:sz w:val="20"/>
          <w:szCs w:val="20"/>
        </w:rPr>
      </w:pPr>
      <w:r w:rsidRPr="007A775D">
        <w:rPr>
          <w:rFonts w:ascii="Verdana" w:hAnsi="Verdana"/>
          <w:sz w:val="20"/>
          <w:szCs w:val="20"/>
        </w:rPr>
        <w:t xml:space="preserve">  </w:t>
      </w:r>
      <w:r>
        <w:rPr>
          <w:rFonts w:ascii="Verdana" w:hAnsi="Verdana"/>
          <w:sz w:val="20"/>
          <w:szCs w:val="20"/>
        </w:rPr>
        <w:br w:type="page"/>
      </w:r>
    </w:p>
    <w:p w:rsidR="00612347" w:rsidRDefault="00612347" w:rsidP="00612347">
      <w:pPr>
        <w:rPr>
          <w:rFonts w:ascii="Verdana" w:hAnsi="Verdana"/>
          <w:sz w:val="20"/>
          <w:szCs w:val="20"/>
        </w:rPr>
      </w:pPr>
    </w:p>
    <w:p w:rsidR="00BB3A96" w:rsidRDefault="00BB3A96" w:rsidP="00BB3A96">
      <w:pPr>
        <w:rPr>
          <w:rFonts w:ascii="Verdana" w:hAnsi="Verdana"/>
          <w:sz w:val="20"/>
          <w:szCs w:val="20"/>
        </w:rPr>
      </w:pPr>
      <w:r w:rsidRPr="00C4478A">
        <w:rPr>
          <w:rFonts w:ascii="Verdana" w:hAnsi="Verdana"/>
          <w:b/>
        </w:rPr>
        <w:t>You do not have t</w:t>
      </w:r>
      <w:r>
        <w:rPr>
          <w:rFonts w:ascii="Verdana" w:hAnsi="Verdana"/>
          <w:b/>
        </w:rPr>
        <w:t>o answer all questions.  Enter all c</w:t>
      </w:r>
      <w:r w:rsidRPr="00C4478A">
        <w:rPr>
          <w:rFonts w:ascii="Verdana" w:hAnsi="Verdana"/>
          <w:b/>
        </w:rPr>
        <w:t xml:space="preserve">omments in Simple Text Format.  </w:t>
      </w:r>
      <w:r w:rsidRPr="00090D01">
        <w:rPr>
          <w:rFonts w:ascii="Verdana" w:hAnsi="Verdana"/>
          <w:sz w:val="20"/>
          <w:szCs w:val="20"/>
        </w:rPr>
        <w:t xml:space="preserve"> </w:t>
      </w:r>
    </w:p>
    <w:p w:rsidR="0031706B" w:rsidRDefault="0031706B" w:rsidP="00BB3A96">
      <w:pPr>
        <w:rPr>
          <w:rFonts w:ascii="Verdana" w:hAnsi="Verdana"/>
          <w:sz w:val="20"/>
          <w:szCs w:val="20"/>
        </w:rPr>
      </w:pPr>
    </w:p>
    <w:p w:rsidR="009B6E1C" w:rsidRPr="00EA5778" w:rsidRDefault="004B65EB" w:rsidP="009B6E1C">
      <w:pPr>
        <w:pStyle w:val="Bullet"/>
        <w:numPr>
          <w:ilvl w:val="0"/>
          <w:numId w:val="20"/>
        </w:numPr>
        <w:tabs>
          <w:tab w:val="clear" w:pos="540"/>
          <w:tab w:val="num" w:pos="360"/>
        </w:tabs>
        <w:spacing w:after="120"/>
        <w:ind w:left="360"/>
        <w:rPr>
          <w:rFonts w:ascii="Verdana" w:hAnsi="Verdana"/>
          <w:sz w:val="20"/>
        </w:rPr>
      </w:pPr>
      <w:r w:rsidRPr="00EA5778">
        <w:rPr>
          <w:rFonts w:ascii="Verdana" w:hAnsi="Verdana" w:cs="Verdana"/>
          <w:sz w:val="20"/>
        </w:rPr>
        <w:t xml:space="preserve">The RCSDT has revised the applicability of the standards and implementation plans by aligning COM-001-2, COM-002-3, and IRO-001-2 to </w:t>
      </w:r>
      <w:r w:rsidR="00755CB6" w:rsidRPr="00EA5778">
        <w:rPr>
          <w:rFonts w:ascii="Verdana" w:hAnsi="Verdana" w:cs="Verdana"/>
          <w:sz w:val="20"/>
        </w:rPr>
        <w:t xml:space="preserve">apply to </w:t>
      </w:r>
      <w:r w:rsidRPr="00EA5778">
        <w:rPr>
          <w:rFonts w:ascii="Verdana" w:hAnsi="Verdana" w:cs="Verdana"/>
          <w:sz w:val="20"/>
        </w:rPr>
        <w:t xml:space="preserve">the same entities and by removing LSE, PSE and TSP </w:t>
      </w:r>
      <w:r w:rsidR="00755CB6" w:rsidRPr="00EA5778">
        <w:rPr>
          <w:rFonts w:ascii="Verdana" w:hAnsi="Verdana" w:cs="Verdana"/>
          <w:sz w:val="20"/>
        </w:rPr>
        <w:t xml:space="preserve">as applicable entities </w:t>
      </w:r>
      <w:r w:rsidRPr="00EA5778">
        <w:rPr>
          <w:rFonts w:ascii="Verdana" w:hAnsi="Verdana" w:cs="Verdana"/>
          <w:sz w:val="20"/>
        </w:rPr>
        <w:t xml:space="preserve">from the COM standards.  Additionally, the Interchange Coordinator has been removed </w:t>
      </w:r>
      <w:r w:rsidR="00755CB6" w:rsidRPr="00EA5778">
        <w:rPr>
          <w:rFonts w:ascii="Verdana" w:hAnsi="Verdana" w:cs="Verdana"/>
          <w:sz w:val="20"/>
        </w:rPr>
        <w:t xml:space="preserve">as an applicable entity </w:t>
      </w:r>
      <w:r w:rsidRPr="00EA5778">
        <w:rPr>
          <w:rFonts w:ascii="Verdana" w:hAnsi="Verdana" w:cs="Verdana"/>
          <w:sz w:val="20"/>
        </w:rPr>
        <w:t>from the standards.  Do you agree with this change in applicability to the three standards?  If not, please explain in the comment area below</w:t>
      </w:r>
      <w:r w:rsidR="009B6E1C" w:rsidRPr="00EA5778">
        <w:rPr>
          <w:rFonts w:ascii="Verdana" w:hAnsi="Verdana"/>
          <w:sz w:val="20"/>
        </w:rPr>
        <w:t xml:space="preserve">.  </w:t>
      </w:r>
    </w:p>
    <w:p w:rsidR="009B6E1C" w:rsidRPr="00EA5778" w:rsidRDefault="00FD0E46" w:rsidP="009B6E1C">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Yes </w:t>
      </w:r>
    </w:p>
    <w:p w:rsidR="009B6E1C" w:rsidRPr="00EA5778" w:rsidRDefault="00FD0E46" w:rsidP="009B6E1C">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No </w:t>
      </w:r>
    </w:p>
    <w:p w:rsidR="009B6E1C" w:rsidRPr="00EA5778" w:rsidRDefault="009B6E1C" w:rsidP="009B6E1C">
      <w:pPr>
        <w:ind w:left="360"/>
        <w:rPr>
          <w:rStyle w:val="BoxText"/>
          <w:rFonts w:ascii="Verdana" w:eastAsiaTheme="majorEastAsia" w:hAnsi="Verdana"/>
        </w:rPr>
      </w:pPr>
      <w:r w:rsidRPr="00EA5778">
        <w:rPr>
          <w:rStyle w:val="BoxText"/>
          <w:rFonts w:ascii="Verdana" w:eastAsiaTheme="majorEastAsia" w:hAnsi="Verdana"/>
        </w:rPr>
        <w:t xml:space="preserve">Comments: </w:t>
      </w:r>
      <w:r w:rsidR="00FD0E4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FD0E46" w:rsidRPr="00EA5778">
        <w:rPr>
          <w:rStyle w:val="BoxText"/>
          <w:rFonts w:ascii="Verdana" w:eastAsiaTheme="majorEastAsia" w:hAnsi="Verdana"/>
        </w:rPr>
      </w:r>
      <w:r w:rsidR="00FD0E4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FD0E46" w:rsidRPr="00EA5778">
        <w:rPr>
          <w:rStyle w:val="BoxText"/>
          <w:rFonts w:ascii="Verdana" w:eastAsiaTheme="majorEastAsia" w:hAnsi="Verdana"/>
        </w:rPr>
        <w:fldChar w:fldCharType="end"/>
      </w:r>
    </w:p>
    <w:p w:rsidR="009B6E1C" w:rsidRPr="00EA5778" w:rsidRDefault="009B6E1C" w:rsidP="009B6E1C">
      <w:pPr>
        <w:rPr>
          <w:rStyle w:val="BoxText"/>
          <w:rFonts w:ascii="Verdana" w:eastAsiaTheme="majorEastAsia" w:hAnsi="Verdana"/>
        </w:rPr>
      </w:pPr>
    </w:p>
    <w:p w:rsidR="0047361B" w:rsidRPr="00EA5778" w:rsidRDefault="004B65EB">
      <w:pPr>
        <w:pStyle w:val="Bullet"/>
        <w:numPr>
          <w:ilvl w:val="0"/>
          <w:numId w:val="20"/>
        </w:numPr>
        <w:tabs>
          <w:tab w:val="clear" w:pos="540"/>
          <w:tab w:val="num" w:pos="360"/>
        </w:tabs>
        <w:spacing w:after="120"/>
        <w:ind w:left="360"/>
        <w:rPr>
          <w:rFonts w:ascii="Verdana" w:hAnsi="Verdana"/>
          <w:sz w:val="20"/>
        </w:rPr>
      </w:pPr>
      <w:r w:rsidRPr="00EA5778">
        <w:rPr>
          <w:rFonts w:ascii="Verdana" w:hAnsi="Verdana" w:cs="Verdana"/>
          <w:sz w:val="20"/>
        </w:rPr>
        <w:t xml:space="preserve">Do you agree with the addition of “Adjacent” entities in </w:t>
      </w:r>
      <w:r w:rsidR="00755CB6" w:rsidRPr="00EA5778">
        <w:rPr>
          <w:rFonts w:ascii="Verdana" w:hAnsi="Verdana" w:cs="Verdana"/>
          <w:sz w:val="20"/>
        </w:rPr>
        <w:t xml:space="preserve">COM-001-2, </w:t>
      </w:r>
      <w:r w:rsidRPr="00EA5778">
        <w:rPr>
          <w:rFonts w:ascii="Verdana" w:hAnsi="Verdana" w:cs="Verdana"/>
          <w:sz w:val="20"/>
        </w:rPr>
        <w:t>Parts 3.5, 4.3, 5.</w:t>
      </w:r>
      <w:r w:rsidR="008E569D" w:rsidRPr="00EA5778">
        <w:rPr>
          <w:rFonts w:ascii="Verdana" w:hAnsi="Verdana" w:cs="Verdana"/>
          <w:sz w:val="20"/>
        </w:rPr>
        <w:t>5</w:t>
      </w:r>
      <w:r w:rsidRPr="00EA5778">
        <w:rPr>
          <w:rFonts w:ascii="Verdana" w:hAnsi="Verdana" w:cs="Verdana"/>
          <w:sz w:val="20"/>
        </w:rPr>
        <w:t xml:space="preserve"> and 6.3 of COM-001-2?  If not, please explain in the comment area below</w:t>
      </w:r>
      <w:r w:rsidR="009D2BF8" w:rsidRPr="00EA5778">
        <w:rPr>
          <w:rFonts w:ascii="Verdana" w:hAnsi="Verdana"/>
          <w:sz w:val="20"/>
        </w:rPr>
        <w:t xml:space="preserve"> </w:t>
      </w:r>
    </w:p>
    <w:p w:rsidR="0047361B" w:rsidRPr="00EA5778" w:rsidRDefault="0047361B">
      <w:pPr>
        <w:pStyle w:val="Bullet"/>
        <w:numPr>
          <w:ilvl w:val="0"/>
          <w:numId w:val="0"/>
        </w:numPr>
        <w:spacing w:after="120"/>
        <w:ind w:left="360"/>
        <w:rPr>
          <w:rFonts w:ascii="Verdana" w:hAnsi="Verdana"/>
          <w:sz w:val="20"/>
        </w:rPr>
      </w:pPr>
    </w:p>
    <w:p w:rsidR="009D2BF8" w:rsidRPr="00EA5778" w:rsidRDefault="00FD0E46" w:rsidP="009D2BF8">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D2BF8"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9D2BF8" w:rsidRPr="00EA5778">
        <w:rPr>
          <w:rStyle w:val="BoxText"/>
          <w:rFonts w:ascii="Verdana" w:eastAsiaTheme="majorEastAsia" w:hAnsi="Verdana"/>
        </w:rPr>
        <w:t xml:space="preserve"> Yes </w:t>
      </w:r>
    </w:p>
    <w:p w:rsidR="009D2BF8" w:rsidRPr="00EA5778" w:rsidRDefault="00FD0E46" w:rsidP="009D2BF8">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D2BF8"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9D2BF8" w:rsidRPr="00EA5778">
        <w:rPr>
          <w:rStyle w:val="BoxText"/>
          <w:rFonts w:ascii="Verdana" w:eastAsiaTheme="majorEastAsia" w:hAnsi="Verdana"/>
        </w:rPr>
        <w:t xml:space="preserve"> No </w:t>
      </w:r>
    </w:p>
    <w:p w:rsidR="009D2BF8" w:rsidRPr="00EA5778" w:rsidRDefault="009D2BF8" w:rsidP="009D2BF8">
      <w:pPr>
        <w:ind w:left="360"/>
        <w:rPr>
          <w:rStyle w:val="BoxText"/>
          <w:rFonts w:ascii="Verdana" w:eastAsiaTheme="majorEastAsia" w:hAnsi="Verdana"/>
        </w:rPr>
      </w:pPr>
      <w:r w:rsidRPr="00EA5778">
        <w:rPr>
          <w:rStyle w:val="BoxText"/>
          <w:rFonts w:ascii="Verdana" w:eastAsiaTheme="majorEastAsia" w:hAnsi="Verdana"/>
        </w:rPr>
        <w:t xml:space="preserve">Comments: </w:t>
      </w:r>
      <w:r w:rsidR="00FD0E4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FD0E46" w:rsidRPr="00EA5778">
        <w:rPr>
          <w:rStyle w:val="BoxText"/>
          <w:rFonts w:ascii="Verdana" w:eastAsiaTheme="majorEastAsia" w:hAnsi="Verdana"/>
        </w:rPr>
      </w:r>
      <w:r w:rsidR="00FD0E4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FD0E46" w:rsidRPr="00EA5778">
        <w:rPr>
          <w:rStyle w:val="BoxText"/>
          <w:rFonts w:ascii="Verdana" w:eastAsiaTheme="majorEastAsia" w:hAnsi="Verdana"/>
        </w:rPr>
        <w:fldChar w:fldCharType="end"/>
      </w:r>
    </w:p>
    <w:p w:rsidR="007A775D" w:rsidRPr="00EA5778" w:rsidRDefault="007A775D" w:rsidP="009D2BF8">
      <w:pPr>
        <w:ind w:left="360"/>
        <w:rPr>
          <w:rStyle w:val="BoxText"/>
          <w:rFonts w:ascii="Verdana" w:eastAsiaTheme="majorEastAsia" w:hAnsi="Verdana"/>
        </w:rPr>
      </w:pPr>
    </w:p>
    <w:p w:rsidR="009B6E1C" w:rsidRPr="00EA5778" w:rsidRDefault="004B65EB" w:rsidP="009B6E1C">
      <w:pPr>
        <w:pStyle w:val="Bullet"/>
        <w:numPr>
          <w:ilvl w:val="0"/>
          <w:numId w:val="20"/>
        </w:numPr>
        <w:tabs>
          <w:tab w:val="clear" w:pos="540"/>
          <w:tab w:val="num" w:pos="360"/>
        </w:tabs>
        <w:spacing w:after="120"/>
        <w:ind w:left="360"/>
        <w:rPr>
          <w:rFonts w:ascii="Verdana" w:hAnsi="Verdana"/>
          <w:sz w:val="20"/>
        </w:rPr>
      </w:pPr>
      <w:r w:rsidRPr="00EA5778">
        <w:rPr>
          <w:rFonts w:ascii="Verdana" w:hAnsi="Verdana" w:cs="Verdana"/>
          <w:sz w:val="20"/>
        </w:rPr>
        <w:t xml:space="preserve">The RCSDT removed the phrase "to exchange Interconnection and operating information" in </w:t>
      </w:r>
      <w:r w:rsidR="00755CB6" w:rsidRPr="00EA5778">
        <w:rPr>
          <w:rFonts w:ascii="Verdana" w:hAnsi="Verdana" w:cs="Verdana"/>
          <w:sz w:val="20"/>
        </w:rPr>
        <w:t>COM-001-2, R</w:t>
      </w:r>
      <w:r w:rsidRPr="00EA5778">
        <w:rPr>
          <w:rFonts w:ascii="Verdana" w:hAnsi="Verdana" w:cs="Verdana"/>
          <w:sz w:val="20"/>
        </w:rPr>
        <w:t xml:space="preserve">equirements R1 through R8 based on stakeholder comments. Do you agree with the revision?  If not, please explain in the comment area below. </w:t>
      </w:r>
      <w:r w:rsidR="009B6E1C" w:rsidRPr="00EA5778">
        <w:rPr>
          <w:rFonts w:ascii="Verdana" w:hAnsi="Verdana"/>
          <w:sz w:val="20"/>
        </w:rPr>
        <w:t xml:space="preserve"> </w:t>
      </w:r>
    </w:p>
    <w:p w:rsidR="009B6E1C" w:rsidRPr="00EA5778" w:rsidRDefault="00FD0E46" w:rsidP="009B6E1C">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Yes </w:t>
      </w:r>
    </w:p>
    <w:p w:rsidR="009B6E1C" w:rsidRPr="00EA5778" w:rsidRDefault="00FD0E46" w:rsidP="009B6E1C">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No </w:t>
      </w:r>
    </w:p>
    <w:p w:rsidR="009B6E1C" w:rsidRPr="00EA5778" w:rsidRDefault="009B6E1C" w:rsidP="009B6E1C">
      <w:pPr>
        <w:ind w:left="360"/>
        <w:rPr>
          <w:rStyle w:val="BoxText"/>
          <w:rFonts w:ascii="Verdana" w:eastAsiaTheme="majorEastAsia" w:hAnsi="Verdana"/>
        </w:rPr>
      </w:pPr>
      <w:r w:rsidRPr="00EA5778">
        <w:rPr>
          <w:rStyle w:val="BoxText"/>
          <w:rFonts w:ascii="Verdana" w:eastAsiaTheme="majorEastAsia" w:hAnsi="Verdana"/>
        </w:rPr>
        <w:t xml:space="preserve">Comments: </w:t>
      </w:r>
      <w:r w:rsidR="00FD0E4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FD0E46" w:rsidRPr="00EA5778">
        <w:rPr>
          <w:rStyle w:val="BoxText"/>
          <w:rFonts w:ascii="Verdana" w:eastAsiaTheme="majorEastAsia" w:hAnsi="Verdana"/>
        </w:rPr>
      </w:r>
      <w:r w:rsidR="00FD0E4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FD0E46" w:rsidRPr="00EA5778">
        <w:rPr>
          <w:rStyle w:val="BoxText"/>
          <w:rFonts w:ascii="Verdana" w:eastAsiaTheme="majorEastAsia" w:hAnsi="Verdana"/>
        </w:rPr>
        <w:fldChar w:fldCharType="end"/>
      </w:r>
    </w:p>
    <w:p w:rsidR="009B6E1C" w:rsidRPr="00EA5778" w:rsidRDefault="009B6E1C" w:rsidP="009B6E1C">
      <w:pPr>
        <w:ind w:left="360"/>
        <w:rPr>
          <w:rFonts w:ascii="Verdana" w:hAnsi="Verdana"/>
          <w:sz w:val="20"/>
        </w:rPr>
      </w:pPr>
    </w:p>
    <w:p w:rsidR="004B65EB" w:rsidRPr="00EA5778" w:rsidRDefault="004B65EB" w:rsidP="004B65EB">
      <w:pPr>
        <w:pStyle w:val="Bullet"/>
        <w:numPr>
          <w:ilvl w:val="0"/>
          <w:numId w:val="20"/>
        </w:numPr>
        <w:tabs>
          <w:tab w:val="clear" w:pos="540"/>
          <w:tab w:val="num" w:pos="360"/>
        </w:tabs>
        <w:spacing w:after="120"/>
        <w:ind w:left="360"/>
        <w:rPr>
          <w:rFonts w:ascii="Verdana" w:hAnsi="Verdana" w:cs="Verdana"/>
          <w:sz w:val="20"/>
        </w:rPr>
      </w:pPr>
      <w:r w:rsidRPr="00EA5778">
        <w:rPr>
          <w:rFonts w:ascii="Verdana" w:hAnsi="Verdana" w:cs="Verdana"/>
          <w:sz w:val="20"/>
        </w:rPr>
        <w:t xml:space="preserve">A new requirement was added for clarity regarding </w:t>
      </w:r>
      <w:r w:rsidR="00755CB6" w:rsidRPr="00EA5778">
        <w:rPr>
          <w:rFonts w:ascii="Verdana" w:hAnsi="Verdana" w:cs="Verdana"/>
          <w:sz w:val="20"/>
        </w:rPr>
        <w:t xml:space="preserve">what is required of </w:t>
      </w:r>
      <w:r w:rsidRPr="00EA5778">
        <w:rPr>
          <w:rFonts w:ascii="Verdana" w:hAnsi="Verdana" w:cs="Verdana"/>
          <w:sz w:val="20"/>
        </w:rPr>
        <w:t>Distribution Provider</w:t>
      </w:r>
      <w:r w:rsidR="00755CB6" w:rsidRPr="00EA5778">
        <w:rPr>
          <w:rFonts w:ascii="Verdana" w:hAnsi="Verdana" w:cs="Verdana"/>
          <w:sz w:val="20"/>
        </w:rPr>
        <w:t>s</w:t>
      </w:r>
      <w:r w:rsidRPr="00EA5778">
        <w:rPr>
          <w:rFonts w:ascii="Verdana" w:hAnsi="Verdana" w:cs="Verdana"/>
          <w:sz w:val="20"/>
        </w:rPr>
        <w:t xml:space="preserve"> and the Generator Operator</w:t>
      </w:r>
      <w:r w:rsidR="00755CB6" w:rsidRPr="00EA5778">
        <w:rPr>
          <w:rFonts w:ascii="Verdana" w:hAnsi="Verdana" w:cs="Verdana"/>
          <w:sz w:val="20"/>
        </w:rPr>
        <w:t>s</w:t>
      </w:r>
      <w:r w:rsidRPr="00EA5778">
        <w:rPr>
          <w:rFonts w:ascii="Verdana" w:hAnsi="Verdana" w:cs="Verdana"/>
          <w:sz w:val="20"/>
        </w:rPr>
        <w:t xml:space="preserve">:  </w:t>
      </w:r>
    </w:p>
    <w:p w:rsidR="004B65EB" w:rsidRPr="00EA5778" w:rsidRDefault="004B65EB" w:rsidP="004B65EB">
      <w:pPr>
        <w:pStyle w:val="Bullet"/>
        <w:numPr>
          <w:ilvl w:val="0"/>
          <w:numId w:val="0"/>
        </w:numPr>
        <w:spacing w:after="120"/>
        <w:ind w:left="720"/>
        <w:rPr>
          <w:rFonts w:ascii="Verdana" w:hAnsi="Verdana" w:cs="Verdana"/>
          <w:sz w:val="20"/>
        </w:rPr>
      </w:pPr>
      <w:r w:rsidRPr="00EA5778">
        <w:rPr>
          <w:rFonts w:ascii="Verdana" w:hAnsi="Verdana" w:cs="Verdana"/>
          <w:sz w:val="20"/>
        </w:rPr>
        <w:t>R11.  Each Distribution Provider and Generator Operator that experiences a failure of any of its Interpersonal Communication capabilities shall consult with their Transmission Operator or Balancing Authority as applicable to determine a mutually agreeable time to restore the Interpersonal Communication capability. [Violation Risk Factor: Medium][Time Horizon: Real-time Operations] </w:t>
      </w:r>
    </w:p>
    <w:p w:rsidR="004B65EB" w:rsidRPr="00EA5778" w:rsidRDefault="004B65EB" w:rsidP="004B65EB">
      <w:pPr>
        <w:pStyle w:val="Bullet"/>
        <w:numPr>
          <w:ilvl w:val="0"/>
          <w:numId w:val="0"/>
        </w:numPr>
        <w:spacing w:after="120"/>
        <w:ind w:left="360"/>
        <w:rPr>
          <w:rFonts w:ascii="Verdana" w:hAnsi="Verdana"/>
          <w:sz w:val="20"/>
        </w:rPr>
      </w:pPr>
      <w:r w:rsidRPr="00EA5778">
        <w:rPr>
          <w:rFonts w:ascii="Verdana" w:hAnsi="Verdana" w:cs="Verdana"/>
          <w:sz w:val="20"/>
        </w:rPr>
        <w:t xml:space="preserve">This requirement requires collaboration between entities to restore a failed communications capability.  Do you agree with the new requirement?  If not, please explain in the comment area below </w:t>
      </w:r>
      <w:r w:rsidRPr="00EA5778">
        <w:rPr>
          <w:rFonts w:ascii="Verdana" w:hAnsi="Verdana"/>
          <w:sz w:val="20"/>
        </w:rPr>
        <w:t xml:space="preserve"> </w:t>
      </w:r>
    </w:p>
    <w:p w:rsidR="004B65EB" w:rsidRPr="00EA5778" w:rsidRDefault="00FD0E46" w:rsidP="004B65EB">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4B65EB"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4B65EB" w:rsidRPr="00EA5778">
        <w:rPr>
          <w:rStyle w:val="BoxText"/>
          <w:rFonts w:ascii="Verdana" w:eastAsiaTheme="majorEastAsia" w:hAnsi="Verdana"/>
        </w:rPr>
        <w:t xml:space="preserve"> Yes </w:t>
      </w:r>
    </w:p>
    <w:p w:rsidR="004B65EB" w:rsidRPr="00EA5778" w:rsidRDefault="00FD0E46" w:rsidP="004B65EB">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4B65EB"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4B65EB" w:rsidRPr="00EA5778">
        <w:rPr>
          <w:rStyle w:val="BoxText"/>
          <w:rFonts w:ascii="Verdana" w:eastAsiaTheme="majorEastAsia" w:hAnsi="Verdana"/>
        </w:rPr>
        <w:t xml:space="preserve"> No </w:t>
      </w:r>
    </w:p>
    <w:p w:rsidR="004B65EB" w:rsidRPr="00EA5778" w:rsidRDefault="004B65EB" w:rsidP="004B65EB">
      <w:pPr>
        <w:ind w:left="360"/>
        <w:rPr>
          <w:rStyle w:val="BoxText"/>
          <w:rFonts w:ascii="Verdana" w:eastAsiaTheme="majorEastAsia" w:hAnsi="Verdana"/>
        </w:rPr>
      </w:pPr>
      <w:r w:rsidRPr="00EA5778">
        <w:rPr>
          <w:rStyle w:val="BoxText"/>
          <w:rFonts w:ascii="Verdana" w:eastAsiaTheme="majorEastAsia" w:hAnsi="Verdana"/>
        </w:rPr>
        <w:t xml:space="preserve">Comments: </w:t>
      </w:r>
      <w:r w:rsidR="00FD0E4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FD0E46" w:rsidRPr="00EA5778">
        <w:rPr>
          <w:rStyle w:val="BoxText"/>
          <w:rFonts w:ascii="Verdana" w:eastAsiaTheme="majorEastAsia" w:hAnsi="Verdana"/>
        </w:rPr>
      </w:r>
      <w:r w:rsidR="00FD0E4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FD0E46" w:rsidRPr="00EA5778">
        <w:rPr>
          <w:rStyle w:val="BoxText"/>
          <w:rFonts w:ascii="Verdana" w:eastAsiaTheme="majorEastAsia" w:hAnsi="Verdana"/>
        </w:rPr>
        <w:fldChar w:fldCharType="end"/>
      </w:r>
    </w:p>
    <w:p w:rsidR="004B65EB" w:rsidRPr="00EA5778" w:rsidRDefault="004B65EB" w:rsidP="004B65EB">
      <w:pPr>
        <w:ind w:left="360"/>
        <w:rPr>
          <w:rFonts w:ascii="Verdana" w:hAnsi="Verdana"/>
          <w:sz w:val="20"/>
        </w:rPr>
      </w:pPr>
    </w:p>
    <w:p w:rsidR="009B6E1C" w:rsidRPr="00EA5778" w:rsidRDefault="009B6E1C" w:rsidP="009B6E1C">
      <w:pPr>
        <w:pStyle w:val="ListBullet"/>
        <w:numPr>
          <w:ilvl w:val="0"/>
          <w:numId w:val="0"/>
        </w:numPr>
        <w:spacing w:after="120"/>
        <w:rPr>
          <w:rFonts w:ascii="Verdana" w:hAnsi="Verdana"/>
          <w:sz w:val="20"/>
        </w:rPr>
      </w:pPr>
    </w:p>
    <w:p w:rsidR="008E569D" w:rsidRPr="00EA5778" w:rsidRDefault="008E569D" w:rsidP="008E569D">
      <w:pPr>
        <w:pStyle w:val="Bullet"/>
        <w:numPr>
          <w:ilvl w:val="0"/>
          <w:numId w:val="20"/>
        </w:numPr>
        <w:tabs>
          <w:tab w:val="clear" w:pos="540"/>
          <w:tab w:val="num" w:pos="360"/>
        </w:tabs>
        <w:spacing w:after="120"/>
        <w:ind w:left="360"/>
        <w:rPr>
          <w:rFonts w:ascii="Verdana" w:hAnsi="Verdana" w:cs="Verdana"/>
          <w:sz w:val="20"/>
        </w:rPr>
      </w:pPr>
      <w:r w:rsidRPr="00EA5778">
        <w:rPr>
          <w:rFonts w:ascii="Verdana" w:hAnsi="Verdana" w:cs="Verdana"/>
          <w:sz w:val="20"/>
        </w:rPr>
        <w:t>The proposed definition of Reliability Directive shown in COM-002-3 was revised to include Adverse Reliability Impact as shown to more fully address emergencies or events that might lead to instability or Cascading:</w:t>
      </w:r>
    </w:p>
    <w:p w:rsidR="00FD0E46" w:rsidRPr="00EA5778" w:rsidRDefault="008E569D">
      <w:pPr>
        <w:pStyle w:val="Bullet"/>
        <w:numPr>
          <w:ilvl w:val="0"/>
          <w:numId w:val="0"/>
        </w:numPr>
        <w:spacing w:after="120"/>
        <w:ind w:left="720"/>
        <w:rPr>
          <w:rFonts w:ascii="Verdana" w:hAnsi="Verdana" w:cs="Verdana"/>
          <w:sz w:val="20"/>
        </w:rPr>
      </w:pPr>
      <w:r w:rsidRPr="00EA5778">
        <w:rPr>
          <w:rFonts w:ascii="Verdana" w:hAnsi="Verdana" w:cs="Verdana"/>
          <w:sz w:val="20"/>
        </w:rPr>
        <w:t>Reliability Directive: A communication initiated by a Reliability Coordinator, Transmission Operator or Balancing Authority where action by the recipient is necessary to address an Emergency or Adverse Reliability Impact.</w:t>
      </w:r>
    </w:p>
    <w:p w:rsidR="00FD0E46" w:rsidRPr="00EA5778" w:rsidRDefault="008E569D">
      <w:pPr>
        <w:pStyle w:val="Bullet"/>
        <w:numPr>
          <w:ilvl w:val="0"/>
          <w:numId w:val="0"/>
        </w:numPr>
        <w:spacing w:after="120"/>
        <w:ind w:left="450"/>
        <w:rPr>
          <w:rFonts w:ascii="Verdana" w:hAnsi="Verdana"/>
          <w:sz w:val="20"/>
        </w:rPr>
      </w:pPr>
      <w:r w:rsidRPr="00EA5778">
        <w:rPr>
          <w:rFonts w:ascii="Verdana" w:hAnsi="Verdana" w:cs="Verdana"/>
          <w:sz w:val="20"/>
        </w:rPr>
        <w:t xml:space="preserve">Do you agree with the proposed definition?  If not, please explain in the comment area below </w:t>
      </w:r>
      <w:r w:rsidRPr="00EA5778">
        <w:rPr>
          <w:rFonts w:ascii="Verdana" w:hAnsi="Verdana"/>
          <w:sz w:val="20"/>
        </w:rPr>
        <w:t xml:space="preserve"> </w:t>
      </w:r>
    </w:p>
    <w:p w:rsidR="008E569D" w:rsidRPr="00EA5778" w:rsidRDefault="00FD0E46" w:rsidP="008E569D">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8E569D"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8E569D" w:rsidRPr="00EA5778">
        <w:rPr>
          <w:rStyle w:val="BoxText"/>
          <w:rFonts w:ascii="Verdana" w:eastAsiaTheme="majorEastAsia" w:hAnsi="Verdana"/>
        </w:rPr>
        <w:t xml:space="preserve"> Yes </w:t>
      </w:r>
    </w:p>
    <w:p w:rsidR="008E569D" w:rsidRPr="00EA5778" w:rsidRDefault="00FD0E46" w:rsidP="008E569D">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8E569D"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8E569D" w:rsidRPr="00EA5778">
        <w:rPr>
          <w:rStyle w:val="BoxText"/>
          <w:rFonts w:ascii="Verdana" w:eastAsiaTheme="majorEastAsia" w:hAnsi="Verdana"/>
        </w:rPr>
        <w:t xml:space="preserve"> No </w:t>
      </w:r>
    </w:p>
    <w:p w:rsidR="008E569D" w:rsidRPr="00EA5778" w:rsidRDefault="008E569D" w:rsidP="008E569D">
      <w:pPr>
        <w:ind w:left="360"/>
        <w:rPr>
          <w:rStyle w:val="BoxText"/>
          <w:rFonts w:ascii="Verdana" w:eastAsiaTheme="majorEastAsia" w:hAnsi="Verdana"/>
        </w:rPr>
      </w:pPr>
      <w:r w:rsidRPr="00EA5778">
        <w:rPr>
          <w:rStyle w:val="BoxText"/>
          <w:rFonts w:ascii="Verdana" w:eastAsiaTheme="majorEastAsia" w:hAnsi="Verdana"/>
        </w:rPr>
        <w:t xml:space="preserve">Comments: </w:t>
      </w:r>
      <w:r w:rsidR="00FD0E4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FD0E46" w:rsidRPr="00EA5778">
        <w:rPr>
          <w:rStyle w:val="BoxText"/>
          <w:rFonts w:ascii="Verdana" w:eastAsiaTheme="majorEastAsia" w:hAnsi="Verdana"/>
        </w:rPr>
      </w:r>
      <w:r w:rsidR="00FD0E4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FD0E46" w:rsidRPr="00EA5778">
        <w:rPr>
          <w:rStyle w:val="BoxText"/>
          <w:rFonts w:ascii="Verdana" w:eastAsiaTheme="majorEastAsia" w:hAnsi="Verdana"/>
        </w:rPr>
        <w:fldChar w:fldCharType="end"/>
      </w:r>
    </w:p>
    <w:p w:rsidR="008E569D" w:rsidRPr="00EA5778" w:rsidRDefault="008E569D" w:rsidP="008E569D">
      <w:pPr>
        <w:ind w:left="360"/>
        <w:rPr>
          <w:rStyle w:val="BoxText"/>
          <w:rFonts w:ascii="Verdana" w:eastAsiaTheme="majorEastAsia" w:hAnsi="Verdana"/>
        </w:rPr>
      </w:pPr>
    </w:p>
    <w:p w:rsidR="009B6E1C" w:rsidRPr="00EA5778" w:rsidRDefault="009B6E1C" w:rsidP="009B6E1C">
      <w:pPr>
        <w:pStyle w:val="ListBullet"/>
        <w:numPr>
          <w:ilvl w:val="0"/>
          <w:numId w:val="20"/>
        </w:numPr>
        <w:tabs>
          <w:tab w:val="clear" w:pos="540"/>
        </w:tabs>
        <w:spacing w:after="120"/>
        <w:ind w:left="360"/>
        <w:contextualSpacing w:val="0"/>
        <w:rPr>
          <w:rStyle w:val="BoxText"/>
          <w:rFonts w:ascii="Verdana" w:eastAsiaTheme="majorEastAsia" w:hAnsi="Verdana"/>
        </w:rPr>
      </w:pPr>
      <w:r w:rsidRPr="00EA5778">
        <w:rPr>
          <w:rFonts w:ascii="Verdana" w:hAnsi="Verdana"/>
          <w:sz w:val="20"/>
        </w:rPr>
        <w:t>Do you have any other comment, not expresse</w:t>
      </w:r>
      <w:r w:rsidR="004B65EB" w:rsidRPr="00EA5778">
        <w:rPr>
          <w:rFonts w:ascii="Verdana" w:hAnsi="Verdana"/>
          <w:sz w:val="20"/>
        </w:rPr>
        <w:t xml:space="preserve">d in questions above, for the </w:t>
      </w:r>
      <w:r w:rsidRPr="00EA5778">
        <w:rPr>
          <w:rFonts w:ascii="Verdana" w:hAnsi="Verdana"/>
          <w:sz w:val="20"/>
        </w:rPr>
        <w:t>R</w:t>
      </w:r>
      <w:r w:rsidR="004B65EB" w:rsidRPr="00EA5778">
        <w:rPr>
          <w:rFonts w:ascii="Verdana" w:hAnsi="Verdana"/>
          <w:sz w:val="20"/>
        </w:rPr>
        <w:t>C</w:t>
      </w:r>
      <w:r w:rsidRPr="00EA5778">
        <w:rPr>
          <w:rFonts w:ascii="Verdana" w:hAnsi="Verdana"/>
          <w:sz w:val="20"/>
        </w:rPr>
        <w:t xml:space="preserve"> SDT? </w:t>
      </w:r>
    </w:p>
    <w:p w:rsidR="009B6E1C" w:rsidRPr="00EA5778" w:rsidRDefault="009B6E1C" w:rsidP="009B6E1C">
      <w:pPr>
        <w:pStyle w:val="Header"/>
        <w:spacing w:before="60" w:after="60"/>
        <w:ind w:left="360"/>
        <w:rPr>
          <w:rStyle w:val="BoxText"/>
          <w:rFonts w:ascii="Verdana" w:eastAsiaTheme="majorEastAsia" w:hAnsi="Verdana"/>
        </w:rPr>
      </w:pPr>
    </w:p>
    <w:p w:rsidR="009B6E1C" w:rsidRPr="00EA5778" w:rsidRDefault="009B6E1C" w:rsidP="009B6E1C">
      <w:pPr>
        <w:ind w:left="360"/>
        <w:rPr>
          <w:rFonts w:ascii="Verdana" w:hAnsi="Verdana"/>
          <w:sz w:val="20"/>
        </w:rPr>
      </w:pPr>
      <w:r w:rsidRPr="00EA5778">
        <w:rPr>
          <w:rStyle w:val="BoxText"/>
          <w:rFonts w:ascii="Verdana" w:eastAsiaTheme="majorEastAsia" w:hAnsi="Verdana"/>
        </w:rPr>
        <w:t xml:space="preserve">Comments: </w:t>
      </w:r>
      <w:r w:rsidR="00FD0E4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FD0E46" w:rsidRPr="00EA5778">
        <w:rPr>
          <w:rStyle w:val="BoxText"/>
          <w:rFonts w:ascii="Verdana" w:eastAsiaTheme="majorEastAsia" w:hAnsi="Verdana"/>
        </w:rPr>
      </w:r>
      <w:r w:rsidR="00FD0E46" w:rsidRPr="00EA5778">
        <w:rPr>
          <w:rStyle w:val="BoxText"/>
          <w:rFonts w:ascii="Verdana" w:eastAsiaTheme="majorEastAsia" w:hAnsi="Verdana"/>
        </w:rPr>
        <w:fldChar w:fldCharType="separate"/>
      </w:r>
      <w:r w:rsidRPr="00EA5778">
        <w:rPr>
          <w:rStyle w:val="BoxText"/>
          <w:rFonts w:ascii="Verdana" w:eastAsiaTheme="majorEastAsia" w:hAnsi="Verdana" w:cs="Arial Unicode MS"/>
          <w:noProof/>
        </w:rPr>
        <w:t> </w:t>
      </w:r>
      <w:r w:rsidRPr="00EA5778">
        <w:rPr>
          <w:rStyle w:val="BoxText"/>
          <w:rFonts w:ascii="Verdana" w:eastAsia="Arial Unicode MS" w:hAnsi="Verdana" w:cs="Arial Unicode MS"/>
          <w:noProof/>
        </w:rPr>
        <w:t> </w:t>
      </w:r>
      <w:r w:rsidRPr="00EA5778">
        <w:rPr>
          <w:rStyle w:val="BoxText"/>
          <w:rFonts w:ascii="Verdana" w:eastAsia="Arial Unicode MS" w:hAnsi="Verdana" w:cs="Arial Unicode MS"/>
          <w:noProof/>
        </w:rPr>
        <w:t> </w:t>
      </w:r>
      <w:r w:rsidRPr="00EA5778">
        <w:rPr>
          <w:rStyle w:val="BoxText"/>
          <w:rFonts w:ascii="Verdana" w:eastAsia="Arial Unicode MS" w:hAnsi="Verdana" w:cs="Arial Unicode MS"/>
          <w:noProof/>
        </w:rPr>
        <w:t> </w:t>
      </w:r>
      <w:r w:rsidRPr="00EA5778">
        <w:rPr>
          <w:rStyle w:val="BoxText"/>
          <w:rFonts w:ascii="Verdana" w:eastAsia="Arial Unicode MS" w:hAnsi="Verdana" w:cs="Arial Unicode MS"/>
          <w:noProof/>
        </w:rPr>
        <w:t> </w:t>
      </w:r>
      <w:r w:rsidR="00FD0E46" w:rsidRPr="00EA5778">
        <w:rPr>
          <w:rStyle w:val="BoxText"/>
          <w:rFonts w:ascii="Verdana" w:eastAsiaTheme="majorEastAsia" w:hAnsi="Verdana"/>
        </w:rPr>
        <w:fldChar w:fldCharType="end"/>
      </w:r>
    </w:p>
    <w:p w:rsidR="00BB3A96" w:rsidRPr="00EA5778" w:rsidRDefault="00BB3A96" w:rsidP="00BB3A96">
      <w:pPr>
        <w:rPr>
          <w:rFonts w:ascii="Verdana" w:hAnsi="Verdana"/>
          <w:sz w:val="20"/>
          <w:szCs w:val="20"/>
        </w:rPr>
      </w:pPr>
    </w:p>
    <w:sectPr w:rsidR="00BB3A96" w:rsidRPr="00EA5778" w:rsidSect="00A81D53">
      <w:headerReference w:type="default" r:id="rId11"/>
      <w:footerReference w:type="default" r:id="rId12"/>
      <w:headerReference w:type="first" r:id="rId13"/>
      <w:footerReference w:type="first" r:id="rId14"/>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8A" w:rsidRDefault="0003228A">
      <w:r>
        <w:separator/>
      </w:r>
    </w:p>
  </w:endnote>
  <w:endnote w:type="continuationSeparator" w:id="0">
    <w:p w:rsidR="0003228A" w:rsidRDefault="00032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8A" w:rsidRDefault="0003228A" w:rsidP="00D228D6">
    <w:pPr>
      <w:rPr>
        <w:rFonts w:ascii="Tahoma" w:hAnsi="Tahoma"/>
        <w:b/>
        <w:color w:val="1B4C80"/>
        <w:sz w:val="18"/>
        <w:szCs w:val="18"/>
      </w:rPr>
    </w:pPr>
    <w:r w:rsidRPr="00FD0E46">
      <w:rPr>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03228A" w:rsidRPr="007254EA" w:rsidRDefault="0003228A"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CF4DE0">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rFonts w:ascii="Tahoma" w:hAnsi="Tahoma"/>
        <w:b/>
        <w:color w:val="1B4C80"/>
        <w:sz w:val="18"/>
        <w:szCs w:val="18"/>
      </w:rPr>
      <w:t>Unofficial Comment Form</w:t>
    </w:r>
  </w:p>
  <w:p w:rsidR="0003228A" w:rsidRPr="007254EA" w:rsidRDefault="0003228A" w:rsidP="00D228D6">
    <w:pPr>
      <w:rPr>
        <w:rFonts w:ascii="Verdana" w:hAnsi="Verdana"/>
        <w:sz w:val="18"/>
        <w:szCs w:val="18"/>
      </w:rPr>
    </w:pPr>
    <w:r>
      <w:rPr>
        <w:rFonts w:ascii="Tahoma" w:hAnsi="Tahoma"/>
        <w:b/>
        <w:color w:val="1B4C80"/>
        <w:sz w:val="18"/>
        <w:szCs w:val="18"/>
      </w:rPr>
      <w:t>Project 2006-06 Reliability Coordination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8A" w:rsidRDefault="0003228A">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8A" w:rsidRDefault="0003228A">
      <w:r>
        <w:separator/>
      </w:r>
    </w:p>
  </w:footnote>
  <w:footnote w:type="continuationSeparator" w:id="0">
    <w:p w:rsidR="0003228A" w:rsidRDefault="0003228A">
      <w:r>
        <w:continuationSeparator/>
      </w:r>
    </w:p>
  </w:footnote>
  <w:footnote w:id="1">
    <w:p w:rsidR="0003228A" w:rsidRDefault="0003228A" w:rsidP="00836EB3">
      <w:pPr>
        <w:pStyle w:val="FootnoteText"/>
      </w:pPr>
      <w:r>
        <w:rPr>
          <w:rStyle w:val="FootnoteReference"/>
        </w:rPr>
        <w:footnoteRef/>
      </w:r>
      <w:r>
        <w:t xml:space="preserve"> This definition was approved by the NERC Board of Trustees on August 4, 2011.  Filing with regulatory authorities is pending.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8A" w:rsidRDefault="0003228A">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8A" w:rsidRDefault="0003228A">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7E7F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5C4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6E564C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7257A6"/>
    <w:multiLevelType w:val="hybridMultilevel"/>
    <w:tmpl w:val="AB2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05C45"/>
    <w:multiLevelType w:val="hybridMultilevel"/>
    <w:tmpl w:val="3A9C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0">
    <w:nsid w:val="649F0032"/>
    <w:multiLevelType w:val="hybridMultilevel"/>
    <w:tmpl w:val="5D2E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nsid w:val="783F4B0A"/>
    <w:multiLevelType w:val="singleLevel"/>
    <w:tmpl w:val="27843834"/>
    <w:lvl w:ilvl="0">
      <w:start w:val="1"/>
      <w:numFmt w:val="decimal"/>
      <w:lvlText w:val="%1."/>
      <w:lvlJc w:val="left"/>
      <w:pPr>
        <w:tabs>
          <w:tab w:val="num" w:pos="540"/>
        </w:tabs>
        <w:ind w:left="540" w:hanging="360"/>
      </w:pPr>
      <w:rPr>
        <w:b/>
      </w:rPr>
    </w:lvl>
  </w:abstractNum>
  <w:abstractNum w:abstractNumId="24">
    <w:nsid w:val="79503B3E"/>
    <w:multiLevelType w:val="hybridMultilevel"/>
    <w:tmpl w:val="1EB8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1"/>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 w:numId="18">
    <w:abstractNumId w:val="12"/>
  </w:num>
  <w:num w:numId="19">
    <w:abstractNumId w:val="13"/>
  </w:num>
  <w:num w:numId="20">
    <w:abstractNumId w:val="23"/>
  </w:num>
  <w:num w:numId="21">
    <w:abstractNumId w:val="24"/>
  </w:num>
  <w:num w:numId="22">
    <w:abstractNumId w:val="11"/>
  </w:num>
  <w:num w:numId="23">
    <w:abstractNumId w:val="20"/>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11D42"/>
    <w:rsid w:val="00030C1A"/>
    <w:rsid w:val="0003228A"/>
    <w:rsid w:val="000334DF"/>
    <w:rsid w:val="000A70BC"/>
    <w:rsid w:val="000B36CB"/>
    <w:rsid w:val="000B7A04"/>
    <w:rsid w:val="000D1AE5"/>
    <w:rsid w:val="000D7162"/>
    <w:rsid w:val="000E3AB0"/>
    <w:rsid w:val="00117782"/>
    <w:rsid w:val="001224F5"/>
    <w:rsid w:val="00136931"/>
    <w:rsid w:val="001574EA"/>
    <w:rsid w:val="00247D35"/>
    <w:rsid w:val="00283FB4"/>
    <w:rsid w:val="002A627E"/>
    <w:rsid w:val="002C4CDE"/>
    <w:rsid w:val="002C4D7E"/>
    <w:rsid w:val="002E7631"/>
    <w:rsid w:val="0031706B"/>
    <w:rsid w:val="00366A96"/>
    <w:rsid w:val="00367235"/>
    <w:rsid w:val="0039275D"/>
    <w:rsid w:val="003C6756"/>
    <w:rsid w:val="003E1C41"/>
    <w:rsid w:val="004631BF"/>
    <w:rsid w:val="0047361B"/>
    <w:rsid w:val="004800C7"/>
    <w:rsid w:val="004B65EB"/>
    <w:rsid w:val="004B7DE3"/>
    <w:rsid w:val="004E7B5C"/>
    <w:rsid w:val="004F0A36"/>
    <w:rsid w:val="00510652"/>
    <w:rsid w:val="005316C6"/>
    <w:rsid w:val="005316F3"/>
    <w:rsid w:val="00573832"/>
    <w:rsid w:val="005A429C"/>
    <w:rsid w:val="005A721A"/>
    <w:rsid w:val="005D3F72"/>
    <w:rsid w:val="00612347"/>
    <w:rsid w:val="006164A5"/>
    <w:rsid w:val="00652754"/>
    <w:rsid w:val="00676020"/>
    <w:rsid w:val="00694CD1"/>
    <w:rsid w:val="006B3EC7"/>
    <w:rsid w:val="006C1F78"/>
    <w:rsid w:val="007254EA"/>
    <w:rsid w:val="0074626C"/>
    <w:rsid w:val="00755CB6"/>
    <w:rsid w:val="00763743"/>
    <w:rsid w:val="0078124C"/>
    <w:rsid w:val="00791651"/>
    <w:rsid w:val="00791C8B"/>
    <w:rsid w:val="007A775D"/>
    <w:rsid w:val="007B0F8C"/>
    <w:rsid w:val="00836EB3"/>
    <w:rsid w:val="008E569D"/>
    <w:rsid w:val="00971B98"/>
    <w:rsid w:val="009858E1"/>
    <w:rsid w:val="009B6E1C"/>
    <w:rsid w:val="009B7C12"/>
    <w:rsid w:val="009D2BF8"/>
    <w:rsid w:val="00A22D87"/>
    <w:rsid w:val="00A33D9F"/>
    <w:rsid w:val="00A35DA7"/>
    <w:rsid w:val="00A6738A"/>
    <w:rsid w:val="00A81D53"/>
    <w:rsid w:val="00B0612B"/>
    <w:rsid w:val="00B16E74"/>
    <w:rsid w:val="00B17BE1"/>
    <w:rsid w:val="00B375B5"/>
    <w:rsid w:val="00B8180E"/>
    <w:rsid w:val="00BA34E0"/>
    <w:rsid w:val="00BB3A96"/>
    <w:rsid w:val="00BE5580"/>
    <w:rsid w:val="00C14D78"/>
    <w:rsid w:val="00C349EF"/>
    <w:rsid w:val="00CC7BE7"/>
    <w:rsid w:val="00CF4DE0"/>
    <w:rsid w:val="00D228D6"/>
    <w:rsid w:val="00D52CA7"/>
    <w:rsid w:val="00DA634C"/>
    <w:rsid w:val="00DB62EC"/>
    <w:rsid w:val="00E275AF"/>
    <w:rsid w:val="00EA5778"/>
    <w:rsid w:val="00EF7212"/>
    <w:rsid w:val="00FB1BC2"/>
    <w:rsid w:val="00FC7B36"/>
    <w:rsid w:val="00FD0E4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Bullet2">
    <w:name w:val="List Bullet 2"/>
    <w:basedOn w:val="Normal"/>
    <w:autoRedefine/>
    <w:rsid w:val="00BB3A96"/>
    <w:pPr>
      <w:numPr>
        <w:numId w:val="17"/>
      </w:numPr>
    </w:pPr>
    <w:rPr>
      <w:sz w:val="22"/>
      <w:szCs w:val="20"/>
    </w:rPr>
  </w:style>
  <w:style w:type="character" w:styleId="Hyperlink">
    <w:name w:val="Hyperlink"/>
    <w:basedOn w:val="DefaultParagraphFont"/>
    <w:uiPriority w:val="99"/>
    <w:unhideWhenUsed/>
    <w:rsid w:val="00BB3A96"/>
    <w:rPr>
      <w:color w:val="0000FF" w:themeColor="hyperlink"/>
      <w:u w:val="single"/>
    </w:rPr>
  </w:style>
  <w:style w:type="character" w:customStyle="1" w:styleId="BoxText">
    <w:name w:val="Box Text"/>
    <w:basedOn w:val="DefaultParagraphFont"/>
    <w:rsid w:val="00BB3A96"/>
    <w:rPr>
      <w:rFonts w:ascii="Arial" w:hAnsi="Arial"/>
      <w:sz w:val="20"/>
    </w:rPr>
  </w:style>
  <w:style w:type="paragraph" w:styleId="NoSpacing">
    <w:name w:val="No Spacing"/>
    <w:uiPriority w:val="1"/>
    <w:qFormat/>
    <w:rsid w:val="00BB3A9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A627E"/>
    <w:rPr>
      <w:color w:val="800080" w:themeColor="followedHyperlink"/>
      <w:u w:val="single"/>
    </w:rPr>
  </w:style>
  <w:style w:type="paragraph" w:styleId="ListBullet">
    <w:name w:val="List Bullet"/>
    <w:basedOn w:val="Normal"/>
    <w:uiPriority w:val="99"/>
    <w:semiHidden/>
    <w:unhideWhenUsed/>
    <w:rsid w:val="0031706B"/>
    <w:pPr>
      <w:numPr>
        <w:numId w:val="6"/>
      </w:numPr>
      <w:contextualSpacing/>
    </w:pPr>
  </w:style>
  <w:style w:type="paragraph" w:customStyle="1" w:styleId="Bullet">
    <w:name w:val="Bullet"/>
    <w:basedOn w:val="Normal"/>
    <w:rsid w:val="0031706B"/>
    <w:pPr>
      <w:numPr>
        <w:numId w:val="19"/>
      </w:numPr>
      <w:spacing w:before="120"/>
      <w:ind w:left="1080"/>
    </w:pPr>
    <w:rPr>
      <w:sz w:val="22"/>
      <w:szCs w:val="20"/>
    </w:rPr>
  </w:style>
  <w:style w:type="paragraph" w:styleId="ListParagraph">
    <w:name w:val="List Paragraph"/>
    <w:basedOn w:val="Normal"/>
    <w:uiPriority w:val="34"/>
    <w:qFormat/>
    <w:rsid w:val="0031706B"/>
    <w:pPr>
      <w:ind w:left="720"/>
      <w:contextualSpacing/>
    </w:pPr>
    <w:rPr>
      <w:sz w:val="22"/>
      <w:szCs w:val="20"/>
    </w:rPr>
  </w:style>
  <w:style w:type="paragraph" w:styleId="Revision">
    <w:name w:val="Revision"/>
    <w:hidden/>
    <w:uiPriority w:val="99"/>
    <w:semiHidden/>
    <w:rsid w:val="00755CB6"/>
    <w:rPr>
      <w:sz w:val="24"/>
      <w:szCs w:val="24"/>
    </w:rPr>
  </w:style>
  <w:style w:type="paragraph" w:customStyle="1" w:styleId="Section">
    <w:name w:val="Section"/>
    <w:basedOn w:val="Normal"/>
    <w:next w:val="ListNumber"/>
    <w:rsid w:val="00836EB3"/>
    <w:pPr>
      <w:numPr>
        <w:numId w:val="25"/>
      </w:numPr>
      <w:tabs>
        <w:tab w:val="left" w:pos="360"/>
        <w:tab w:val="left" w:pos="1080"/>
      </w:tabs>
      <w:spacing w:after="120"/>
      <w:ind w:left="360"/>
    </w:pPr>
    <w:rPr>
      <w:rFonts w:ascii="Arial" w:hAnsi="Arial"/>
      <w:b/>
      <w:sz w:val="22"/>
    </w:rPr>
  </w:style>
  <w:style w:type="character" w:customStyle="1" w:styleId="CommentTextChar">
    <w:name w:val="Comment Text Char"/>
    <w:basedOn w:val="DefaultParagraphFont"/>
    <w:link w:val="CommentText"/>
    <w:semiHidden/>
    <w:rsid w:val="00836EB3"/>
  </w:style>
  <w:style w:type="paragraph" w:styleId="FootnoteText">
    <w:name w:val="footnote text"/>
    <w:basedOn w:val="Normal"/>
    <w:link w:val="FootnoteTextChar"/>
    <w:rsid w:val="00836EB3"/>
    <w:pPr>
      <w:spacing w:after="120"/>
    </w:pPr>
    <w:rPr>
      <w:sz w:val="20"/>
      <w:szCs w:val="20"/>
    </w:rPr>
  </w:style>
  <w:style w:type="character" w:customStyle="1" w:styleId="FootnoteTextChar">
    <w:name w:val="Footnote Text Char"/>
    <w:basedOn w:val="DefaultParagraphFont"/>
    <w:link w:val="FootnoteText"/>
    <w:rsid w:val="00836EB3"/>
  </w:style>
  <w:style w:type="character" w:styleId="FootnoteReference">
    <w:name w:val="footnote reference"/>
    <w:basedOn w:val="DefaultParagraphFont"/>
    <w:rsid w:val="00836EB3"/>
    <w:rPr>
      <w:vertAlign w:val="superscript"/>
    </w:rPr>
  </w:style>
  <w:style w:type="paragraph" w:styleId="ListNumber">
    <w:name w:val="List Number"/>
    <w:basedOn w:val="Normal"/>
    <w:uiPriority w:val="99"/>
    <w:semiHidden/>
    <w:unhideWhenUsed/>
    <w:rsid w:val="00836EB3"/>
    <w:pPr>
      <w:numPr>
        <w:numId w:val="1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a107de9cd5b34bb8904e7bb2a4ecf51c"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en.crutchfield@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Reliability_Coordination_Project_2006-6.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609755F36B6443978741C53040A243" ma:contentTypeVersion="28" ma:contentTypeDescription="Create a new document." ma:contentTypeScope="" ma:versionID="c68da6cd16d23b890942fb9ffd884be3">
  <xsd:schema xmlns:xsd="http://www.w3.org/2001/XMLSchema" xmlns:xs="http://www.w3.org/2001/XMLSchema" xmlns:p="http://schemas.microsoft.com/office/2006/metadata/properties" xmlns:ns2="d255dc3e-053e-4b62-8283-68abfc61cdbb" targetNamespace="http://schemas.microsoft.com/office/2006/metadata/properties" ma:root="true" ma:fieldsID="212139a4c789e61864bf4757b759203b"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NERCASSETID-438-8</_dlc_DocId>
    <_dlc_DocIdUrl xmlns="cbf880be-c7c2-4487-81cc-39803b2f2238">
      <Url>http://www.qa.nerc.com/pa/Stand/_layouts/DocIdRedir.aspx?ID=NERCASSETID-438-8</Url>
      <Description>NERCASSETID-438-8</Description>
    </_dlc_DocIdUrl>
  </documentManagement>
</p:properties>
</file>

<file path=customXml/itemProps1.xml><?xml version="1.0" encoding="utf-8"?>
<ds:datastoreItem xmlns:ds="http://schemas.openxmlformats.org/officeDocument/2006/customXml" ds:itemID="{BDA4BD81-3A8D-49A4-8DC2-D3538CB257A6}"/>
</file>

<file path=customXml/itemProps2.xml><?xml version="1.0" encoding="utf-8"?>
<ds:datastoreItem xmlns:ds="http://schemas.openxmlformats.org/officeDocument/2006/customXml" ds:itemID="{FD9E189A-5A9F-4834-8389-56085BAFB5B8}"/>
</file>

<file path=customXml/itemProps3.xml><?xml version="1.0" encoding="utf-8"?>
<ds:datastoreItem xmlns:ds="http://schemas.openxmlformats.org/officeDocument/2006/customXml" ds:itemID="{9ECDD6F2-0C88-44E5-A3E2-468907AB27DD}"/>
</file>

<file path=customXml/itemProps4.xml><?xml version="1.0" encoding="utf-8"?>
<ds:datastoreItem xmlns:ds="http://schemas.openxmlformats.org/officeDocument/2006/customXml" ds:itemID="{3FD1E5E9-196C-495B-9B53-5474945EE16E}"/>
</file>

<file path=customXml/itemProps5.xml><?xml version="1.0" encoding="utf-8"?>
<ds:datastoreItem xmlns:ds="http://schemas.openxmlformats.org/officeDocument/2006/customXml" ds:itemID="{BDA4BD81-3A8D-49A4-8DC2-D3538CB257A6}"/>
</file>

<file path=docProps/app.xml><?xml version="1.0" encoding="utf-8"?>
<Properties xmlns="http://schemas.openxmlformats.org/officeDocument/2006/extended-properties" xmlns:vt="http://schemas.openxmlformats.org/officeDocument/2006/docPropsVTypes">
  <Template>Normal.dotm</Template>
  <TotalTime>197</TotalTime>
  <Pages>4</Pages>
  <Words>984</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4</cp:revision>
  <cp:lastPrinted>2012-01-05T20:01:00Z</cp:lastPrinted>
  <dcterms:created xsi:type="dcterms:W3CDTF">2011-12-29T17:11:00Z</dcterms:created>
  <dcterms:modified xsi:type="dcterms:W3CDTF">2012-01-05T20:17:00Z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0x010100ED609755F36B6443978741C53040A243</vt:lpwstr>
  </property>
  <property fmtid="{D5CDD505-2E9C-101B-9397-08002B2CF9AE}" pid="8" name="_dlc_DocIdItemGuid">
    <vt:lpwstr>773d24d0-e0cf-42a7-bf7d-c240d645fd45</vt:lpwstr>
  </property>
</Properties>
</file>