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F437B4C" w:rsidR="00D933A3" w:rsidRPr="000304FB" w:rsidRDefault="00663F4B" w:rsidP="00D933A3">
      <w:pPr>
        <w:pStyle w:val="DocumentSubtitle"/>
        <w:rPr>
          <w:szCs w:val="32"/>
        </w:rPr>
      </w:pPr>
      <w:bookmarkStart w:id="0" w:name="_Toc195946480"/>
      <w:r>
        <w:rPr>
          <w:szCs w:val="32"/>
        </w:rPr>
        <w:t>Project 20</w:t>
      </w:r>
      <w:r w:rsidR="0091088F">
        <w:rPr>
          <w:szCs w:val="32"/>
        </w:rPr>
        <w:t xml:space="preserve">21-03 CIP-002 </w:t>
      </w:r>
    </w:p>
    <w:p w14:paraId="64EB68D1" w14:textId="77777777" w:rsidR="002F2BFE" w:rsidRDefault="002F2BFE" w:rsidP="00102A01">
      <w:pPr>
        <w:pStyle w:val="Heading1"/>
      </w:pPr>
    </w:p>
    <w:p w14:paraId="3620FC62" w14:textId="22697DA5"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0091088F" w:rsidRPr="0091088F">
          <w:rPr>
            <w:rStyle w:val="Hyperlink"/>
            <w:rFonts w:cstheme="minorHAnsi"/>
          </w:rPr>
          <w:t>Standards Balloting and Commenting System (SBS)</w:t>
        </w:r>
      </w:hyperlink>
      <w:r w:rsidR="0091088F">
        <w:rPr>
          <w:rFonts w:cstheme="minorHAnsi"/>
        </w:rPr>
        <w:t xml:space="preserve"> </w:t>
      </w:r>
      <w:r>
        <w:rPr>
          <w:rFonts w:cstheme="minorHAnsi"/>
        </w:rPr>
        <w:t>to submit comments on</w:t>
      </w:r>
      <w:r w:rsidR="00F744A4">
        <w:rPr>
          <w:rFonts w:cstheme="minorHAnsi"/>
        </w:rPr>
        <w:t xml:space="preserve"> the</w:t>
      </w:r>
      <w:r>
        <w:rPr>
          <w:rFonts w:cstheme="minorHAnsi"/>
        </w:rPr>
        <w:t xml:space="preserve"> </w:t>
      </w:r>
      <w:r w:rsidR="00663F4B">
        <w:rPr>
          <w:rFonts w:cs="Arial"/>
          <w:b/>
        </w:rPr>
        <w:t>Project 202</w:t>
      </w:r>
      <w:r w:rsidR="0091088F">
        <w:rPr>
          <w:rFonts w:cs="Arial"/>
          <w:b/>
        </w:rPr>
        <w:t>1-03</w:t>
      </w:r>
      <w:r w:rsidR="00663F4B">
        <w:rPr>
          <w:rFonts w:cs="Arial"/>
          <w:b/>
        </w:rPr>
        <w:t xml:space="preserve"> </w:t>
      </w:r>
      <w:r w:rsidRPr="003764E1">
        <w:rPr>
          <w:b/>
        </w:rPr>
        <w:t xml:space="preserve">Standard </w:t>
      </w:r>
      <w:r w:rsidR="007B6B52">
        <w:rPr>
          <w:b/>
        </w:rPr>
        <w:t>Authorization Request</w:t>
      </w:r>
      <w:r w:rsidR="009D3EF0">
        <w:rPr>
          <w:b/>
        </w:rPr>
        <w:t xml:space="preserve"> (SAR)</w:t>
      </w:r>
      <w:r w:rsidRPr="00F744A4">
        <w:rPr>
          <w:b/>
          <w:bCs/>
        </w:rPr>
        <w:t xml:space="preserve"> </w:t>
      </w:r>
      <w:r w:rsidRPr="00F744A4">
        <w:rPr>
          <w:rFonts w:cstheme="minorHAnsi"/>
          <w:b/>
          <w:bCs/>
        </w:rPr>
        <w:t>by</w:t>
      </w:r>
      <w:r w:rsidRPr="00FF07F8">
        <w:rPr>
          <w:rFonts w:cstheme="minorHAnsi"/>
          <w:b/>
        </w:rPr>
        <w:t xml:space="preserve"> </w:t>
      </w:r>
      <w:r w:rsidRPr="00733DF8">
        <w:rPr>
          <w:b/>
        </w:rPr>
        <w:t>8 p.</w:t>
      </w:r>
      <w:r>
        <w:rPr>
          <w:b/>
        </w:rPr>
        <w:t xml:space="preserve">m. Eastern, </w:t>
      </w:r>
      <w:r w:rsidR="00D678BC">
        <w:rPr>
          <w:b/>
        </w:rPr>
        <w:t>Friday</w:t>
      </w:r>
      <w:r w:rsidR="00E74B27">
        <w:rPr>
          <w:b/>
        </w:rPr>
        <w:t xml:space="preserve">, August </w:t>
      </w:r>
      <w:r w:rsidR="00D678BC">
        <w:rPr>
          <w:b/>
        </w:rPr>
        <w:t>1</w:t>
      </w:r>
      <w:r w:rsidR="00E74B27">
        <w:rPr>
          <w:b/>
        </w:rPr>
        <w:t>8, 2023</w:t>
      </w:r>
      <w:r>
        <w:rPr>
          <w:b/>
        </w:rPr>
        <w:t>.</w:t>
      </w:r>
      <w:r w:rsidR="00747D75" w:rsidRPr="00733DF8">
        <w:rPr>
          <w:b/>
        </w:rPr>
        <w:t xml:space="preserve"> </w:t>
      </w:r>
      <w:r w:rsidR="00663F4B" w:rsidRPr="003A6F77">
        <w:rPr>
          <w:b/>
          <w:highlight w:val="yellow"/>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11E250" w14:textId="6D1AB883" w:rsidR="00663F4B" w:rsidRDefault="00C6538F" w:rsidP="00663F4B">
      <w:r>
        <w:t xml:space="preserve">Additional </w:t>
      </w:r>
      <w:r w:rsidR="00747D75">
        <w:t xml:space="preserve">information </w:t>
      </w:r>
      <w:r>
        <w:t>is</w:t>
      </w:r>
      <w:r w:rsidR="00747D75">
        <w:t xml:space="preserve"> available on the </w:t>
      </w:r>
      <w:hyperlink r:id="rId14" w:history="1">
        <w:r w:rsidR="00AD744A" w:rsidRPr="00F744A4">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663F4B">
        <w:t xml:space="preserve">Standards Developer, </w:t>
      </w:r>
      <w:hyperlink r:id="rId15" w:history="1">
        <w:r w:rsidR="00F744A4">
          <w:rPr>
            <w:rStyle w:val="Hyperlink"/>
          </w:rPr>
          <w:t>Dominique Love</w:t>
        </w:r>
      </w:hyperlink>
      <w:r w:rsidR="00663F4B" w:rsidRPr="00F86A52">
        <w:t xml:space="preserve"> (via email)</w:t>
      </w:r>
      <w:r w:rsidR="00663F4B">
        <w:t>,</w:t>
      </w:r>
      <w:r w:rsidR="00663F4B" w:rsidRPr="00F86A52">
        <w:t xml:space="preserve"> or at </w:t>
      </w:r>
      <w:r w:rsidR="00663F4B">
        <w:t>404-217-7578.</w:t>
      </w:r>
    </w:p>
    <w:p w14:paraId="26099FB3" w14:textId="16FC6890" w:rsidR="002F2BFE" w:rsidRPr="00D24289" w:rsidRDefault="00ED5673" w:rsidP="00D933A3">
      <w:r w:rsidRPr="00D24289">
        <w:tab/>
      </w:r>
    </w:p>
    <w:bookmarkEnd w:id="1"/>
    <w:p w14:paraId="5A406826" w14:textId="7113560A" w:rsidR="0039275D" w:rsidRDefault="0073546A" w:rsidP="00102A01">
      <w:pPr>
        <w:pStyle w:val="Heading2"/>
        <w:rPr>
          <w:rFonts w:cs="Tahoma"/>
        </w:rPr>
      </w:pPr>
      <w:r w:rsidRPr="00747D75">
        <w:rPr>
          <w:rFonts w:cs="Tahoma"/>
        </w:rPr>
        <w:t>Background Information</w:t>
      </w:r>
    </w:p>
    <w:p w14:paraId="029E24BB" w14:textId="5C90392E" w:rsidR="006D580E" w:rsidRDefault="006D580E" w:rsidP="006D580E">
      <w:pPr>
        <w:rPr>
          <w:rFonts w:cs="Tahoma"/>
        </w:rPr>
      </w:pPr>
      <w:r w:rsidRPr="007E4B6C">
        <w:rPr>
          <w:rFonts w:cs="Tahoma"/>
        </w:rPr>
        <w:t>The purpose of Reliability Standard CIP-002</w:t>
      </w:r>
      <w:r>
        <w:rPr>
          <w:rFonts w:cs="Tahoma"/>
        </w:rPr>
        <w:t>-5.1a</w:t>
      </w:r>
      <w:r w:rsidRPr="007E4B6C">
        <w:rPr>
          <w:rFonts w:cs="Tahoma"/>
        </w:rPr>
        <w:t xml:space="preserve"> is </w:t>
      </w:r>
      <w:r>
        <w:rPr>
          <w:rFonts w:cs="Tahoma"/>
        </w:rPr>
        <w:t>“[</w:t>
      </w:r>
      <w:r w:rsidRPr="007E4B6C">
        <w:rPr>
          <w:rFonts w:cs="Tahoma"/>
        </w:rPr>
        <w:t>to</w:t>
      </w:r>
      <w:r>
        <w:rPr>
          <w:rFonts w:cs="Tahoma"/>
        </w:rPr>
        <w:t>]</w:t>
      </w:r>
      <w:r w:rsidRPr="007E4B6C">
        <w:rPr>
          <w:rFonts w:cs="Tahoma"/>
          <w:b/>
        </w:rPr>
        <w:t xml:space="preserve"> </w:t>
      </w:r>
      <w:r w:rsidRPr="007E4B6C">
        <w:rPr>
          <w:rFonts w:cs="Tahoma"/>
        </w:rPr>
        <w:t xml:space="preserve">identify and categorize </w:t>
      </w:r>
      <w:r w:rsidRPr="00A25143">
        <w:rPr>
          <w:rFonts w:cs="Tahoma"/>
        </w:rPr>
        <w:t xml:space="preserve">Bulk Electric System </w:t>
      </w:r>
      <w:r>
        <w:rPr>
          <w:rFonts w:cs="Tahoma"/>
        </w:rPr>
        <w:t>(</w:t>
      </w:r>
      <w:r w:rsidRPr="007E4B6C">
        <w:rPr>
          <w:rFonts w:cs="Tahoma"/>
        </w:rPr>
        <w:t>BES</w:t>
      </w:r>
      <w:r>
        <w:rPr>
          <w:rFonts w:cs="Tahoma"/>
        </w:rPr>
        <w:t>)</w:t>
      </w:r>
      <w:r w:rsidRPr="007E4B6C">
        <w:rPr>
          <w:rFonts w:cs="Tahoma"/>
        </w:rPr>
        <w:t xml:space="preserve"> Cyber Systems and their associated BES Cyber Assets for the application of cyber security requirements commensurate with the adverse impact that loss, compromise, or misuse of those BES Cyber Systems could have on the reliable operation of the BES. Identification and categorization of BES Cyber Systems support appropriate protection against compromises that could lead to misoperation or instability in the BES.</w:t>
      </w:r>
      <w:r>
        <w:rPr>
          <w:rFonts w:cs="Tahoma"/>
        </w:rPr>
        <w:t>”</w:t>
      </w:r>
    </w:p>
    <w:p w14:paraId="10437DD6" w14:textId="77777777" w:rsidR="006D580E" w:rsidRDefault="006D580E" w:rsidP="006D580E">
      <w:pPr>
        <w:rPr>
          <w:rFonts w:cs="Tahoma"/>
        </w:rPr>
      </w:pPr>
    </w:p>
    <w:p w14:paraId="2AD3F2E8" w14:textId="1C458D40" w:rsidR="006D580E" w:rsidRDefault="006D580E" w:rsidP="006D580E">
      <w:r>
        <w:rPr>
          <w:rFonts w:ascii="Calibri" w:eastAsia="MS Mincho" w:hAnsi="Calibri"/>
        </w:rPr>
        <w:t>Criterion 1.3 needs to have Criterion 2.6</w:t>
      </w:r>
      <w:r>
        <w:rPr>
          <w:rStyle w:val="FootnoteReference"/>
          <w:rFonts w:ascii="Calibri" w:eastAsia="MS Mincho" w:hAnsi="Calibri"/>
        </w:rPr>
        <w:footnoteReference w:id="1"/>
      </w:r>
      <w:r>
        <w:rPr>
          <w:rFonts w:ascii="Calibri" w:eastAsia="MS Mincho" w:hAnsi="Calibri"/>
        </w:rPr>
        <w:t xml:space="preserve"> reinserted into the Transmission Operator (TOP) to ensure proper high impact categorization of BES Cyber System(s) related to Transmission assets that are identified </w:t>
      </w:r>
      <w:r w:rsidRPr="00437111">
        <w:t>as critical to the derivation of Interconnection Reliability Operating Limits (IROLs) and their associated contingencies</w:t>
      </w:r>
      <w:r>
        <w:t xml:space="preserve"> as also required of the Balancing Authority (BA) in Criterion 1.2 and the Generator Operator (GOP) in Criterion 1.4.</w:t>
      </w:r>
      <w:r w:rsidR="00A16D2B">
        <w:t xml:space="preserve"> </w:t>
      </w:r>
    </w:p>
    <w:p w14:paraId="5E37C320" w14:textId="77777777" w:rsidR="00A16D2B" w:rsidRDefault="00A16D2B">
      <w:pPr>
        <w:rPr>
          <w:rFonts w:cs="Tahoma"/>
        </w:rPr>
      </w:pPr>
    </w:p>
    <w:p w14:paraId="535414AC" w14:textId="48A6C9E6" w:rsidR="005E48E6" w:rsidRDefault="00A16D2B">
      <w:pPr>
        <w:rPr>
          <w:rFonts w:cs="Tahoma"/>
          <w:b/>
        </w:rPr>
      </w:pPr>
      <w:r w:rsidRPr="00A16D2B">
        <w:rPr>
          <w:rFonts w:ascii="Calibri" w:eastAsia="MS Mincho" w:hAnsi="Calibri"/>
        </w:rPr>
        <w:t>The proposed project will require the TOP to categorize its BES Cyber Systems as high impact that meet Criterion 2.6 as is also required of the BA and GOP in Criterion 1.2 and 1.4, respectively. By including Criterion 2.6 in Criterion 1.3, the TOP’s BES Cyber Systems will be properly categorized as high impact for transmission facilities at a single station or substation location that is identified “as critical to the derivation of IROLs and their associated contingencies.”</w:t>
      </w:r>
      <w:r w:rsidR="005E48E6">
        <w:rPr>
          <w:rFonts w:cs="Tahoma"/>
          <w:b/>
        </w:rPr>
        <w:br w:type="page"/>
      </w:r>
    </w:p>
    <w:p w14:paraId="6F3C8259" w14:textId="3B5BFF0B" w:rsidR="0039275D" w:rsidRPr="00F744A4" w:rsidRDefault="0073546A" w:rsidP="00663F4B">
      <w:pPr>
        <w:rPr>
          <w:rFonts w:ascii="Tahoma" w:hAnsi="Tahoma" w:cs="Tahoma"/>
          <w:b/>
          <w:bCs/>
          <w:sz w:val="22"/>
          <w:szCs w:val="22"/>
        </w:rPr>
      </w:pPr>
      <w:r w:rsidRPr="00F744A4">
        <w:rPr>
          <w:rFonts w:ascii="Tahoma" w:hAnsi="Tahoma" w:cs="Tahoma"/>
          <w:b/>
          <w:sz w:val="22"/>
          <w:szCs w:val="22"/>
        </w:rPr>
        <w:lastRenderedPageBreak/>
        <w:t>Question</w:t>
      </w:r>
      <w:r w:rsidR="00747D75" w:rsidRPr="00F744A4">
        <w:rPr>
          <w:rFonts w:ascii="Tahoma" w:hAnsi="Tahoma" w:cs="Tahoma"/>
          <w:b/>
          <w:sz w:val="22"/>
          <w:szCs w:val="22"/>
        </w:rPr>
        <w:t>s</w:t>
      </w:r>
    </w:p>
    <w:p w14:paraId="5A89B059" w14:textId="57C9881A" w:rsidR="00E73B96" w:rsidRPr="00477289" w:rsidRDefault="00663F4B" w:rsidP="00663F4B">
      <w:pPr>
        <w:pStyle w:val="ListParagraph"/>
        <w:keepNext/>
        <w:numPr>
          <w:ilvl w:val="0"/>
          <w:numId w:val="33"/>
        </w:numPr>
        <w:spacing w:before="120"/>
        <w:rPr>
          <w:rFonts w:ascii="Calibri" w:hAnsi="Calibri"/>
        </w:rPr>
      </w:pPr>
      <w:r w:rsidRPr="00663F4B">
        <w:rPr>
          <w:rFonts w:ascii="Calibri" w:hAnsi="Calibri"/>
        </w:rPr>
        <w:t>Do you agree with the proposed scope as described in the SAR? If you do not agree, or if you agree but have comments or suggestions for the project scope</w:t>
      </w:r>
      <w:r w:rsidR="00F744A4">
        <w:rPr>
          <w:rFonts w:ascii="Calibri" w:hAnsi="Calibri"/>
        </w:rPr>
        <w:t>,</w:t>
      </w:r>
      <w:r w:rsidRPr="00663F4B">
        <w:rPr>
          <w:rFonts w:ascii="Calibri" w:hAnsi="Calibri"/>
        </w:rPr>
        <w:t xml:space="preserve"> please provide your recommendation and explanation.</w:t>
      </w:r>
    </w:p>
    <w:p w14:paraId="43D74D1A" w14:textId="77777777" w:rsidR="00477289" w:rsidRPr="00D24289" w:rsidRDefault="00477289" w:rsidP="00477289">
      <w:pPr>
        <w:keepNext/>
        <w:spacing w:before="120"/>
        <w:ind w:left="720"/>
      </w:pPr>
      <w:r w:rsidRPr="00D24289">
        <w:fldChar w:fldCharType="begin">
          <w:ffData>
            <w:name w:val="Check4"/>
            <w:enabled/>
            <w:calcOnExit w:val="0"/>
            <w:checkBox>
              <w:sizeAuto/>
              <w:default w:val="0"/>
            </w:checkBox>
          </w:ffData>
        </w:fldChar>
      </w:r>
      <w:r w:rsidRPr="00D24289">
        <w:instrText xml:space="preserve"> FORMCHECKBOX </w:instrText>
      </w:r>
      <w:r w:rsidR="00D678BC">
        <w:fldChar w:fldCharType="separate"/>
      </w:r>
      <w:r w:rsidRPr="00D24289">
        <w:fldChar w:fldCharType="end"/>
      </w:r>
      <w:r w:rsidRPr="00D24289">
        <w:t xml:space="preserve"> Yes </w:t>
      </w:r>
    </w:p>
    <w:p w14:paraId="35B5B570" w14:textId="77777777" w:rsidR="00477289" w:rsidRPr="00D24289" w:rsidRDefault="00477289" w:rsidP="00477289">
      <w:pPr>
        <w:keepNext/>
        <w:ind w:left="720"/>
      </w:pPr>
      <w:r w:rsidRPr="00D24289">
        <w:fldChar w:fldCharType="begin">
          <w:ffData>
            <w:name w:val="Check4"/>
            <w:enabled/>
            <w:calcOnExit w:val="0"/>
            <w:checkBox>
              <w:sizeAuto/>
              <w:default w:val="0"/>
            </w:checkBox>
          </w:ffData>
        </w:fldChar>
      </w:r>
      <w:r w:rsidRPr="00D24289">
        <w:instrText xml:space="preserve"> FORMCHECKBOX </w:instrText>
      </w:r>
      <w:r w:rsidR="00D678BC">
        <w:fldChar w:fldCharType="separate"/>
      </w:r>
      <w:r w:rsidRPr="00D24289">
        <w:fldChar w:fldCharType="end"/>
      </w:r>
      <w:r w:rsidRPr="00D24289">
        <w:t xml:space="preserve"> No </w:t>
      </w:r>
    </w:p>
    <w:p w14:paraId="16FE5F1C" w14:textId="77777777" w:rsidR="00477289" w:rsidRDefault="00477289" w:rsidP="00477289">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DF5B489" w14:textId="36A1EDF5" w:rsidR="00663F4B" w:rsidRPr="00477289" w:rsidRDefault="00477289" w:rsidP="00477289">
      <w:pPr>
        <w:pStyle w:val="ListParagraph"/>
        <w:keepNext/>
        <w:numPr>
          <w:ilvl w:val="0"/>
          <w:numId w:val="33"/>
        </w:numPr>
        <w:spacing w:before="120"/>
        <w:contextualSpacing w:val="0"/>
        <w:rPr>
          <w:rFonts w:asciiTheme="minorHAnsi" w:hAnsiTheme="minorHAnsi"/>
        </w:rPr>
      </w:pPr>
      <w:r w:rsidRPr="00663F4B">
        <w:rPr>
          <w:rFonts w:ascii="Calibri" w:hAnsi="Calibri"/>
        </w:rPr>
        <w:t>Provide any additional comments for the</w:t>
      </w:r>
      <w:r>
        <w:rPr>
          <w:rFonts w:ascii="Calibri" w:hAnsi="Calibri"/>
        </w:rPr>
        <w:t xml:space="preserve"> Standard</w:t>
      </w:r>
      <w:r w:rsidRPr="00663F4B">
        <w:rPr>
          <w:rFonts w:ascii="Calibri" w:hAnsi="Calibri"/>
        </w:rPr>
        <w:t xml:space="preserve"> drafting team to consider, if desired</w:t>
      </w:r>
      <w:r>
        <w:rPr>
          <w:rFonts w:ascii="Calibri" w:hAnsi="Calibri"/>
        </w:rPr>
        <w:t>.</w:t>
      </w:r>
    </w:p>
    <w:p w14:paraId="070F706D" w14:textId="658CFFDC" w:rsidR="00F073C5" w:rsidRPr="00D24289" w:rsidRDefault="00F073C5" w:rsidP="00664A85">
      <w:pPr>
        <w:spacing w:before="120"/>
        <w:ind w:firstLine="720"/>
      </w:pPr>
      <w:r w:rsidRPr="00C24ABE">
        <w:rPr>
          <w:rFonts w:ascii="Calibri" w:hAnsi="Calibr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11AC6E40" w:rsidR="00FE7421" w:rsidRPr="00663F4B" w:rsidRDefault="00FE7421" w:rsidP="00663F4B">
      <w:pPr>
        <w:keepNext/>
        <w:spacing w:before="120"/>
      </w:pPr>
    </w:p>
    <w:sectPr w:rsidR="00FE7421" w:rsidRPr="00663F4B"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20432CAB" w:rsidR="00221129" w:rsidRPr="00855BA8" w:rsidRDefault="007801AD" w:rsidP="00575783">
    <w:pPr>
      <w:pStyle w:val="Footer"/>
      <w:tabs>
        <w:tab w:val="clear" w:pos="10354"/>
        <w:tab w:val="right" w:pos="10350"/>
      </w:tabs>
      <w:ind w:left="0" w:right="18"/>
    </w:pPr>
    <w:r>
      <w:t>Unofficial Comment Form</w:t>
    </w:r>
    <w:r w:rsidR="00074CC3">
      <w:t xml:space="preserve"> | Project 2021-03 CIP-002</w:t>
    </w:r>
    <w:r w:rsidR="00221129">
      <w:br/>
    </w:r>
    <w:r w:rsidR="00074CC3" w:rsidRPr="00074CC3">
      <w:t>CIP-002-5.1a</w:t>
    </w:r>
    <w:r w:rsidR="00074CC3">
      <w:t xml:space="preserve"> </w:t>
    </w:r>
    <w:r w:rsidR="00074CC3" w:rsidRPr="00074CC3">
      <w:t>Criterion</w:t>
    </w:r>
    <w:r w:rsidR="00074CC3">
      <w:t xml:space="preserve"> </w:t>
    </w:r>
    <w:r w:rsidR="00074CC3" w:rsidRPr="00074CC3">
      <w:t>1.3</w:t>
    </w:r>
    <w:r w:rsidR="00074CC3">
      <w:t xml:space="preserve"> </w:t>
    </w:r>
    <w:r w:rsidR="00074CC3" w:rsidRPr="00074CC3">
      <w:t>Revision</w:t>
    </w:r>
    <w:r w:rsidR="00074CC3">
      <w:t xml:space="preserve"> </w:t>
    </w:r>
    <w:r w:rsidR="00074CC3" w:rsidRPr="00074CC3">
      <w:t>SAR</w:t>
    </w:r>
    <w:r w:rsidR="00074CC3">
      <w:t xml:space="preserve"> </w:t>
    </w:r>
    <w:r w:rsidRPr="00833311">
      <w:t xml:space="preserve">| </w:t>
    </w:r>
    <w:r w:rsidR="00A16D2B">
      <w:t>July 2023</w:t>
    </w:r>
    <w:r w:rsidR="00221129">
      <w:tab/>
    </w:r>
    <w:r w:rsidR="00F96776">
      <w:fldChar w:fldCharType="begin"/>
    </w:r>
    <w:r w:rsidR="00F96776">
      <w:instrText xml:space="preserve"> PAGE </w:instrText>
    </w:r>
    <w:r w:rsidR="00F96776">
      <w:fldChar w:fldCharType="separate"/>
    </w:r>
    <w:r w:rsidR="007B6B52">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 w:id="1">
    <w:p w14:paraId="201A7949" w14:textId="77777777" w:rsidR="006D580E" w:rsidRPr="00635235" w:rsidRDefault="006D580E" w:rsidP="006D580E">
      <w:pPr>
        <w:rPr>
          <w:rFonts w:ascii="Calibri" w:eastAsia="MS Mincho" w:hAnsi="Calibri"/>
        </w:rPr>
      </w:pPr>
      <w:r w:rsidRPr="00333DB9">
        <w:rPr>
          <w:rStyle w:val="FootnoteReference"/>
          <w:sz w:val="18"/>
          <w:szCs w:val="18"/>
        </w:rPr>
        <w:footnoteRef/>
      </w:r>
      <w:r w:rsidRPr="00333DB9">
        <w:rPr>
          <w:sz w:val="18"/>
          <w:szCs w:val="18"/>
        </w:rPr>
        <w:t xml:space="preserve"> Criterion 2.6 reads: “Generation at a single plant location or Transmission Facilities at a single station or substation location that are identified by its Reliability Coordinator, Planning Coordinator, or Transmission Planner </w:t>
      </w:r>
      <w:r w:rsidRPr="00437111">
        <w:rPr>
          <w:sz w:val="18"/>
          <w:szCs w:val="18"/>
        </w:rPr>
        <w:t>as critical to the derivation of Interconnection Reliability Operating Limits (IROLs) and their associated contingencies.”</w:t>
      </w:r>
      <w:r w:rsidRPr="00CD593C">
        <w:rPr>
          <w:rFonts w:ascii="Calibri" w:eastAsia="MS Mincho"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DB7484"/>
    <w:multiLevelType w:val="hybridMultilevel"/>
    <w:tmpl w:val="8200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536713">
    <w:abstractNumId w:val="28"/>
  </w:num>
  <w:num w:numId="2" w16cid:durableId="618099563">
    <w:abstractNumId w:val="13"/>
  </w:num>
  <w:num w:numId="3" w16cid:durableId="2106681256">
    <w:abstractNumId w:val="31"/>
  </w:num>
  <w:num w:numId="4" w16cid:durableId="1935161972">
    <w:abstractNumId w:val="19"/>
  </w:num>
  <w:num w:numId="5" w16cid:durableId="1482766587">
    <w:abstractNumId w:val="32"/>
  </w:num>
  <w:num w:numId="6" w16cid:durableId="437457458">
    <w:abstractNumId w:val="9"/>
  </w:num>
  <w:num w:numId="7" w16cid:durableId="1782072629">
    <w:abstractNumId w:val="7"/>
  </w:num>
  <w:num w:numId="8" w16cid:durableId="1970932716">
    <w:abstractNumId w:val="6"/>
  </w:num>
  <w:num w:numId="9" w16cid:durableId="1714184239">
    <w:abstractNumId w:val="5"/>
  </w:num>
  <w:num w:numId="10" w16cid:durableId="1350764389">
    <w:abstractNumId w:val="4"/>
  </w:num>
  <w:num w:numId="11" w16cid:durableId="1635672361">
    <w:abstractNumId w:val="8"/>
  </w:num>
  <w:num w:numId="12" w16cid:durableId="469909065">
    <w:abstractNumId w:val="3"/>
  </w:num>
  <w:num w:numId="13" w16cid:durableId="741678300">
    <w:abstractNumId w:val="2"/>
  </w:num>
  <w:num w:numId="14" w16cid:durableId="1311640144">
    <w:abstractNumId w:val="1"/>
  </w:num>
  <w:num w:numId="15" w16cid:durableId="485512046">
    <w:abstractNumId w:val="0"/>
  </w:num>
  <w:num w:numId="16" w16cid:durableId="492254836">
    <w:abstractNumId w:val="21"/>
  </w:num>
  <w:num w:numId="17" w16cid:durableId="506553316">
    <w:abstractNumId w:val="16"/>
  </w:num>
  <w:num w:numId="18" w16cid:durableId="1292784007">
    <w:abstractNumId w:val="18"/>
  </w:num>
  <w:num w:numId="19" w16cid:durableId="1687172562">
    <w:abstractNumId w:val="11"/>
  </w:num>
  <w:num w:numId="20" w16cid:durableId="1978871204">
    <w:abstractNumId w:val="27"/>
  </w:num>
  <w:num w:numId="21" w16cid:durableId="2016494633">
    <w:abstractNumId w:val="17"/>
  </w:num>
  <w:num w:numId="22" w16cid:durableId="1744831501">
    <w:abstractNumId w:val="10"/>
  </w:num>
  <w:num w:numId="23" w16cid:durableId="1211646680">
    <w:abstractNumId w:val="15"/>
  </w:num>
  <w:num w:numId="24" w16cid:durableId="1712344322">
    <w:abstractNumId w:val="22"/>
  </w:num>
  <w:num w:numId="25" w16cid:durableId="1807360037">
    <w:abstractNumId w:val="23"/>
  </w:num>
  <w:num w:numId="26" w16cid:durableId="2008484057">
    <w:abstractNumId w:val="33"/>
  </w:num>
  <w:num w:numId="27" w16cid:durableId="1482313419">
    <w:abstractNumId w:val="12"/>
  </w:num>
  <w:num w:numId="28" w16cid:durableId="1905800138">
    <w:abstractNumId w:val="29"/>
  </w:num>
  <w:num w:numId="29" w16cid:durableId="729614190">
    <w:abstractNumId w:val="26"/>
  </w:num>
  <w:num w:numId="30" w16cid:durableId="1368335229">
    <w:abstractNumId w:val="30"/>
  </w:num>
  <w:num w:numId="31" w16cid:durableId="1745105172">
    <w:abstractNumId w:val="20"/>
  </w:num>
  <w:num w:numId="32" w16cid:durableId="1715041778">
    <w:abstractNumId w:val="25"/>
  </w:num>
  <w:num w:numId="33" w16cid:durableId="1128160420">
    <w:abstractNumId w:val="24"/>
  </w:num>
  <w:num w:numId="34" w16cid:durableId="18375693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15FCA"/>
    <w:rsid w:val="00024822"/>
    <w:rsid w:val="000304FB"/>
    <w:rsid w:val="000334DF"/>
    <w:rsid w:val="00060E18"/>
    <w:rsid w:val="00070832"/>
    <w:rsid w:val="00074CC3"/>
    <w:rsid w:val="00086440"/>
    <w:rsid w:val="00091EB1"/>
    <w:rsid w:val="000A70BC"/>
    <w:rsid w:val="000B36CB"/>
    <w:rsid w:val="000B49E3"/>
    <w:rsid w:val="000B4B7F"/>
    <w:rsid w:val="000B7A04"/>
    <w:rsid w:val="000D1A77"/>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0397"/>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2A4C"/>
    <w:rsid w:val="003F78BD"/>
    <w:rsid w:val="0040795F"/>
    <w:rsid w:val="00411B23"/>
    <w:rsid w:val="004204D3"/>
    <w:rsid w:val="004204FE"/>
    <w:rsid w:val="0042088D"/>
    <w:rsid w:val="00433A9B"/>
    <w:rsid w:val="00433C7C"/>
    <w:rsid w:val="004430FF"/>
    <w:rsid w:val="00456B99"/>
    <w:rsid w:val="004631BF"/>
    <w:rsid w:val="004739A3"/>
    <w:rsid w:val="00477289"/>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48E6"/>
    <w:rsid w:val="005E6F5D"/>
    <w:rsid w:val="005F574F"/>
    <w:rsid w:val="0060138D"/>
    <w:rsid w:val="00610B5B"/>
    <w:rsid w:val="00626C73"/>
    <w:rsid w:val="00631174"/>
    <w:rsid w:val="00652754"/>
    <w:rsid w:val="00663F4B"/>
    <w:rsid w:val="00664A85"/>
    <w:rsid w:val="00676409"/>
    <w:rsid w:val="00677F97"/>
    <w:rsid w:val="00685D35"/>
    <w:rsid w:val="00692F16"/>
    <w:rsid w:val="006935E7"/>
    <w:rsid w:val="00694CD1"/>
    <w:rsid w:val="006B3EC7"/>
    <w:rsid w:val="006C1F78"/>
    <w:rsid w:val="006D580E"/>
    <w:rsid w:val="006E4ED6"/>
    <w:rsid w:val="006E67B7"/>
    <w:rsid w:val="006F6DD1"/>
    <w:rsid w:val="00723EC7"/>
    <w:rsid w:val="007254EA"/>
    <w:rsid w:val="00733724"/>
    <w:rsid w:val="0073546A"/>
    <w:rsid w:val="00743BEA"/>
    <w:rsid w:val="0074626C"/>
    <w:rsid w:val="00747D75"/>
    <w:rsid w:val="00760B1C"/>
    <w:rsid w:val="007801AD"/>
    <w:rsid w:val="00784EFD"/>
    <w:rsid w:val="00791651"/>
    <w:rsid w:val="007A332A"/>
    <w:rsid w:val="007A5C7E"/>
    <w:rsid w:val="007B6B52"/>
    <w:rsid w:val="007C12E8"/>
    <w:rsid w:val="007C1AEF"/>
    <w:rsid w:val="007C3728"/>
    <w:rsid w:val="007E0028"/>
    <w:rsid w:val="00844209"/>
    <w:rsid w:val="008542FC"/>
    <w:rsid w:val="00855BA8"/>
    <w:rsid w:val="00861E94"/>
    <w:rsid w:val="00866E63"/>
    <w:rsid w:val="008770BA"/>
    <w:rsid w:val="00885A47"/>
    <w:rsid w:val="008866E7"/>
    <w:rsid w:val="00893106"/>
    <w:rsid w:val="008C1A0A"/>
    <w:rsid w:val="008C2858"/>
    <w:rsid w:val="008D3FCD"/>
    <w:rsid w:val="008D532D"/>
    <w:rsid w:val="00905A97"/>
    <w:rsid w:val="00905DC1"/>
    <w:rsid w:val="0091088F"/>
    <w:rsid w:val="00914DCD"/>
    <w:rsid w:val="0091530F"/>
    <w:rsid w:val="009218CA"/>
    <w:rsid w:val="00964CB8"/>
    <w:rsid w:val="00973784"/>
    <w:rsid w:val="00974257"/>
    <w:rsid w:val="009838D6"/>
    <w:rsid w:val="00990DAF"/>
    <w:rsid w:val="009A3624"/>
    <w:rsid w:val="009A4DFE"/>
    <w:rsid w:val="009C211C"/>
    <w:rsid w:val="009C37D1"/>
    <w:rsid w:val="009C777F"/>
    <w:rsid w:val="009D3EF0"/>
    <w:rsid w:val="00A159B9"/>
    <w:rsid w:val="00A16D2B"/>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C611B"/>
    <w:rsid w:val="00AD1865"/>
    <w:rsid w:val="00AD3B11"/>
    <w:rsid w:val="00AD744A"/>
    <w:rsid w:val="00AE1FAF"/>
    <w:rsid w:val="00AF23C2"/>
    <w:rsid w:val="00B146D4"/>
    <w:rsid w:val="00B21462"/>
    <w:rsid w:val="00B36D07"/>
    <w:rsid w:val="00B375B5"/>
    <w:rsid w:val="00B67A92"/>
    <w:rsid w:val="00B90D2E"/>
    <w:rsid w:val="00B95513"/>
    <w:rsid w:val="00BA34E0"/>
    <w:rsid w:val="00BA506B"/>
    <w:rsid w:val="00BD77DE"/>
    <w:rsid w:val="00BE5580"/>
    <w:rsid w:val="00C06FBE"/>
    <w:rsid w:val="00C13E1C"/>
    <w:rsid w:val="00C24ABE"/>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678BC"/>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283A"/>
    <w:rsid w:val="00E575A0"/>
    <w:rsid w:val="00E64BB4"/>
    <w:rsid w:val="00E709AD"/>
    <w:rsid w:val="00E73B96"/>
    <w:rsid w:val="00E74B27"/>
    <w:rsid w:val="00E800B1"/>
    <w:rsid w:val="00E806C3"/>
    <w:rsid w:val="00EA11D3"/>
    <w:rsid w:val="00EA70E5"/>
    <w:rsid w:val="00EC0529"/>
    <w:rsid w:val="00ED5673"/>
    <w:rsid w:val="00EE4C1E"/>
    <w:rsid w:val="00EE5416"/>
    <w:rsid w:val="00EF6F41"/>
    <w:rsid w:val="00F006EF"/>
    <w:rsid w:val="00F073C5"/>
    <w:rsid w:val="00F07493"/>
    <w:rsid w:val="00F21635"/>
    <w:rsid w:val="00F21B75"/>
    <w:rsid w:val="00F31926"/>
    <w:rsid w:val="00F35196"/>
    <w:rsid w:val="00F55DCC"/>
    <w:rsid w:val="00F655D5"/>
    <w:rsid w:val="00F6772B"/>
    <w:rsid w:val="00F7187A"/>
    <w:rsid w:val="00F744A4"/>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 w:val="207D8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styleId="UnresolvedMention">
    <w:name w:val="Unresolved Mention"/>
    <w:basedOn w:val="DefaultParagraphFont"/>
    <w:uiPriority w:val="99"/>
    <w:semiHidden/>
    <w:unhideWhenUsed/>
    <w:rsid w:val="0091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ominique.Love@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21-03%20CIP-002%20Transmission%20Owner%20Control%20Cente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V5FEZNQ3RRSY-729300196-2627</_dlc_DocId>
    <_dlc_DocIdUrl xmlns="cbf880be-c7c2-4487-81cc-39803b2f2238">
      <Url>http://departments.internal.nerc.com/StandardsDev/_layouts/15/DocIdRedir.aspx?ID=V5FEZNQ3RRSY-729300196-2627</Url>
      <Description>V5FEZNQ3RRSY-729300196-2627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C5C06-C03F-4A59-AA4C-87C8DA1BC86B}"/>
</file>

<file path=customXml/itemProps2.xml><?xml version="1.0" encoding="utf-8"?>
<ds:datastoreItem xmlns:ds="http://schemas.openxmlformats.org/officeDocument/2006/customXml" ds:itemID="{3AADE751-F4AA-46F9-8BA7-3253CC583788}">
  <ds:schemaRefs>
    <ds:schemaRef ds:uri="3e1050e7-7faf-40ec-88f1-5bdab33a6ff5"/>
    <ds:schemaRef ds:uri="http://schemas.microsoft.com/office/2006/metadata/properties"/>
    <ds:schemaRef ds:uri="http://purl.org/dc/elements/1.1/"/>
    <ds:schemaRef ds:uri="http://schemas.microsoft.com/sharepoint/v4"/>
    <ds:schemaRef ds:uri="http://schemas.microsoft.com/office/infopath/2007/PartnerControls"/>
    <ds:schemaRef ds:uri="http://purl.org/dc/dcmitype/"/>
    <ds:schemaRef ds:uri="http://schemas.microsoft.com/sharepoint/v3"/>
    <ds:schemaRef ds:uri="http://schemas.microsoft.com/office/2006/documentManagement/types"/>
    <ds:schemaRef ds:uri="http://www.w3.org/XML/1998/namespace"/>
    <ds:schemaRef ds:uri="http://schemas.openxmlformats.org/package/2006/metadata/core-properties"/>
    <ds:schemaRef ds:uri="be72bb46-7b96-43f6-b3d2-cb56bca42853"/>
    <ds:schemaRef ds:uri="http://purl.org/dc/terms/"/>
  </ds:schemaRefs>
</ds:datastoreItem>
</file>

<file path=customXml/itemProps3.xml><?xml version="1.0" encoding="utf-8"?>
<ds:datastoreItem xmlns:ds="http://schemas.openxmlformats.org/officeDocument/2006/customXml" ds:itemID="{09021C25-C80B-4665-BBB1-BC452E7A3EB3}"/>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CDDA7E4F-44EA-4E5B-A456-D99B6289D745}">
  <ds:schemaRefs>
    <ds:schemaRef ds:uri="http://schemas.openxmlformats.org/officeDocument/2006/bibliography"/>
  </ds:schemaRefs>
</ds:datastoreItem>
</file>

<file path=customXml/itemProps6.xml><?xml version="1.0" encoding="utf-8"?>
<ds:datastoreItem xmlns:ds="http://schemas.openxmlformats.org/officeDocument/2006/customXml" ds:itemID="{B9B8B294-6938-4D48-9FA7-38DD95549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2023-07-19T18:27:00Z</dcterms:created>
  <dcterms:modified xsi:type="dcterms:W3CDTF">2023-07-20T16:16:00Z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Document Category">
    <vt:lpwstr>Template</vt:lpwstr>
  </property>
  <property fmtid="{D5CDD505-2E9C-101B-9397-08002B2CF9AE}" pid="4" name="_dlc_DocIdItemGuid">
    <vt:lpwstr>397727d1-83e2-4837-968d-25746ff75c8d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
  </property>
  <property fmtid="{D5CDD505-2E9C-101B-9397-08002B2CF9AE}" pid="19" name="Standard Number - New">
    <vt:lpwstr/>
  </property>
  <property fmtid="{D5CDD505-2E9C-101B-9397-08002B2CF9AE}" pid="20" name="SD Project Type">
    <vt:lpwstr/>
  </property>
</Properties>
</file>