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C9" w:rsidRPr="00B36516" w:rsidRDefault="00B36516" w:rsidP="00B36516">
      <w:pPr>
        <w:pStyle w:val="Title"/>
      </w:pPr>
      <w:r w:rsidRPr="00B36516">
        <w:t xml:space="preserve">Revisions to </w:t>
      </w:r>
      <w:r w:rsidR="003756E2">
        <w:t>Outstanding VRFs and VSLs</w:t>
      </w:r>
    </w:p>
    <w:p w:rsidR="000B7836" w:rsidRDefault="002D07E3" w:rsidP="000B7836">
      <w:pPr>
        <w:rPr>
          <w:rFonts w:ascii="Tahoma" w:eastAsiaTheme="majorEastAsia" w:hAnsi="Tahoma" w:cstheme="majorBidi"/>
          <w:iCs/>
          <w:color w:val="204C81" w:themeColor="accent2"/>
          <w:spacing w:val="13"/>
          <w:szCs w:val="24"/>
        </w:rPr>
      </w:pPr>
      <w:fldSimple w:instr=" SUBJECT   \* MERGEFORMAT ">
        <w:r w:rsidR="008B05CC" w:rsidRPr="008B05CC">
          <w:rPr>
            <w:rFonts w:ascii="Tahoma" w:eastAsiaTheme="majorEastAsia" w:hAnsi="Tahoma" w:cstheme="majorBidi"/>
            <w:iCs/>
            <w:color w:val="204C81" w:themeColor="accent2"/>
            <w:spacing w:val="13"/>
            <w:szCs w:val="24"/>
          </w:rPr>
          <w:t>Unofficial</w:t>
        </w:r>
        <w:r w:rsidR="008B05CC" w:rsidRPr="008B05CC">
          <w:rPr>
            <w:rStyle w:val="SubtitleChar"/>
          </w:rPr>
          <w:t xml:space="preserve"> Standard Comment Form</w:t>
        </w:r>
      </w:fldSimple>
    </w:p>
    <w:p w:rsidR="00003D7A" w:rsidRDefault="00003D7A" w:rsidP="000B7836"/>
    <w:p w:rsidR="000B7836" w:rsidRDefault="000B7836" w:rsidP="00094CA2">
      <w:pPr>
        <w:pStyle w:val="NoSpacing"/>
      </w:pPr>
      <w:r w:rsidRPr="000B7836">
        <w:t xml:space="preserve">Please </w:t>
      </w:r>
      <w:r w:rsidRPr="000B7836">
        <w:rPr>
          <w:b/>
          <w:color w:val="FF0000" w:themeColor="accent4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5300D1">
          <w:rPr>
            <w:rStyle w:val="Hyperlink"/>
          </w:rPr>
          <w:t>electr</w:t>
        </w:r>
        <w:r w:rsidRPr="005300D1">
          <w:rPr>
            <w:rStyle w:val="Hyperlink"/>
          </w:rPr>
          <w:t>o</w:t>
        </w:r>
        <w:r w:rsidRPr="005300D1">
          <w:rPr>
            <w:rStyle w:val="Hyperlink"/>
          </w:rPr>
          <w:t>n</w:t>
        </w:r>
        <w:r w:rsidRPr="005300D1">
          <w:rPr>
            <w:rStyle w:val="Hyperlink"/>
          </w:rPr>
          <w:t>ic form</w:t>
        </w:r>
      </w:hyperlink>
      <w:r w:rsidRPr="000B7836">
        <w:t xml:space="preserve"> to submit comments </w:t>
      </w:r>
      <w:r w:rsidR="002A3639">
        <w:t xml:space="preserve">to </w:t>
      </w:r>
      <w:r w:rsidR="003756E2">
        <w:t>the revisions to outstanding Violation Risk Factors (VRFs) and Violation Severity Levels (VSLs)</w:t>
      </w:r>
      <w:r w:rsidRPr="000B7836">
        <w:t xml:space="preserve">.  The electronic comment form must be completed by </w:t>
      </w:r>
      <w:r w:rsidR="003360A3" w:rsidRPr="003360A3">
        <w:rPr>
          <w:b/>
          <w:color w:val="FF0000"/>
        </w:rPr>
        <w:t>October 19, 2012</w:t>
      </w:r>
      <w:r w:rsidRPr="003360A3">
        <w:t>.</w:t>
      </w:r>
      <w:r w:rsidRPr="000B7836">
        <w:t xml:space="preserve"> </w:t>
      </w:r>
    </w:p>
    <w:p w:rsidR="008C2194" w:rsidRPr="000B7836" w:rsidRDefault="008C2194" w:rsidP="00094CA2">
      <w:pPr>
        <w:pStyle w:val="NoSpacing"/>
      </w:pPr>
    </w:p>
    <w:p w:rsidR="000B7836" w:rsidRPr="00094CA2" w:rsidRDefault="000B7836" w:rsidP="00094CA2">
      <w:pPr>
        <w:pStyle w:val="NoSpacing"/>
      </w:pPr>
      <w:r w:rsidRPr="00094CA2">
        <w:t>If you have questions please contact</w:t>
      </w:r>
      <w:r w:rsidR="008C2194" w:rsidRPr="00094CA2">
        <w:t xml:space="preserve"> </w:t>
      </w:r>
      <w:r w:rsidR="003756E2">
        <w:t>Mallory Huggins</w:t>
      </w:r>
      <w:r w:rsidR="00B36516" w:rsidRPr="00094CA2">
        <w:t xml:space="preserve"> at </w:t>
      </w:r>
      <w:hyperlink r:id="rId12" w:history="1">
        <w:r w:rsidR="006952E7" w:rsidRPr="008D3BED">
          <w:rPr>
            <w:rStyle w:val="Hyperlink"/>
          </w:rPr>
          <w:t>mallory.huggins@nerc.net</w:t>
        </w:r>
      </w:hyperlink>
      <w:r w:rsidR="006952E7">
        <w:t xml:space="preserve"> </w:t>
      </w:r>
      <w:r w:rsidR="008C2194" w:rsidRPr="00094CA2">
        <w:t>or by telephone at 202-</w:t>
      </w:r>
      <w:r w:rsidR="003756E2">
        <w:t>644-8062</w:t>
      </w:r>
      <w:r w:rsidR="00B36516" w:rsidRPr="00094CA2">
        <w:t>.</w:t>
      </w:r>
      <w:r w:rsidR="008C2194" w:rsidRPr="00094CA2">
        <w:t xml:space="preserve"> </w:t>
      </w:r>
      <w:r w:rsidR="002A3639">
        <w:t xml:space="preserve"> </w:t>
      </w:r>
      <w:r w:rsidR="008C2194" w:rsidRPr="00094CA2">
        <w:t xml:space="preserve">All project-related documents are available on the </w:t>
      </w:r>
      <w:hyperlink r:id="rId13" w:history="1">
        <w:r w:rsidR="003756E2" w:rsidRPr="003756E2">
          <w:rPr>
            <w:rStyle w:val="Hyperlink"/>
          </w:rPr>
          <w:t>project page</w:t>
        </w:r>
      </w:hyperlink>
      <w:r w:rsidR="00B36516" w:rsidRPr="00094CA2">
        <w:t>.</w:t>
      </w:r>
      <w:r w:rsidR="008C2194" w:rsidRPr="00094CA2">
        <w:t xml:space="preserve"> </w:t>
      </w:r>
    </w:p>
    <w:p w:rsidR="00094CA2" w:rsidRPr="00094CA2" w:rsidRDefault="00094CA2" w:rsidP="00094CA2">
      <w:pPr>
        <w:pStyle w:val="NoSpacing"/>
      </w:pPr>
    </w:p>
    <w:p w:rsidR="00B36516" w:rsidRPr="00094CA2" w:rsidRDefault="000B7836" w:rsidP="00094CA2">
      <w:pPr>
        <w:pStyle w:val="NoSpacing"/>
        <w:rPr>
          <w:rFonts w:ascii="Tahoma" w:hAnsi="Tahoma" w:cs="Tahoma"/>
          <w:b/>
          <w:sz w:val="22"/>
        </w:rPr>
      </w:pPr>
      <w:r w:rsidRPr="00094CA2">
        <w:rPr>
          <w:rFonts w:ascii="Tahoma" w:hAnsi="Tahoma" w:cs="Tahoma"/>
          <w:b/>
          <w:sz w:val="22"/>
        </w:rPr>
        <w:t xml:space="preserve">Background Information </w:t>
      </w:r>
    </w:p>
    <w:p w:rsidR="003756E2" w:rsidRDefault="003756E2" w:rsidP="003474EB">
      <w:pPr>
        <w:pStyle w:val="NoSpacing"/>
      </w:pPr>
      <w:r>
        <w:t xml:space="preserve">NERC standards, legal, and enforcement staffs </w:t>
      </w:r>
      <w:r w:rsidRPr="0056263A">
        <w:t xml:space="preserve">have been working in coordination with FERC staff to review a set of </w:t>
      </w:r>
      <w:r>
        <w:t>VRF and VSL</w:t>
      </w:r>
      <w:r w:rsidRPr="0056263A">
        <w:t xml:space="preserve"> </w:t>
      </w:r>
      <w:r>
        <w:t xml:space="preserve">assignments </w:t>
      </w:r>
      <w:r w:rsidRPr="0056263A">
        <w:t xml:space="preserve">for possible revision or further justification. </w:t>
      </w:r>
      <w:r w:rsidR="002A3639">
        <w:t xml:space="preserve"> </w:t>
      </w:r>
      <w:r w:rsidRPr="0056263A">
        <w:t>The VRFs</w:t>
      </w:r>
      <w:r>
        <w:t xml:space="preserve"> and VSLs</w:t>
      </w:r>
      <w:r w:rsidRPr="0056263A">
        <w:t xml:space="preserve"> in need of review could have </w:t>
      </w:r>
      <w:r>
        <w:t>one of two origins</w:t>
      </w:r>
      <w:r w:rsidRPr="0056263A">
        <w:t>:</w:t>
      </w:r>
    </w:p>
    <w:p w:rsidR="003474EB" w:rsidRPr="0056263A" w:rsidRDefault="003474EB" w:rsidP="003474EB">
      <w:pPr>
        <w:pStyle w:val="NoSpacing"/>
      </w:pPr>
    </w:p>
    <w:p w:rsidR="003756E2" w:rsidRDefault="003756E2" w:rsidP="003474EB">
      <w:pPr>
        <w:pStyle w:val="NoSpacing"/>
        <w:numPr>
          <w:ilvl w:val="0"/>
          <w:numId w:val="26"/>
        </w:numPr>
      </w:pPr>
      <w:r w:rsidRPr="0056263A">
        <w:rPr>
          <w:b/>
          <w:bCs/>
        </w:rPr>
        <w:t>Deferred VRFs and VSLs:</w:t>
      </w:r>
      <w:r w:rsidRPr="0056263A">
        <w:t xml:space="preserve"> </w:t>
      </w:r>
      <w:r>
        <w:t>Three years ago</w:t>
      </w:r>
      <w:r w:rsidRPr="0056263A">
        <w:t xml:space="preserve">, sub-requirement VRFs and VSLs were rolled up with main requirement VSLs, and new guidelines were issued by FERC and NERC with respect to how VRFs and VSLs are assigned. </w:t>
      </w:r>
      <w:r w:rsidR="002A3639">
        <w:t xml:space="preserve"> </w:t>
      </w:r>
      <w:r>
        <w:t>A few orders approving standards</w:t>
      </w:r>
      <w:r w:rsidRPr="0056263A">
        <w:t xml:space="preserve"> were issued in the midst of this roll-up process, and FERC deferred approval of the VRFs and VSLs associated with those standards</w:t>
      </w:r>
      <w:r>
        <w:t xml:space="preserve"> until the new VRF/VSL assignment</w:t>
      </w:r>
      <w:r w:rsidRPr="0056263A">
        <w:t xml:space="preserve"> process was formally approved and implemented. FERC </w:t>
      </w:r>
      <w:r>
        <w:t>has now reviewed those VRFs and VSLs</w:t>
      </w:r>
      <w:r w:rsidRPr="0056263A">
        <w:t xml:space="preserve"> and</w:t>
      </w:r>
      <w:r w:rsidR="002A3639">
        <w:t>,</w:t>
      </w:r>
      <w:r w:rsidRPr="0056263A">
        <w:t xml:space="preserve"> in cases where </w:t>
      </w:r>
      <w:r>
        <w:t>staff</w:t>
      </w:r>
      <w:r w:rsidRPr="0056263A">
        <w:t xml:space="preserve"> </w:t>
      </w:r>
      <w:r>
        <w:t>found</w:t>
      </w:r>
      <w:r w:rsidRPr="0056263A">
        <w:t xml:space="preserve"> issues that may be correctable (typos and obvious guideline violations) or that requ</w:t>
      </w:r>
      <w:r>
        <w:t>ire further justification, they have</w:t>
      </w:r>
      <w:r w:rsidRPr="0056263A">
        <w:t xml:space="preserve"> identified those VRFs and VSLs to </w:t>
      </w:r>
      <w:r>
        <w:t>give NERC staff a</w:t>
      </w:r>
      <w:r w:rsidRPr="0056263A">
        <w:t xml:space="preserve"> chance to review them and modify them before the Commission issues a final order.</w:t>
      </w:r>
    </w:p>
    <w:p w:rsidR="003756E2" w:rsidRDefault="003756E2" w:rsidP="003474EB">
      <w:pPr>
        <w:pStyle w:val="NoSpacing"/>
        <w:numPr>
          <w:ilvl w:val="0"/>
          <w:numId w:val="26"/>
        </w:numPr>
      </w:pPr>
      <w:r w:rsidRPr="0056263A">
        <w:rPr>
          <w:b/>
          <w:bCs/>
        </w:rPr>
        <w:t>VSLs from “Filing 2”:</w:t>
      </w:r>
      <w:r w:rsidRPr="0056263A">
        <w:t xml:space="preserve"> During the </w:t>
      </w:r>
      <w:r>
        <w:t xml:space="preserve">VRF and VSL </w:t>
      </w:r>
      <w:r w:rsidRPr="0056263A">
        <w:t xml:space="preserve">roll-up process, </w:t>
      </w:r>
      <w:r>
        <w:t xml:space="preserve">NERC staff </w:t>
      </w:r>
      <w:r w:rsidRPr="0056263A">
        <w:t xml:space="preserve">identified existing VSLs that needed modification to make them conform </w:t>
      </w:r>
      <w:r>
        <w:t>to</w:t>
      </w:r>
      <w:r w:rsidRPr="0056263A">
        <w:t xml:space="preserve"> the roll-up or </w:t>
      </w:r>
      <w:r>
        <w:t>to</w:t>
      </w:r>
      <w:r w:rsidRPr="0056263A">
        <w:t xml:space="preserve"> other aspects of t</w:t>
      </w:r>
      <w:r>
        <w:t xml:space="preserve">he FERC and NERC guidelines. </w:t>
      </w:r>
      <w:r w:rsidR="0024073A">
        <w:t xml:space="preserve"> </w:t>
      </w:r>
      <w:r>
        <w:t xml:space="preserve">NERC staff </w:t>
      </w:r>
      <w:r w:rsidRPr="0056263A">
        <w:t xml:space="preserve">filed those corrections in two big batches: </w:t>
      </w:r>
      <w:hyperlink r:id="rId14" w:history="1">
        <w:r w:rsidRPr="00F03C00">
          <w:rPr>
            <w:rStyle w:val="Hyperlink"/>
          </w:rPr>
          <w:t>Filing 1</w:t>
        </w:r>
      </w:hyperlink>
      <w:r w:rsidRPr="0056263A">
        <w:t xml:space="preserve"> and </w:t>
      </w:r>
      <w:hyperlink r:id="rId15" w:history="1">
        <w:r w:rsidRPr="00F03C00">
          <w:rPr>
            <w:rStyle w:val="Hyperlink"/>
          </w:rPr>
          <w:t>Filing 2</w:t>
        </w:r>
      </w:hyperlink>
      <w:r w:rsidRPr="0056263A">
        <w:t>. As with Filing 1, FERC staff has reviewed Filing 2 and identified VSLs that could require additional work before an order is i</w:t>
      </w:r>
      <w:r>
        <w:t xml:space="preserve">ssued. </w:t>
      </w:r>
      <w:r w:rsidR="0024073A">
        <w:t xml:space="preserve"> </w:t>
      </w:r>
      <w:r>
        <w:t>They a</w:t>
      </w:r>
      <w:r w:rsidRPr="0056263A">
        <w:t>re giving</w:t>
      </w:r>
      <w:r>
        <w:t xml:space="preserve"> NERC staff</w:t>
      </w:r>
      <w:r w:rsidRPr="0056263A">
        <w:t xml:space="preserve"> a chance to address those issues now.</w:t>
      </w:r>
    </w:p>
    <w:p w:rsidR="003474EB" w:rsidRDefault="003474EB" w:rsidP="003474EB">
      <w:pPr>
        <w:pStyle w:val="NoSpacing"/>
        <w:ind w:left="720"/>
      </w:pPr>
    </w:p>
    <w:p w:rsidR="003756E2" w:rsidRDefault="003756E2" w:rsidP="003474EB">
      <w:pPr>
        <w:pStyle w:val="NoSpacing"/>
      </w:pPr>
      <w:r>
        <w:t xml:space="preserve">Both VRFs and VSLs are typically posted with standards and subject to review periods and non-binding polls. </w:t>
      </w:r>
      <w:r w:rsidR="0024073A">
        <w:t xml:space="preserve"> </w:t>
      </w:r>
      <w:r>
        <w:t xml:space="preserve">Because these VRF and VSL changes are not associated with active standards projects, there is no built-in mechanism for ensuring their review by stakeholders, but NERC staff wants to ensure that the proposed revisions or justifications for the outstanding VRFs and VSLs undergo </w:t>
      </w:r>
      <w:r w:rsidR="003474EB">
        <w:t xml:space="preserve">the </w:t>
      </w:r>
      <w:r w:rsidR="00814233">
        <w:t xml:space="preserve">same </w:t>
      </w:r>
      <w:r>
        <w:t xml:space="preserve">industry </w:t>
      </w:r>
      <w:r>
        <w:lastRenderedPageBreak/>
        <w:t>review</w:t>
      </w:r>
      <w:r w:rsidR="00814233">
        <w:t xml:space="preserve"> as other VRFs and VSLs</w:t>
      </w:r>
      <w:r>
        <w:t xml:space="preserve">. </w:t>
      </w:r>
      <w:r w:rsidR="0024073A">
        <w:t xml:space="preserve"> </w:t>
      </w:r>
      <w:r>
        <w:t xml:space="preserve">Thus, NERC has posted its proposals for addressing the outstanding VRFs and VSLs for a 45-day comment period and 10-day nonbinding poll. </w:t>
      </w:r>
    </w:p>
    <w:p w:rsidR="003756E2" w:rsidRDefault="003756E2" w:rsidP="003474EB">
      <w:pPr>
        <w:pStyle w:val="NoSpacing"/>
      </w:pPr>
    </w:p>
    <w:p w:rsidR="003756E2" w:rsidRDefault="003756E2" w:rsidP="003474EB">
      <w:pPr>
        <w:pStyle w:val="NoSpacing"/>
      </w:pPr>
      <w:r>
        <w:t xml:space="preserve">Unless </w:t>
      </w:r>
      <w:r w:rsidR="00814233">
        <w:t xml:space="preserve">substantive </w:t>
      </w:r>
      <w:r>
        <w:t xml:space="preserve">modifications are required after the comment period and non-binding poll, the VRFs and VSLs will be presented to the NERC Board of Trustees for approval and filed with FERC. </w:t>
      </w:r>
      <w:r w:rsidR="0024073A">
        <w:t xml:space="preserve"> </w:t>
      </w:r>
      <w:r>
        <w:t xml:space="preserve">FERC has requested a filing no later than February 2013. </w:t>
      </w:r>
    </w:p>
    <w:p w:rsidR="00B36516" w:rsidRPr="00B36516" w:rsidRDefault="00094CA2" w:rsidP="003474EB">
      <w:pPr>
        <w:pStyle w:val="NoSpacing"/>
      </w:pPr>
      <w:r>
        <w:t>                  </w:t>
      </w:r>
      <w:r w:rsidR="00B36516" w:rsidRPr="00B36516">
        <w:t xml:space="preserve">                                                                                            </w:t>
      </w:r>
    </w:p>
    <w:p w:rsidR="008B05CC" w:rsidRPr="00B36516" w:rsidRDefault="000B7836" w:rsidP="003474EB">
      <w:pPr>
        <w:pStyle w:val="NoSpacing"/>
      </w:pPr>
      <w:r w:rsidRPr="00B36516">
        <w:t xml:space="preserve">Enter </w:t>
      </w:r>
      <w:r w:rsidR="00ED0D96">
        <w:t>a</w:t>
      </w:r>
      <w:r w:rsidRPr="00B36516">
        <w:t xml:space="preserve">ll </w:t>
      </w:r>
      <w:r w:rsidR="00ED0D96">
        <w:t>comments in simple text format</w:t>
      </w:r>
      <w:r w:rsidR="00263C22">
        <w:t>,</w:t>
      </w:r>
      <w:r w:rsidR="00ED0D96">
        <w:t xml:space="preserve"> as b</w:t>
      </w:r>
      <w:r w:rsidRPr="00B36516">
        <w:t>ullets</w:t>
      </w:r>
      <w:r w:rsidR="0024073A">
        <w:t xml:space="preserve"> points</w:t>
      </w:r>
      <w:r w:rsidR="00263C22">
        <w:t>, numbers</w:t>
      </w:r>
      <w:r w:rsidRPr="00B36516">
        <w:t xml:space="preserve"> and special formatting will not be retained.   </w:t>
      </w:r>
    </w:p>
    <w:p w:rsidR="008C2194" w:rsidRPr="00B36516" w:rsidRDefault="008C2194" w:rsidP="003474EB">
      <w:pPr>
        <w:pStyle w:val="NoSpacing"/>
      </w:pPr>
    </w:p>
    <w:p w:rsidR="000B7836" w:rsidRDefault="00955AE5" w:rsidP="003474EB">
      <w:pPr>
        <w:pStyle w:val="NoSpacing"/>
      </w:pPr>
      <w:r w:rsidRPr="00B36516">
        <w:t>Insert a “check” mark in the appropriate box by double-clicking the gray area.</w:t>
      </w:r>
    </w:p>
    <w:p w:rsidR="00094CA2" w:rsidRPr="00B36516" w:rsidRDefault="00094CA2" w:rsidP="00094CA2">
      <w:pPr>
        <w:pStyle w:val="NoSpacing"/>
      </w:pPr>
    </w:p>
    <w:p w:rsidR="00094CA2" w:rsidRDefault="008C2194" w:rsidP="00094CA2">
      <w:pPr>
        <w:pStyle w:val="NoSpacing"/>
        <w:rPr>
          <w:rFonts w:ascii="Tahoma" w:hAnsi="Tahoma" w:cs="Tahoma"/>
          <w:b/>
          <w:sz w:val="22"/>
        </w:rPr>
      </w:pPr>
      <w:r w:rsidRPr="00094CA2">
        <w:rPr>
          <w:rFonts w:ascii="Tahoma" w:hAnsi="Tahoma" w:cs="Tahoma"/>
          <w:b/>
          <w:sz w:val="22"/>
        </w:rPr>
        <w:t>Questions</w:t>
      </w:r>
      <w:r w:rsidR="000B7836" w:rsidRPr="00094CA2">
        <w:rPr>
          <w:rFonts w:ascii="Tahoma" w:hAnsi="Tahoma" w:cs="Tahoma"/>
          <w:b/>
          <w:sz w:val="22"/>
        </w:rPr>
        <w:t>:</w:t>
      </w:r>
    </w:p>
    <w:p w:rsidR="000D00D1" w:rsidRPr="000D00D1" w:rsidRDefault="000D00D1" w:rsidP="00094CA2">
      <w:pPr>
        <w:pStyle w:val="NoSpacing"/>
        <w:rPr>
          <w:rFonts w:ascii="Tahoma" w:hAnsi="Tahoma" w:cs="Tahoma"/>
          <w:b/>
          <w:sz w:val="22"/>
        </w:rPr>
      </w:pPr>
    </w:p>
    <w:p w:rsidR="00094CA2" w:rsidRDefault="003756E2" w:rsidP="00094CA2">
      <w:pPr>
        <w:pStyle w:val="NoSpacing"/>
        <w:numPr>
          <w:ilvl w:val="0"/>
          <w:numId w:val="23"/>
        </w:numPr>
        <w:rPr>
          <w:bCs/>
          <w:lang w:val="en-CA"/>
        </w:rPr>
      </w:pPr>
      <w:r>
        <w:t>Do you support NERC staff’s proposals for addressing the outstanding VRFs and VSLs – in some cases, modifications to the VRF and VSL assignments</w:t>
      </w:r>
      <w:r w:rsidR="00263C22">
        <w:t>,</w:t>
      </w:r>
      <w:r w:rsidR="0024073A">
        <w:t xml:space="preserve"> </w:t>
      </w:r>
      <w:r>
        <w:t>and in others, additional justification for the standard drafting team’s original assignment</w:t>
      </w:r>
      <w:r w:rsidR="003474EB">
        <w:t>(s)</w:t>
      </w:r>
      <w:r>
        <w:t xml:space="preserve">? </w:t>
      </w:r>
      <w:r w:rsidR="0024073A">
        <w:t xml:space="preserve"> </w:t>
      </w:r>
      <w:r>
        <w:t xml:space="preserve">If not, cite the standard and requirement and VRF or VSL assignment you disagree with, using the </w:t>
      </w:r>
      <w:hyperlink r:id="rId16" w:history="1">
        <w:r w:rsidRPr="003756E2">
          <w:rPr>
            <w:rStyle w:val="Hyperlink"/>
          </w:rPr>
          <w:t>VRF Criteria and Guidelines</w:t>
        </w:r>
      </w:hyperlink>
      <w:r>
        <w:t xml:space="preserve"> and/or </w:t>
      </w:r>
      <w:hyperlink r:id="rId17" w:history="1">
        <w:r w:rsidRPr="003756E2">
          <w:rPr>
            <w:rStyle w:val="Hyperlink"/>
          </w:rPr>
          <w:t>VSL Guidelines</w:t>
        </w:r>
      </w:hyperlink>
      <w:r>
        <w:t xml:space="preserve"> to support your comment</w:t>
      </w:r>
      <w:r w:rsidR="0024073A">
        <w:t>(s)</w:t>
      </w:r>
      <w:r>
        <w:t xml:space="preserve">. </w:t>
      </w:r>
    </w:p>
    <w:p w:rsidR="00094CA2" w:rsidRPr="00094CA2" w:rsidRDefault="00094CA2" w:rsidP="00094CA2">
      <w:pPr>
        <w:pStyle w:val="NoSpacing"/>
        <w:rPr>
          <w:bCs/>
          <w:lang w:val="en-CA"/>
        </w:rPr>
      </w:pPr>
    </w:p>
    <w:p w:rsidR="008B05CC" w:rsidRPr="000B7836" w:rsidRDefault="002D07E3" w:rsidP="00094CA2">
      <w:pPr>
        <w:pStyle w:val="NoSpacing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Yes </w:t>
      </w:r>
    </w:p>
    <w:p w:rsidR="008B05CC" w:rsidRDefault="002D07E3" w:rsidP="00094CA2">
      <w:pPr>
        <w:pStyle w:val="NoSpacing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AE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55AE5" w:rsidRPr="000B7836">
        <w:t xml:space="preserve"> No </w:t>
      </w:r>
    </w:p>
    <w:p w:rsidR="003756E2" w:rsidRPr="000B7836" w:rsidRDefault="003756E2" w:rsidP="003756E2">
      <w:pPr>
        <w:pStyle w:val="NoSpacing"/>
      </w:pPr>
    </w:p>
    <w:p w:rsidR="000B7836" w:rsidRPr="000B7836" w:rsidRDefault="00955AE5" w:rsidP="00094CA2">
      <w:pPr>
        <w:pStyle w:val="NoSpacing"/>
        <w:ind w:left="720"/>
      </w:pPr>
      <w:r w:rsidRPr="000B7836">
        <w:t xml:space="preserve">Comments: </w:t>
      </w:r>
      <w:r w:rsidR="002D07E3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2D07E3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2D07E3" w:rsidRPr="000B7836">
        <w:fldChar w:fldCharType="end"/>
      </w:r>
    </w:p>
    <w:p w:rsidR="000B7836" w:rsidRDefault="000B7836" w:rsidP="00094CA2">
      <w:pPr>
        <w:pStyle w:val="NoSpacing"/>
        <w:rPr>
          <w:highlight w:val="yellow"/>
        </w:rPr>
      </w:pPr>
    </w:p>
    <w:p w:rsidR="000B7836" w:rsidRDefault="000B7836" w:rsidP="00094CA2">
      <w:pPr>
        <w:pStyle w:val="NoSpacing"/>
      </w:pPr>
    </w:p>
    <w:p w:rsidR="001001FC" w:rsidRPr="000B7836" w:rsidRDefault="001001FC" w:rsidP="000B7836"/>
    <w:sectPr w:rsidR="001001FC" w:rsidRPr="000B7836" w:rsidSect="008B05CC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252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D1" w:rsidRDefault="005300D1" w:rsidP="002965ED">
      <w:r>
        <w:separator/>
      </w:r>
    </w:p>
  </w:endnote>
  <w:endnote w:type="continuationSeparator" w:id="0">
    <w:p w:rsidR="005300D1" w:rsidRDefault="005300D1" w:rsidP="0029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D1" w:rsidRPr="008B05CC" w:rsidRDefault="002D07E3" w:rsidP="002965ED">
    <w:pPr>
      <w:rPr>
        <w:rFonts w:ascii="Tahoma" w:hAnsi="Tahoma" w:cs="Tahoma"/>
        <w:b/>
        <w:color w:val="204C81" w:themeColor="accent2"/>
        <w:sz w:val="18"/>
        <w:szCs w:val="18"/>
      </w:rPr>
    </w:pPr>
    <w:r>
      <w:rPr>
        <w:rFonts w:ascii="Tahoma" w:hAnsi="Tahoma" w:cs="Tahoma"/>
        <w:b/>
        <w:noProof/>
        <w:color w:val="204C81" w:themeColor="accent2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85.9pt;margin-top:-3.9pt;width:27pt;height:22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 style="mso-next-textbox:#Text Box 2">
            <w:txbxContent>
              <w:p w:rsidR="005300D1" w:rsidRPr="007254EA" w:rsidRDefault="002D07E3" w:rsidP="002965ED"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5300D1"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3360A3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5300D1" w:rsidRPr="008B05CC">
      <w:rPr>
        <w:rFonts w:ascii="Tahoma" w:hAnsi="Tahoma" w:cs="Tahoma"/>
        <w:b/>
        <w:noProof/>
        <w:color w:val="204C81" w:themeColor="accent2"/>
        <w:sz w:val="18"/>
        <w:szCs w:val="18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6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SUBJECT   \* MERGEFORMAT ">
      <w:r w:rsidR="007755D2" w:rsidRPr="007755D2">
        <w:rPr>
          <w:rFonts w:ascii="Tahoma" w:hAnsi="Tahoma" w:cs="Tahoma"/>
          <w:b/>
          <w:noProof/>
          <w:color w:val="204C81" w:themeColor="accent2"/>
          <w:sz w:val="18"/>
          <w:szCs w:val="18"/>
        </w:rPr>
        <w:t>Unofficial Standard Comment</w:t>
      </w:r>
      <w:r w:rsidR="007755D2" w:rsidRPr="007755D2">
        <w:rPr>
          <w:rFonts w:ascii="Tahoma" w:hAnsi="Tahoma" w:cs="Tahoma"/>
          <w:b/>
          <w:color w:val="204C81" w:themeColor="accent2"/>
          <w:sz w:val="18"/>
          <w:szCs w:val="18"/>
        </w:rPr>
        <w:t xml:space="preserve"> Form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D1" w:rsidRDefault="005300D1" w:rsidP="002965ED">
    <w:pPr>
      <w:pStyle w:val="Footer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8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D1" w:rsidRDefault="005300D1" w:rsidP="002965ED">
      <w:r>
        <w:separator/>
      </w:r>
    </w:p>
  </w:footnote>
  <w:footnote w:type="continuationSeparator" w:id="0">
    <w:p w:rsidR="005300D1" w:rsidRDefault="005300D1" w:rsidP="0029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D1" w:rsidRDefault="005300D1" w:rsidP="002965ED"/>
  <w:p w:rsidR="005300D1" w:rsidRDefault="005300D1" w:rsidP="002965ED"/>
  <w:p w:rsidR="005300D1" w:rsidRPr="007C364F" w:rsidRDefault="005300D1" w:rsidP="002965ED">
    <w:pPr>
      <w:rPr>
        <w:rFonts w:ascii="Tahoma" w:hAnsi="Tahoma" w:cs="Tahoma"/>
        <w:b/>
        <w:sz w:val="18"/>
        <w:szCs w:val="18"/>
        <w:lang w:bidi="ar-SA"/>
      </w:rPr>
    </w:pPr>
    <w:r w:rsidRPr="007C364F">
      <w:rPr>
        <w:rFonts w:ascii="Tahoma" w:hAnsi="Tahoma" w:cs="Tahoma"/>
        <w:b/>
        <w:noProof/>
        <w:sz w:val="18"/>
        <w:szCs w:val="1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2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5D85A9" w:themeColor="accent1"/>
        <w:sz w:val="18"/>
        <w:szCs w:val="18"/>
      </w:rPr>
      <w:t>Revisions to Outstanding VRFs and VSLs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D1" w:rsidRDefault="005300D1" w:rsidP="002965ED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48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724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529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E8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909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AB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7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2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B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203A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83BCD"/>
    <w:multiLevelType w:val="hybridMultilevel"/>
    <w:tmpl w:val="3496BD74"/>
    <w:lvl w:ilvl="0" w:tplc="9434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6361C"/>
    <w:multiLevelType w:val="hybridMultilevel"/>
    <w:tmpl w:val="08CC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94DE9"/>
    <w:multiLevelType w:val="hybridMultilevel"/>
    <w:tmpl w:val="FE60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01456"/>
    <w:multiLevelType w:val="hybridMultilevel"/>
    <w:tmpl w:val="3274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6FDA"/>
    <w:multiLevelType w:val="hybridMultilevel"/>
    <w:tmpl w:val="7CFA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A5709"/>
    <w:multiLevelType w:val="hybridMultilevel"/>
    <w:tmpl w:val="F2F0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7F56"/>
    <w:multiLevelType w:val="hybridMultilevel"/>
    <w:tmpl w:val="7CF4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764F8"/>
    <w:multiLevelType w:val="hybridMultilevel"/>
    <w:tmpl w:val="852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81D06"/>
    <w:multiLevelType w:val="hybridMultilevel"/>
    <w:tmpl w:val="334EA9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C105B"/>
    <w:multiLevelType w:val="hybridMultilevel"/>
    <w:tmpl w:val="6CF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70B1"/>
    <w:multiLevelType w:val="hybridMultilevel"/>
    <w:tmpl w:val="BDCC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F6E4A"/>
    <w:multiLevelType w:val="hybridMultilevel"/>
    <w:tmpl w:val="A8B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E5933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5CCD"/>
    <w:multiLevelType w:val="hybridMultilevel"/>
    <w:tmpl w:val="C9C2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67155"/>
    <w:multiLevelType w:val="hybridMultilevel"/>
    <w:tmpl w:val="6FAEE0F0"/>
    <w:lvl w:ilvl="0" w:tplc="E7CE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4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25"/>
  </w:num>
  <w:num w:numId="22">
    <w:abstractNumId w:val="22"/>
  </w:num>
  <w:num w:numId="23">
    <w:abstractNumId w:val="11"/>
  </w:num>
  <w:num w:numId="24">
    <w:abstractNumId w:val="12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2A0"/>
    <w:rsid w:val="00003D7A"/>
    <w:rsid w:val="00015511"/>
    <w:rsid w:val="00025B38"/>
    <w:rsid w:val="0004028B"/>
    <w:rsid w:val="00094CA2"/>
    <w:rsid w:val="000A620C"/>
    <w:rsid w:val="000B7836"/>
    <w:rsid w:val="000D00D1"/>
    <w:rsid w:val="001001FC"/>
    <w:rsid w:val="001202F8"/>
    <w:rsid w:val="0014165C"/>
    <w:rsid w:val="001540DD"/>
    <w:rsid w:val="00156407"/>
    <w:rsid w:val="00162FC8"/>
    <w:rsid w:val="0017566B"/>
    <w:rsid w:val="00176EB1"/>
    <w:rsid w:val="00197CD0"/>
    <w:rsid w:val="002106D8"/>
    <w:rsid w:val="00216DC9"/>
    <w:rsid w:val="0024073A"/>
    <w:rsid w:val="0024149B"/>
    <w:rsid w:val="00263C22"/>
    <w:rsid w:val="002677C2"/>
    <w:rsid w:val="00270ACE"/>
    <w:rsid w:val="002965ED"/>
    <w:rsid w:val="002A3639"/>
    <w:rsid w:val="002D07E3"/>
    <w:rsid w:val="002D5B94"/>
    <w:rsid w:val="002F5980"/>
    <w:rsid w:val="003360A3"/>
    <w:rsid w:val="003474EB"/>
    <w:rsid w:val="00360E48"/>
    <w:rsid w:val="003756E2"/>
    <w:rsid w:val="003A7B25"/>
    <w:rsid w:val="004C74BF"/>
    <w:rsid w:val="005045D4"/>
    <w:rsid w:val="005300D1"/>
    <w:rsid w:val="005349E0"/>
    <w:rsid w:val="00550A7F"/>
    <w:rsid w:val="0057325A"/>
    <w:rsid w:val="00582D82"/>
    <w:rsid w:val="00584316"/>
    <w:rsid w:val="00585E0E"/>
    <w:rsid w:val="005D0BB3"/>
    <w:rsid w:val="005E0455"/>
    <w:rsid w:val="005F0EE6"/>
    <w:rsid w:val="006952E7"/>
    <w:rsid w:val="006A48FC"/>
    <w:rsid w:val="006D722C"/>
    <w:rsid w:val="00716EF6"/>
    <w:rsid w:val="007755D2"/>
    <w:rsid w:val="007B2A26"/>
    <w:rsid w:val="007C364F"/>
    <w:rsid w:val="00814233"/>
    <w:rsid w:val="008A68A8"/>
    <w:rsid w:val="008B05CC"/>
    <w:rsid w:val="008B4D17"/>
    <w:rsid w:val="008B5C61"/>
    <w:rsid w:val="008C2194"/>
    <w:rsid w:val="008E0E1C"/>
    <w:rsid w:val="008F5B22"/>
    <w:rsid w:val="00921A50"/>
    <w:rsid w:val="00955AE5"/>
    <w:rsid w:val="0096039F"/>
    <w:rsid w:val="009C475D"/>
    <w:rsid w:val="009F34DC"/>
    <w:rsid w:val="00A236B6"/>
    <w:rsid w:val="00A57AD6"/>
    <w:rsid w:val="00A96A9B"/>
    <w:rsid w:val="00AA5CF6"/>
    <w:rsid w:val="00AB32A0"/>
    <w:rsid w:val="00AC655B"/>
    <w:rsid w:val="00AE6355"/>
    <w:rsid w:val="00B010BF"/>
    <w:rsid w:val="00B036D6"/>
    <w:rsid w:val="00B36516"/>
    <w:rsid w:val="00B67DC6"/>
    <w:rsid w:val="00BE7678"/>
    <w:rsid w:val="00CD67A7"/>
    <w:rsid w:val="00CE0EA6"/>
    <w:rsid w:val="00D05B26"/>
    <w:rsid w:val="00D41CA0"/>
    <w:rsid w:val="00D460AC"/>
    <w:rsid w:val="00DE5B12"/>
    <w:rsid w:val="00E267E5"/>
    <w:rsid w:val="00E53E4E"/>
    <w:rsid w:val="00E65DAB"/>
    <w:rsid w:val="00E9125B"/>
    <w:rsid w:val="00ED0D96"/>
    <w:rsid w:val="00F100E7"/>
    <w:rsid w:val="00FB06BA"/>
    <w:rsid w:val="00FB0EC0"/>
    <w:rsid w:val="00F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2"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AC65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C65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iPriority w:val="9"/>
    <w:semiHidden/>
    <w:unhideWhenUsed/>
    <w:qFormat/>
    <w:rsid w:val="00AC65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9E9E9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9E9E9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5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5B"/>
    <w:pPr>
      <w:outlineLvl w:val="8"/>
    </w:pPr>
    <w:rPr>
      <w:rFonts w:ascii="Tahoma" w:eastAsiaTheme="majorEastAsia" w:hAnsi="Tahoma" w:cstheme="majorBidi"/>
      <w:b/>
      <w:iCs/>
      <w:spacing w:val="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autoRedefine/>
    <w:qFormat/>
    <w:rsid w:val="008A68A8"/>
    <w:pPr>
      <w:keepNext/>
      <w:spacing w:before="480"/>
    </w:pPr>
    <w:rPr>
      <w:rFonts w:ascii="Tahoma" w:hAnsi="Tahoma"/>
      <w:b/>
      <w:bCs/>
      <w:szCs w:val="20"/>
    </w:rPr>
  </w:style>
  <w:style w:type="paragraph" w:customStyle="1" w:styleId="Sub-Heading">
    <w:name w:val="Sub-Heading"/>
    <w:basedOn w:val="Normal"/>
    <w:autoRedefine/>
    <w:qFormat/>
    <w:rsid w:val="002677C2"/>
    <w:pPr>
      <w:spacing w:before="120" w:line="240" w:lineRule="auto"/>
    </w:pPr>
    <w:rPr>
      <w:rFonts w:ascii="Tahoma" w:hAnsi="Tahoma"/>
      <w:b/>
      <w:i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6516"/>
    <w:pPr>
      <w:spacing w:before="0" w:after="0" w:line="240" w:lineRule="auto"/>
      <w:contextualSpacing/>
    </w:pPr>
    <w:rPr>
      <w:rFonts w:ascii="Tahoma" w:eastAsia="MS Gothic" w:hAnsi="Tahoma" w:cstheme="majorBidi"/>
      <w:b/>
      <w:color w:val="204C81" w:themeColor="accent2"/>
      <w:spacing w:val="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36516"/>
    <w:rPr>
      <w:rFonts w:ascii="Tahoma" w:eastAsia="MS Gothic" w:hAnsi="Tahoma" w:cstheme="majorBidi"/>
      <w:b/>
      <w:color w:val="204C81" w:themeColor="accent2"/>
      <w:spacing w:val="5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0"/>
    <w:rPr>
      <w:rFonts w:eastAsiaTheme="minorEastAsia"/>
      <w:sz w:val="24"/>
      <w:lang w:bidi="en-US"/>
    </w:rPr>
  </w:style>
  <w:style w:type="character" w:styleId="PageNumber">
    <w:name w:val="page number"/>
    <w:basedOn w:val="DefaultParagraphFont"/>
    <w:rsid w:val="00AB32A0"/>
  </w:style>
  <w:style w:type="character" w:styleId="Hyperlink">
    <w:name w:val="Hyperlink"/>
    <w:basedOn w:val="DefaultParagraphFont"/>
    <w:rsid w:val="00AB32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5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AC65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5B"/>
    <w:rPr>
      <w:rFonts w:asciiTheme="majorHAnsi" w:eastAsiaTheme="majorEastAsia" w:hAnsiTheme="majorHAnsi" w:cstheme="majorBidi"/>
      <w:b/>
      <w:bCs/>
      <w:color w:val="E9E9E9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  <w:color w:val="E9E9E9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5B"/>
    <w:rPr>
      <w:rFonts w:ascii="Tahoma" w:eastAsiaTheme="majorEastAsia" w:hAnsi="Tahoma" w:cstheme="majorBidi"/>
      <w:b/>
      <w:iCs/>
      <w:spacing w:val="5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16DC9"/>
    <w:pPr>
      <w:spacing w:before="0" w:after="0"/>
    </w:pPr>
    <w:rPr>
      <w:rFonts w:ascii="Tahoma" w:eastAsiaTheme="majorEastAsia" w:hAnsi="Tahoma" w:cstheme="majorBidi"/>
      <w:iCs/>
      <w:color w:val="204C81" w:themeColor="accent2"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DC9"/>
    <w:rPr>
      <w:rFonts w:ascii="Tahoma" w:eastAsiaTheme="majorEastAsia" w:hAnsi="Tahoma" w:cstheme="majorBidi"/>
      <w:iCs/>
      <w:color w:val="204C81" w:themeColor="accent2"/>
      <w:spacing w:val="13"/>
      <w:sz w:val="24"/>
      <w:szCs w:val="24"/>
    </w:rPr>
  </w:style>
  <w:style w:type="character" w:styleId="Strong">
    <w:name w:val="Strong"/>
    <w:uiPriority w:val="22"/>
    <w:rsid w:val="00AC655B"/>
    <w:rPr>
      <w:b/>
      <w:bCs/>
    </w:rPr>
  </w:style>
  <w:style w:type="character" w:styleId="Emphasis">
    <w:name w:val="Emphasis"/>
    <w:uiPriority w:val="20"/>
    <w:rsid w:val="002965ED"/>
    <w:rPr>
      <w:rFonts w:asciiTheme="minorHAnsi" w:hAnsiTheme="minorHAnsi"/>
      <w:b/>
      <w:bCs/>
      <w:i/>
      <w:iCs/>
      <w:spacing w:val="10"/>
      <w:sz w:val="24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C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C655B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65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C65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5B"/>
    <w:rPr>
      <w:b/>
      <w:bCs/>
      <w:i/>
      <w:iCs/>
    </w:rPr>
  </w:style>
  <w:style w:type="character" w:styleId="SubtleEmphasis">
    <w:name w:val="Subtle Emphasis"/>
    <w:uiPriority w:val="19"/>
    <w:rsid w:val="00AC655B"/>
    <w:rPr>
      <w:i/>
      <w:iCs/>
    </w:rPr>
  </w:style>
  <w:style w:type="character" w:styleId="IntenseEmphasis">
    <w:name w:val="Intense Emphasis"/>
    <w:uiPriority w:val="21"/>
    <w:rsid w:val="00AC655B"/>
    <w:rPr>
      <w:b/>
      <w:bCs/>
    </w:rPr>
  </w:style>
  <w:style w:type="character" w:styleId="SubtleReference">
    <w:name w:val="Subtle Reference"/>
    <w:uiPriority w:val="31"/>
    <w:rsid w:val="00AC655B"/>
    <w:rPr>
      <w:smallCaps/>
    </w:rPr>
  </w:style>
  <w:style w:type="character" w:styleId="IntenseReference">
    <w:name w:val="Intense Reference"/>
    <w:uiPriority w:val="32"/>
    <w:rsid w:val="00AC655B"/>
    <w:rPr>
      <w:smallCaps/>
      <w:spacing w:val="5"/>
      <w:u w:val="single"/>
    </w:rPr>
  </w:style>
  <w:style w:type="character" w:styleId="BookTitle">
    <w:name w:val="Book Title"/>
    <w:uiPriority w:val="33"/>
    <w:rsid w:val="00AC65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5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65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E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3A"/>
    <w:rPr>
      <w:b/>
      <w:bCs/>
    </w:rPr>
  </w:style>
  <w:style w:type="paragraph" w:styleId="Revision">
    <w:name w:val="Revision"/>
    <w:hidden/>
    <w:uiPriority w:val="99"/>
    <w:semiHidden/>
    <w:rsid w:val="00263C22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5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filez/standards/Revisions_Outstanding_VRFs_VSL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allory.huggins@nerc.net" TargetMode="External"/><Relationship Id="rId17" Type="http://schemas.openxmlformats.org/officeDocument/2006/relationships/hyperlink" Target="http://www.nerc.com/files/VSL_Guidelines_200908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files/Violation_Risk_Factor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2ad6e46dbebb4bb6a6334f7a7b3d00af" TargetMode="Externa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www.nerc.com/files/Final_Final_VSL_filing_complete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://www.nerc.com/files/FinalFiled_VSL_Filing_03051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RC">
      <a:dk1>
        <a:srgbClr val="D5D5D5"/>
      </a:dk1>
      <a:lt1>
        <a:srgbClr val="000000"/>
      </a:lt1>
      <a:dk2>
        <a:srgbClr val="AFCDE3"/>
      </a:dk2>
      <a:lt2>
        <a:srgbClr val="FFFFFF"/>
      </a:lt2>
      <a:accent1>
        <a:srgbClr val="5D85A9"/>
      </a:accent1>
      <a:accent2>
        <a:srgbClr val="204C81"/>
      </a:accent2>
      <a:accent3>
        <a:srgbClr val="7030A0"/>
      </a:accent3>
      <a:accent4>
        <a:srgbClr val="FF0000"/>
      </a:accent4>
      <a:accent5>
        <a:srgbClr val="FFC000"/>
      </a:accent5>
      <a:accent6>
        <a:srgbClr val="00B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4E00C70B6E14EBC5AA6D82471FEC0" ma:contentTypeVersion="0" ma:contentTypeDescription="Create a new document." ma:contentTypeScope="" ma:versionID="28e942851adaf532558c25e022043c96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9C7447AE772408DA21AE34321EA90" ma:contentTypeVersion="26" ma:contentTypeDescription="Create a new document." ma:contentTypeScope="" ma:versionID="d84a56ed21fca5675861c8c357111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1FECF-41DC-4F0F-9DF7-D788CB1EC596}"/>
</file>

<file path=customXml/itemProps2.xml><?xml version="1.0" encoding="utf-8"?>
<ds:datastoreItem xmlns:ds="http://schemas.openxmlformats.org/officeDocument/2006/customXml" ds:itemID="{49BC4271-9902-4B96-94FB-F4413431ECFC}"/>
</file>

<file path=customXml/itemProps3.xml><?xml version="1.0" encoding="utf-8"?>
<ds:datastoreItem xmlns:ds="http://schemas.openxmlformats.org/officeDocument/2006/customXml" ds:itemID="{3025C78A-70D0-44DC-BD8D-A14D36912BF7}"/>
</file>

<file path=customXml/itemProps4.xml><?xml version="1.0" encoding="utf-8"?>
<ds:datastoreItem xmlns:ds="http://schemas.openxmlformats.org/officeDocument/2006/customXml" ds:itemID="{9C7D959F-5711-4205-ACD2-31E5A3907CC5}"/>
</file>

<file path=customXml/itemProps5.xml><?xml version="1.0" encoding="utf-8"?>
<ds:datastoreItem xmlns:ds="http://schemas.openxmlformats.org/officeDocument/2006/customXml" ds:itemID="{314B2C17-FEDD-4320-B2A1-A17D0D79D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YYYY-##.# - Project Name</vt:lpstr>
    </vt:vector>
  </TitlesOfParts>
  <Company>nerc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Unofficial Standard Comment Form</dc:subject>
  <dc:creator>barfields</dc:creator>
  <cp:keywords/>
  <dc:description/>
  <cp:lastModifiedBy>Monica Benson</cp:lastModifiedBy>
  <cp:revision>7</cp:revision>
  <cp:lastPrinted>2012-09-04T16:01:00Z</cp:lastPrinted>
  <dcterms:created xsi:type="dcterms:W3CDTF">2012-09-04T15:54:00Z</dcterms:created>
  <dcterms:modified xsi:type="dcterms:W3CDTF">2012-09-04T17:36:00Z</dcterms:modified>
  <cp:category>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0x0101002069C7447AE772408DA21AE34321EA90</vt:lpwstr>
  </property>
  <property fmtid="{D5CDD505-2E9C-101B-9397-08002B2CF9AE}" pid="3" name="_dlc_DocIdItemGuid">
    <vt:lpwstr>a16018fd-a5f4-417c-a130-354203cffa61</vt:lpwstr>
  </property>
</Properties>
</file>